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B75DAF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AF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B75DAF" w:rsidRPr="000816F9" w:rsidRDefault="00B75DAF" w:rsidP="00B75DA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6F9">
        <w:rPr>
          <w:rFonts w:ascii="Times New Roman" w:hAnsi="Times New Roman" w:cs="Times New Roman"/>
          <w:b/>
          <w:sz w:val="24"/>
          <w:szCs w:val="24"/>
        </w:rPr>
        <w:t xml:space="preserve">«Плановая камеральная </w:t>
      </w:r>
      <w:r w:rsidR="000816F9" w:rsidRPr="000816F9">
        <w:rPr>
          <w:rFonts w:ascii="Times New Roman" w:hAnsi="Times New Roman" w:cs="Times New Roman"/>
          <w:b/>
          <w:sz w:val="24"/>
          <w:szCs w:val="24"/>
        </w:rPr>
        <w:t>проверка осуществления расходов на обеспечение выполнения функций муниципального общеобразовательного учреждения «Алгатуйская средняя общеобразовательная школа» и их отражения в бюджетном учете и отчетности за 2023 год</w:t>
      </w:r>
      <w:r w:rsidRPr="000816F9">
        <w:rPr>
          <w:rFonts w:ascii="Times New Roman" w:hAnsi="Times New Roman" w:cs="Times New Roman"/>
          <w:b/>
          <w:sz w:val="24"/>
          <w:szCs w:val="24"/>
        </w:rPr>
        <w:t>».</w:t>
      </w:r>
    </w:p>
    <w:p w:rsidR="00DB45FD" w:rsidRPr="00684FD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0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E53BFC">
        <w:trPr>
          <w:trHeight w:val="88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945BFA">
        <w:trPr>
          <w:trHeight w:val="1150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945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0816F9" w:rsidP="000816F9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4BC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Алгатуйская</w:t>
            </w:r>
            <w:r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945BF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945BFA" w:rsidRDefault="00B75DAF" w:rsidP="00B75DAF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F16">
              <w:rPr>
                <w:rFonts w:ascii="Times New Roman" w:hAnsi="Times New Roman" w:cs="Times New Roman"/>
                <w:sz w:val="24"/>
                <w:szCs w:val="24"/>
              </w:rPr>
              <w:t xml:space="preserve">роверка осуществления расходов 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муниципального общеобразовательного учреждения «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Алгатуйская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и их отражения в бюджетном учете и отчетности за 202</w:t>
            </w:r>
            <w:r w:rsidR="0008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6F9" w:rsidRPr="00594B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945BFA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12E0" w:rsidRPr="00945BF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45BFA" w:rsidRPr="00945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945BFA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945BFA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</w:t>
            </w:r>
            <w:r w:rsidR="00884A11" w:rsidRPr="00945B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052EE" w:rsidRPr="00945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945BFA" w:rsidRDefault="000816F9" w:rsidP="0008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8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53 596 121,41 </w:t>
            </w:r>
            <w:r w:rsidR="007C1AF5" w:rsidRPr="00945BF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945BFA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0816F9" w:rsidRPr="000816F9" w:rsidRDefault="000816F9" w:rsidP="000816F9">
            <w:pPr>
              <w:pStyle w:val="a8"/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 2 ст. 221 Бюджетного кодекса РФ утвержденные показатели раздела 1 «Итоговые показатели бюджетной сметы» бюджетной сметы МОУ «Алгатуйская СОШ» за 2023 год от 29.12.2023г. не соответствуют доведенным лимитам бюджетных обязательств на принятие и  исполнение бюджетных обязательств по обеспечению выполнения функций казенного учреждения</w:t>
            </w: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6F9" w:rsidRPr="000816F9" w:rsidRDefault="000816F9" w:rsidP="000816F9">
            <w:pPr>
              <w:pStyle w:val="a8"/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2023 год в части: использования термина «минимальный», формирования и утверждения единого штатного расписания учреждения.</w:t>
            </w:r>
          </w:p>
          <w:p w:rsidR="000816F9" w:rsidRPr="000816F9" w:rsidRDefault="000816F9" w:rsidP="000816F9">
            <w:pPr>
              <w:pStyle w:val="a8"/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указания 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 об оплате труда, установлении порядка и условий применения компенсационных и стимулирующих выплат работникам МОУ «Алгатуйская средняя общеобразовательная школа», утвержденные приказом директора МОУ «Алгатуйская СОШ» от 29.12.2015 года № 146 (с изменениями) по применению выплат и надбавок при оформлении приказов, проведении тарификации работников учреждения, применении критериев оценки результативности и качества работы.</w:t>
            </w:r>
            <w:proofErr w:type="gramEnd"/>
          </w:p>
          <w:p w:rsidR="000816F9" w:rsidRPr="000816F9" w:rsidRDefault="000816F9" w:rsidP="000816F9">
            <w:pPr>
              <w:pStyle w:val="a8"/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 1 Указаний Госкомстата № 1, Учетной политике для целей бухгалтерского и налогового учета, </w:t>
            </w: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Комитета по образованию от 02.06.2023г. № 116 отсутствует единое штатное расписание.</w:t>
            </w:r>
          </w:p>
          <w:p w:rsidR="000816F9" w:rsidRPr="000816F9" w:rsidRDefault="000816F9" w:rsidP="000816F9">
            <w:pPr>
              <w:tabs>
                <w:tab w:val="left" w:pos="993"/>
              </w:tabs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5" w:history="1">
              <w:r w:rsidRPr="000816F9">
                <w:rPr>
                  <w:rFonts w:ascii="Times New Roman" w:hAnsi="Times New Roman" w:cs="Times New Roman"/>
                  <w:sz w:val="24"/>
                  <w:szCs w:val="24"/>
                </w:rPr>
                <w:t>п. 3</w:t>
              </w:r>
            </w:hyperlink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, п. 6, п. </w:t>
            </w:r>
            <w:hyperlink r:id="rId6" w:history="1">
              <w:r w:rsidRPr="000816F9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</w:t>
            </w:r>
            <w:r w:rsidRPr="0008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 </w:t>
            </w:r>
            <w:hyperlink r:id="rId7" w:history="1">
              <w:r w:rsidRPr="000816F9">
                <w:rPr>
                  <w:rFonts w:ascii="Times New Roman" w:hAnsi="Times New Roman" w:cs="Times New Roman"/>
                  <w:sz w:val="24"/>
                  <w:szCs w:val="24"/>
                </w:rPr>
                <w:t>пп. «б» п. 9</w:t>
              </w:r>
            </w:hyperlink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 СГС «Учетная политика, оценочные значения и ошибки» утвержденного приказом Минфина</w:t>
            </w:r>
            <w:proofErr w:type="gramEnd"/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 РФ от 30.12.2017 № 274н, в учете учреждения отражались хозяйственные операции по счетам, не соответствующим рабочему плану счетов.</w:t>
            </w:r>
          </w:p>
          <w:p w:rsidR="002B7F43" w:rsidRPr="000816F9" w:rsidRDefault="000816F9" w:rsidP="000816F9">
            <w:pPr>
              <w:pStyle w:val="a8"/>
              <w:tabs>
                <w:tab w:val="left" w:pos="993"/>
              </w:tabs>
              <w:suppressAutoHyphens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приложения № 7 Учетной политики для целей бухгалтерского и налогового учета, </w:t>
            </w:r>
            <w:r w:rsidRPr="000816F9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Комитета по образованию от 02.06.2023г. № 116</w:t>
            </w:r>
            <w:proofErr w:type="gramEnd"/>
            <w:r w:rsidRPr="000816F9">
              <w:rPr>
                <w:rFonts w:ascii="Times New Roman" w:hAnsi="Times New Roman" w:cs="Times New Roman"/>
                <w:sz w:val="24"/>
                <w:szCs w:val="24"/>
              </w:rPr>
              <w:t xml:space="preserve"> в части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фактов хозяйственной жизни.</w:t>
            </w:r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945BF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0816F9" w:rsidRDefault="00700329" w:rsidP="00700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Pr="000816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«Алгатуйская СОШ»</w:t>
            </w:r>
            <w:r w:rsidRPr="00C218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администрации Тулунского муниципального района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945BFA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07665"/>
    <w:rsid w:val="000154B7"/>
    <w:rsid w:val="000156DC"/>
    <w:rsid w:val="00017CAD"/>
    <w:rsid w:val="00046ABD"/>
    <w:rsid w:val="0005724C"/>
    <w:rsid w:val="000812E0"/>
    <w:rsid w:val="000816F9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B6848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84FDD"/>
    <w:rsid w:val="006A7A1E"/>
    <w:rsid w:val="006C594C"/>
    <w:rsid w:val="006D2142"/>
    <w:rsid w:val="006E278B"/>
    <w:rsid w:val="00700329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45BFA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53BEF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75DAF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576DD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3F8F"/>
    <w:rsid w:val="00E3506C"/>
    <w:rsid w:val="00E53BFC"/>
    <w:rsid w:val="00E54DC9"/>
    <w:rsid w:val="00E84E34"/>
    <w:rsid w:val="00E854F3"/>
    <w:rsid w:val="00EA2F1F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7C1D0304618449FC4B552DB3EF274EBF7EDBFE0A5D6A2E38DD831E49B4CAC8F75D7BBA0FC2E8D0C4C1581B0283317957356610E8BC173Aw8v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93744FB53B9050514F641C06E5F58124FA348F07B9916A8822650CF6967F3227415B6AE23C6D971C0DA393B5547A83DFBE4D774A3hED" TargetMode="External"/><Relationship Id="rId5" Type="http://schemas.openxmlformats.org/officeDocument/2006/relationships/hyperlink" Target="consultantplus://offline/ref=D2F93744FB53B9050514F641C06E5F58124FA348F07B9916A8822650CF6967F3227415B3AC24CE84268FDB657F0154A83BFBE6D0683E0829AAh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3</cp:revision>
  <cp:lastPrinted>2024-04-19T05:26:00Z</cp:lastPrinted>
  <dcterms:created xsi:type="dcterms:W3CDTF">2024-04-19T05:14:00Z</dcterms:created>
  <dcterms:modified xsi:type="dcterms:W3CDTF">2024-04-19T05:26:00Z</dcterms:modified>
</cp:coreProperties>
</file>