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43" w:rsidRPr="00FB25A4" w:rsidRDefault="00506643" w:rsidP="00795E2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Приказ МЧС России от 6 июля 2020 г. № 487 “Об утверждении Правил пользования маломерными судами на водных объектах Российской Федерации” (документ не вступил в силу)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 октября 2020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0"/>
      <w:bookmarkEnd w:id="0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7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23 декабря 2004 г. N 835</w:t>
      </w:r>
      <w:hyperlink r:id="rId4" w:anchor="111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1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приказываю: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прилагаемые </w:t>
      </w:r>
      <w:hyperlink r:id="rId5" w:anchor="1000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Правила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пользования маломерными судами на водных объектах Российской Федерации.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60FB">
        <w:rPr>
          <w:rFonts w:ascii="Times New Roman" w:eastAsia="Times New Roman" w:hAnsi="Times New Roman" w:cs="Times New Roman"/>
          <w:color w:val="333333"/>
          <w:sz w:val="28"/>
          <w:szCs w:val="28"/>
          <w:highlight w:val="red"/>
          <w:lang w:eastAsia="ru-RU"/>
        </w:rPr>
        <w:t>2. Настоящий приказ вступает в силу с 1 января 2021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1601"/>
      </w:tblGrid>
      <w:tr w:rsidR="00506643" w:rsidRPr="00FB25A4" w:rsidTr="00506643">
        <w:tc>
          <w:tcPr>
            <w:tcW w:w="2500" w:type="pct"/>
            <w:hideMark/>
          </w:tcPr>
          <w:p w:rsidR="00506643" w:rsidRPr="00FB25A4" w:rsidRDefault="00506643" w:rsidP="00FB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506643" w:rsidRPr="00FB25A4" w:rsidRDefault="00506643" w:rsidP="00FB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 Зиничев</w:t>
            </w:r>
          </w:p>
        </w:tc>
      </w:tr>
    </w:tbl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------------------------------</w:t>
      </w:r>
    </w:p>
    <w:p w:rsidR="00506643" w:rsidRPr="00795E23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E2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795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2004, N 52, ст. 5499; 2013, N 46, ст. 5949.</w:t>
      </w:r>
    </w:p>
    <w:p w:rsidR="00506643" w:rsidRPr="00795E23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:rsidR="00506643" w:rsidRPr="00795E23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Зарегистрировано в Минюсте РФ 22 октября 2020 г.</w:t>
      </w:r>
    </w:p>
    <w:p w:rsidR="00506643" w:rsidRPr="00795E23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№ 60524</w:t>
      </w:r>
    </w:p>
    <w:p w:rsidR="00506643" w:rsidRPr="00FB25A4" w:rsidRDefault="00795E2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proofErr w:type="gramStart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</w:t>
      </w:r>
      <w:proofErr w:type="gramEnd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hyperlink r:id="rId6" w:anchor="0" w:history="1">
        <w:r w:rsidR="00506643"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приказом</w:t>
        </w:r>
      </w:hyperlink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МЧС России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06.07.2020 № 487</w:t>
      </w:r>
    </w:p>
    <w:p w:rsidR="00506643" w:rsidRPr="00FB25A4" w:rsidRDefault="00506643" w:rsidP="00795E2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  <w:r w:rsidRPr="00FB2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пользования маломерными судами на водных объектах Российской Федерации</w:t>
      </w:r>
    </w:p>
    <w:p w:rsidR="00795E23" w:rsidRDefault="00795E23" w:rsidP="00FB2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4E41CB" w:rsidRDefault="004E41C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Настоящие Правила устанавливают порядок пользования маломерными судами, используемыми в некоммерческих целях (далее - маломерные суда) на водных объектах Российской Федерации, включая вопросы их движения, стоянки, обеспечения безопасности людей при их использовании и распространяются на принадлежащие юридическим, физическим лицам и индивидуальным предпринимателям маломерные суда.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Государственную регистрацию, учет, классификацию и освидетельствование (осмотр) маломерных судов осуществляют территориальные подразделения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Федерации (далее - Государственная инспекция по маломерным судам).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выполнением требований настоящих Правил осуществляет Государственная инспекция по маломерным судам</w:t>
      </w:r>
      <w:hyperlink r:id="rId7" w:anchor="1111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1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E41CB" w:rsidRDefault="004E41CB" w:rsidP="00FB2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 Требования к пользованию маломерными судами</w:t>
      </w:r>
    </w:p>
    <w:p w:rsidR="004E41CB" w:rsidRDefault="004E41C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Пользование маломерными судами разрешается: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их государственной регистрации в реестре маломерных судов, нанесения идентификационных номеров и освидетельствования, кроме судов, не подлежащих государственной регистрации;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соблюдении установленных производителем судна или указанных в судовом билете условий, норм и технических требований по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пассажировместимости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грузоподъемности, предельной мощности и количеству двигателей, допустимой площади парусов, району плавания, высоте волны, при которой судно может эксплуатироваться, осадке, надводному борту, оснащению спасательными и противопожарными средствами, огнями, навигационным и другим оборудованием.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управлению маломерными судами, подлежащими государственной регистрации в реестре маломерных судов, допускаются лица, 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имеющие удостоверение на право управления маломерными судами (далее - судоводители).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управления маломерными судами, не подлежащими государственной регистрации, наличие удостоверения на право управления маломерными судами не требуется.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водных объектах Российской Федерации, или их участках, на которые не распространяется действие Конвенции о Международных правилах предупреждения столкновений судов в море от 20 октября 1972 г.</w:t>
      </w:r>
      <w:hyperlink r:id="rId8" w:anchor="1113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3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 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- МППСС-72) или Правил плавания судов по внутренним водным путям, утвержденных приказом Министерства транспорта Российской Федерации от 19.01.2018 N 19 (зарегистрирован Министерством юстиции Российской Федерации 07.03.2018, регистрационный N 50283), с изменениями, внесенными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Министерства транспорта Российской Федерации от 11.02.2019 N 50 (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Министерством юстиции Российской Федерации 28.05.2019, регистрационный N 54757) (далее - ППВВП), маневрирование маломерных судов должно осуществляться в следующем порядке: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случае, если два судна с механическими двигателями сближаются на противоположных курсах так, что может возникнуть опасность столкновения, каждое из них должно изменить свой ку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 впр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аво;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если суда следуют курсами, пересекающимися таким образом, что может возникнуть опасность столкновения, то: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маломерное судно с механическим двигателем, у которого другое судно с механическим двигателем движется с правой стороны, должно обеспечить ему возможность прохода;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маломерное судно с механическим двигателем должно обеспечить возможность прохода судну, не использующему механический двигатель, или судну, не являющемуся маломерным;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маломерное судно, не идущее под парусом, должно обеспечить возможность прохода судну, идущему под парусом;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если два парусных судна следуют курсами, пересекающимися таким образом, что может возникнуть опасность столкновения, то: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суда идут разными галсами, судно, идущее левым галсом, должно уступить дорогу другому судну.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лицо, осуществляющее управление маломерным судном, идущим левым галсом, не может определить, левым или правым галсом идет судно с наветренной стороны, он должен обеспечить возможность прохода данному судну;</w:t>
      </w:r>
      <w:proofErr w:type="gramEnd"/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оба судна идут одним и тем же галсом, то судно, находящееся на ветре, должно уступить дорогу судну, находящемуся под ветром;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если настоящими Правилами не предусмотрено иное, при встречном расхождении в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узкостях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судно, идущее вниз (от истока к устью реки), имеет преимущество по отношению к судну, идущему вверх (от устья к истоку реки.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Каждое маломерное судно должно всегда следовать с безопасной скоростью с тем,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</w:t>
      </w:r>
      <w:hyperlink r:id="rId9" w:anchor="1114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4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безопасная скорость должна исключать волнообразование, которое может вызвать повреждение других судов, плавучих средств, гидротехнических и причальных сооружений.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9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Применяемые на маломерном судне индивидуальные спасательные средства должны соответствовать размеру и массе лиц, их использующих, и при применении должны быть застегнуты и обеспечивать закрепление на теле 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пользователя, исключающее самопроизвольное снятие при падении в воду.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11.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плавании должны быть одеты в индивидуальные спасательные средства: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лица, находящиеся на водных мотоциклах (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гидроциклах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либо на буксируемых маломерными судами устройствах (водных лыжах,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вейкбордах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подъемно-буксировочных системах, а также надувных буксируемых и иных устройствах);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лица, находящиеся во время движения на беспалубных маломерных судах длиной до 4 метров включительно;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лица, находящиеся на открытой палубе маломерного судна либо на беспалубных маломерных судах во время шлюзования или прохождения акватории порта;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до 12-летнего возраста, находящиеся вне судовых помещений.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осуществлении буксировки маломерным судном буксируемых устройств (водных лыж,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вейкбордов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подъемно-буксировочных систем, а также надувных буксируемых и иных устройств), кроме судоводителя на судне должно быть лицо, осуществляющее наблюдение за буксируемым устройством и находящимися на нем людьми.</w:t>
      </w:r>
      <w:r w:rsidR="004E4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 осуществляющее наблюдение за буксируемым устройством и находящимися на нем людьми, должно информировать судоводителя либо лицо, управляющее маломерным судном, о возникновении опасного сближения, которое может привести к столкновению буксируемого устройства с берегом, гидротехническими сооружениями, другими судами и плавучими объектами, либо о падении людей с буксируемого устройства, запутывании или обрыве буксирного троса (линя) в целях принятия судоводителем либо лицом, управляющего маломерным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судном, соответствующих решений.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13.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плавании на маломерных судах запрещается: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управлять при наличии одного из следующих условий маломерным судном, подлежащим государственной регистрации:</w:t>
      </w:r>
    </w:p>
    <w:p w:rsidR="00506643" w:rsidRPr="00FB25A4" w:rsidRDefault="00F2282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зарегистрированным</w:t>
      </w:r>
      <w:proofErr w:type="gramEnd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реестре маломерных судов;</w:t>
      </w:r>
    </w:p>
    <w:p w:rsidR="00506643" w:rsidRPr="00FB25A4" w:rsidRDefault="00F2282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прошедшим освидетельствования;</w:t>
      </w:r>
    </w:p>
    <w:p w:rsidR="00506643" w:rsidRPr="00FB25A4" w:rsidRDefault="00F2282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несущим</w:t>
      </w:r>
      <w:proofErr w:type="gramEnd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идентификационных номеров либо с нарушениями правил их нанесения;</w:t>
      </w:r>
    </w:p>
    <w:p w:rsidR="00506643" w:rsidRPr="00FB25A4" w:rsidRDefault="00F2282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переоборудованным</w:t>
      </w:r>
      <w:proofErr w:type="gramEnd"/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соответствующего освидетельствования;</w:t>
      </w:r>
    </w:p>
    <w:p w:rsidR="00506643" w:rsidRPr="00FB25A4" w:rsidRDefault="00F2282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</w:t>
      </w:r>
    </w:p>
    <w:p w:rsidR="00506643" w:rsidRPr="00FB25A4" w:rsidRDefault="00F2282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06643"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судового билета или его заверенной копии, или документов, подтверждающих право владения, пользования или распоряжения управляемым им судном в отсутствие владельца;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эксплуатировать судно с нарушением норм загрузки,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пассажировместимости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ограничений по району и условиям плавания;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превышать скорость движения, установленную правилами пользования водными объектами для плавания на маломерных судах, утверждаемыми в соответствии с пунктом 7 статьи 25 Водного кодекса Российской Федерации</w:t>
      </w:r>
      <w:hyperlink r:id="rId10" w:anchor="1115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5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</w:t>
      </w:r>
      <w:proofErr w:type="spellEnd"/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нарушать правила маневрирования, подачи звуковых сигналов, несения огней или знаков, установленные требованиями МППСС-72, ППВВП и настоящими Правилами;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е)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заходить в запретные для плавания и временно опасные для плавания районы</w:t>
      </w:r>
      <w:hyperlink r:id="rId11" w:anchor="1116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6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преднамеренно останавливаться в запрещенных местах;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proofErr w:type="spellEnd"/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заходить под мотором или парусом и маневрировать на акваториях пляжей и других мест массового отдыха населения на водных объектах;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буксировку буксируемых устройств или приближаться на водных мотоциклах (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гидроциклах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ближе 50 метров к ограждению границ заплыва на пляжах и других мест купания;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перевозить на судне детей до 7-летнего возраста без сопровождения совершеннолетнего;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8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швартоваться, останавливаться или становиться на якорь в пределах судового хода, у плавучих навигационных знаков, грузовых и пассажирских причалов, под мостами;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маневрировать на судовом ходу (фарватере) либо в акватории порта создавая своими действиями помехи транспортным и техническим судам морского и речного флота;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н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устанавливать моторы (подвесные двигатели) на лодки с превышением допустимой мощности, установленной производителем судна;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использовать суда в целях браконьерства и других противоправных действий;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пересадку людей с одного судна на другое во время движения;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заправку топливом без соблюдения мер пожарной безопасности;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выходить на судовой ход при видимости, составляющей менее 1 километра;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расхождение и обгон судов в зоне работающих дноуглубительных, дноочистительных и землесосных снарядов, а также в подходных каналах, при подходе к шлюзам;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двигаться в тумане или в других неблагоприятных метеоусловиях при ограниченной (менее 1 км) видимости, за исключением судов, использующих радиолокационное оборудование;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создавать угрозу безопасности пассажиров при посадке на суда, в пути следования и при высадке их с судов;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эксплуатировать судно в темное время суток при отсутствии, неисправности или несоответствии огней требованиям, установленным МППСС-72 и ГШВВП;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ц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выбрасывать за борт мусор, допускать загрязнение водных объектов нефтепродуктами.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14.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Запрещается эксплуатация маломерных судов при наличии одной из следующих неисправностей: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наличие, независимо от местонахождения, свищей и пробоин обшивки корпуса, повреждений набора корпуса или отсутствие его элементов, предусмотренных конструкцией;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отсутствие или разгерметизация предусмотренных конструкцией маломерного судна герметичных отсеков, воздушных ящиков или блоков плавучести;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обеспечен полный угол перекладки руля (35 градусов на каждый борт), затруднено вращение рулевого штурвала в соответствии с требованиями подпункта "в" пункта 45 технического регламента Таможенного союза "О безопасности маломерных судов"</w:t>
      </w:r>
      <w:hyperlink r:id="rId12" w:anchor="1117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7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отсутствие предусмотренных конструкцией деталей крепления рулевого привода (гайки, шплинты, контргайки);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е)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утечка топлива из баков, шлангов системы питания;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наличие вибрации или уровня шума двигателя (подвесного мотора)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превышающих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допустимые эксплуатационной документацией значения;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proofErr w:type="spellEnd"/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повреждение системы дистанционного управления двигателем, </w:t>
      </w:r>
      <w:proofErr w:type="spellStart"/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реверс-редуктором</w:t>
      </w:r>
      <w:proofErr w:type="spellEnd"/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несоответствие нормам комплектации и оборудования судна, установленным техническим регламентом Таможенного союза "О безопасности маломерных судов";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отсутствие индивидуальных спасательных средств по количеству лиц, находящихся на борту, или их неисправность;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2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якорные устройства и швартовное оборудование (кнехты, утки, роульсы, клюзы,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киповые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планки) не обеспечивают удержание маломерного судна при его стоянке, причаливании и шлюзовании.</w:t>
      </w:r>
    </w:p>
    <w:p w:rsidR="004E41CB" w:rsidRDefault="004E41CB" w:rsidP="00FB2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Обязанности судоводителей и лиц, управляющих маломерными судами</w:t>
      </w:r>
    </w:p>
    <w:p w:rsidR="004E41CB" w:rsidRDefault="004E41CB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15.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Судоводители обязаны иметь при себе во время плавания следующие документы: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удостоверение на право управления маломерным судном;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судовой билет маломерного судна или его заверенную копию;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документы, подтверждающие право владения, пользования или распоряжения управляемым им судном в отсутствии владельца.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16.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Судоводитель или лицо, управляющее маломерным судном,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обязаны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выполнять требования настоящих Правил, ППВВП, МППСС-72, обязательных постановлений в морском порту</w:t>
      </w:r>
      <w:hyperlink r:id="rId13" w:anchor="1118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8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Правил пропуска судов через шлюзы внутренних водных путей, утвержденных приказом Министерства транспорта Российской Федерации от 03.03.2014 N 58 (зарегистрирован Министерством юстиции Российской Федерации 30.07.2014, регистрационный N 33349), с изменениями, внесенными приказом Министерства транспорта Российской Федерации от 16.06.2015 N 189 (зарегистрирован Министерством юстиции Российской Федерации 14.07.2015, регистрационный N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38007), правил пользования водными объектами для плавания на маломерных судах, утверждаемых в соответствии с пунктом 7 статьи 25 Водного кодекса Российской Федерации, и иных правил, обеспечивающих безаварийное плавание судов, безопасность людей на воде и охрану окружающей природной среды;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проверять перед выходом в плавание исправность судна и его механизмов, оснащенность необходимым 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оборудованием, спасательными средствами и другими предметами снабжения в соответствии с нормами, установленными техническим регламентом Таможенного союза "О безопасности маломерных судов";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обеспечить безопасность пассажиров при посадке, высадке и на период пребывания на судне;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плавание в бассейнах (районах), соответствующих категории сложности района плавания судна, знать условия плавания, </w:t>
      </w:r>
      <w:proofErr w:type="gram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навигационную</w:t>
      </w:r>
      <w:proofErr w:type="gram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гидрометеообстановку</w:t>
      </w:r>
      <w:proofErr w:type="spellEnd"/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районе плавания;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</w:t>
      </w:r>
      <w:proofErr w:type="spellEnd"/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прекращать движение судна по требованию государственного инспектора по маломерным судам;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1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е)</w:t>
      </w: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выполнять требования должностных лиц Государственной инспекции по маломерным судам по вопросам, относящимся к безопасности плавания маломерных судов и охране жизни людей на водных объектах</w:t>
      </w:r>
      <w:hyperlink r:id="rId14" w:anchor="1119" w:history="1">
        <w:r w:rsidRPr="00FB25A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vertAlign w:val="superscript"/>
            <w:lang w:eastAsia="ru-RU"/>
          </w:rPr>
          <w:t>9</w:t>
        </w:r>
      </w:hyperlink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6643" w:rsidRPr="00FB25A4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------------------------------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1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 xml:space="preserve"> Подпункт 3 пункта 5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Федерации от 23 декабря 2004 г. N 835 (Собрание законодательства Российской Федерации, 2004, N 52, ст. 5499; 2013, № 30, ст. 4123).</w:t>
      </w:r>
      <w:proofErr w:type="gramEnd"/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3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 xml:space="preserve"> Сборник действующих договоров, соглашений и конвенций, заключенных СССР с иностранными государствами, </w:t>
      </w:r>
      <w:proofErr w:type="spellStart"/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вып</w:t>
      </w:r>
      <w:proofErr w:type="spellEnd"/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. XXXIII. - М., 1979, стр. 435 - 461, "Официальный интернет-портал правовой информации" (</w:t>
      </w:r>
      <w:proofErr w:type="spellStart"/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www.pravo.gov.ru</w:t>
      </w:r>
      <w:proofErr w:type="spellEnd"/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, 24.11.2016) Конвенция вступила в силу для СССР 15.07.1977. Документ о присоединении СССР к Конвенции с оговорками сдан на хранение Генеральному секретарю Межправительственной морской консультативной организации 09.11.1973.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4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 Пункт 120 Правил плавания судов по внутренним водным путям, утвержденных приказом Министерства транспорта Российской Федерации от 19.01.2018 N 19 (зарегистрирован Министерством юстиции Российской Федерации 07.03.2018, регистрационный N 50283), с изменениями, внесенными приказом Министерства транспорта Российской Федерации от 11.02.2019 N 50 (зарегистрирован Министерством юстиции Российской Федерации 28.05.2019, регистрационный N 54757).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5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 Собрание законодательства Российской Федерации, 2006, N 23, ст. 2381; 2013, N 43, ст. 5452.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6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 xml:space="preserve"> Статья 15 Федерального закона от 31 июля 1998 г. N 155-ФЗ "О внутренних морских водах, 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территориальном море и прилежащей зоне Российской Федерации" (Собрание законодательства Российской Федерации, 1998, N 31, ст. 3833; 2019, N 51, ст. 7483).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7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 Принят решением Совета Евразийской экономической комиссии от 15 июня 2012 г. N 33 (Официальный сайт Комиссии Таможенного союза http://www.tsouz.ru/, 18.06.2012). Является обязательным для Российской Федерации в соответствии с Договором о Евразийской экономической комиссии от 18.11.2011, ратифицированным Федеральным законом от 01.12.2011 N 374-ФЗ "О ратификации Договора о Евразийской экономической комиссии" (Собрание законодательства Российской Федерации, 2011, N 49, ст. 7052); а также Договором о Евразийском экономическом союзе от 29.05.2014, ратифицированным Федеральным законом от 03.10.2014 N 279-ФЗ "О ратификации Договора о Евразийском экономическом союзе" (Собрание законодательства Российской Федерации, 2014, N 40, ст. 5310).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8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 Статья 14 Федерального закона от 8 ноября 2007 г. N 261-ФЗ "О морских портах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2007, N 46, ст. 5557; 2018, N 53, 8451).</w:t>
      </w:r>
    </w:p>
    <w:p w:rsidR="00506643" w:rsidRPr="002149F8" w:rsidRDefault="00506643" w:rsidP="00FB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49F8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lastRenderedPageBreak/>
        <w:t>9</w:t>
      </w:r>
      <w:r w:rsidRPr="002149F8">
        <w:rPr>
          <w:rFonts w:ascii="Times New Roman" w:eastAsia="Times New Roman" w:hAnsi="Times New Roman" w:cs="Times New Roman"/>
          <w:color w:val="333333"/>
          <w:lang w:eastAsia="ru-RU"/>
        </w:rPr>
        <w:t> Пункт 9 Правил государственного надзора за маломерными судами, используемыми в некоммерческих целях, утвержденных постановлением Правительства Российской Федерации от 18.09.2013 N 820 (Собрание законодательства Российской Федерации, 2013, N 39, ст. 4976).</w:t>
      </w:r>
    </w:p>
    <w:sectPr w:rsidR="00506643" w:rsidRPr="002149F8" w:rsidSect="002149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643"/>
    <w:rsid w:val="0004203B"/>
    <w:rsid w:val="000C32CE"/>
    <w:rsid w:val="002149F8"/>
    <w:rsid w:val="004B04CE"/>
    <w:rsid w:val="004E41CB"/>
    <w:rsid w:val="00506643"/>
    <w:rsid w:val="005C193D"/>
    <w:rsid w:val="00795E23"/>
    <w:rsid w:val="00C977F2"/>
    <w:rsid w:val="00D460FB"/>
    <w:rsid w:val="00F2282B"/>
    <w:rsid w:val="00FB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F2"/>
  </w:style>
  <w:style w:type="paragraph" w:styleId="2">
    <w:name w:val="heading 2"/>
    <w:basedOn w:val="a"/>
    <w:link w:val="20"/>
    <w:uiPriority w:val="9"/>
    <w:qFormat/>
    <w:rsid w:val="00506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6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643"/>
    <w:rPr>
      <w:color w:val="0000FF"/>
      <w:u w:val="single"/>
    </w:rPr>
  </w:style>
  <w:style w:type="paragraph" w:customStyle="1" w:styleId="toleft">
    <w:name w:val="toleft"/>
    <w:basedOn w:val="a"/>
    <w:rsid w:val="005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519">
          <w:marLeft w:val="0"/>
          <w:marRight w:val="0"/>
          <w:marTop w:val="0"/>
          <w:marBottom w:val="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697232/" TargetMode="External"/><Relationship Id="rId13" Type="http://schemas.openxmlformats.org/officeDocument/2006/relationships/hyperlink" Target="https://www.garant.ru/products/ipo/prime/doc/7469723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697232/" TargetMode="External"/><Relationship Id="rId12" Type="http://schemas.openxmlformats.org/officeDocument/2006/relationships/hyperlink" Target="https://www.garant.ru/products/ipo/prime/doc/7469723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697232/" TargetMode="External"/><Relationship Id="rId11" Type="http://schemas.openxmlformats.org/officeDocument/2006/relationships/hyperlink" Target="https://www.garant.ru/products/ipo/prime/doc/74697232/" TargetMode="External"/><Relationship Id="rId5" Type="http://schemas.openxmlformats.org/officeDocument/2006/relationships/hyperlink" Target="https://www.garant.ru/products/ipo/prime/doc/7469723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74697232/" TargetMode="External"/><Relationship Id="rId4" Type="http://schemas.openxmlformats.org/officeDocument/2006/relationships/hyperlink" Target="https://www.garant.ru/products/ipo/prime/doc/74697232/" TargetMode="External"/><Relationship Id="rId9" Type="http://schemas.openxmlformats.org/officeDocument/2006/relationships/hyperlink" Target="https://www.garant.ru/products/ipo/prime/doc/74697232/" TargetMode="External"/><Relationship Id="rId14" Type="http://schemas.openxmlformats.org/officeDocument/2006/relationships/hyperlink" Target="https://www.garant.ru/products/ipo/prime/doc/746972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gims024</dc:creator>
  <cp:lastModifiedBy>gims_gknd1</cp:lastModifiedBy>
  <cp:revision>5</cp:revision>
  <cp:lastPrinted>2020-10-29T04:54:00Z</cp:lastPrinted>
  <dcterms:created xsi:type="dcterms:W3CDTF">2020-10-29T02:51:00Z</dcterms:created>
  <dcterms:modified xsi:type="dcterms:W3CDTF">2020-10-29T04:56:00Z</dcterms:modified>
</cp:coreProperties>
</file>