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B81DB" w14:textId="086DAF31" w:rsidR="00993BCD" w:rsidRPr="001E4A0E" w:rsidRDefault="009B4CF5">
      <w:pPr>
        <w:rPr>
          <w:rFonts w:ascii="Times New Roman" w:hAnsi="Times New Roman" w:cs="Times New Roman"/>
          <w:sz w:val="24"/>
          <w:szCs w:val="24"/>
        </w:rPr>
      </w:pPr>
      <w:r w:rsidRPr="001E4A0E">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4ABB221D" wp14:editId="08187E24">
            <wp:simplePos x="0" y="0"/>
            <wp:positionH relativeFrom="column">
              <wp:posOffset>0</wp:posOffset>
            </wp:positionH>
            <wp:positionV relativeFrom="paragraph">
              <wp:posOffset>0</wp:posOffset>
            </wp:positionV>
            <wp:extent cx="1664970" cy="1009650"/>
            <wp:effectExtent l="0" t="0" r="0" b="0"/>
            <wp:wrapNone/>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4970" cy="1009650"/>
                    </a:xfrm>
                    <a:prstGeom prst="rect">
                      <a:avLst/>
                    </a:prstGeom>
                  </pic:spPr>
                </pic:pic>
              </a:graphicData>
            </a:graphic>
            <wp14:sizeRelH relativeFrom="page">
              <wp14:pctWidth>0</wp14:pctWidth>
            </wp14:sizeRelH>
            <wp14:sizeRelV relativeFrom="page">
              <wp14:pctHeight>0</wp14:pctHeight>
            </wp14:sizeRelV>
          </wp:anchor>
        </w:drawing>
      </w:r>
    </w:p>
    <w:p w14:paraId="72E695CF" w14:textId="130E0A15" w:rsidR="009B4CF5" w:rsidRPr="001E4A0E" w:rsidRDefault="009B4CF5" w:rsidP="009B4CF5">
      <w:pPr>
        <w:rPr>
          <w:rFonts w:ascii="Times New Roman" w:hAnsi="Times New Roman" w:cs="Times New Roman"/>
          <w:sz w:val="24"/>
          <w:szCs w:val="24"/>
        </w:rPr>
      </w:pPr>
    </w:p>
    <w:p w14:paraId="1CA5800D" w14:textId="142E43F3" w:rsidR="009B4CF5" w:rsidRPr="001E4A0E" w:rsidRDefault="009B4CF5" w:rsidP="009B4CF5">
      <w:pPr>
        <w:rPr>
          <w:rFonts w:ascii="Times New Roman" w:hAnsi="Times New Roman" w:cs="Times New Roman"/>
          <w:sz w:val="24"/>
          <w:szCs w:val="24"/>
        </w:rPr>
      </w:pPr>
    </w:p>
    <w:p w14:paraId="4DF170DB" w14:textId="42836883" w:rsidR="009B4CF5" w:rsidRPr="001E4A0E" w:rsidRDefault="009B4CF5" w:rsidP="009B4CF5">
      <w:pPr>
        <w:rPr>
          <w:rFonts w:ascii="Times New Roman" w:hAnsi="Times New Roman" w:cs="Times New Roman"/>
          <w:sz w:val="24"/>
          <w:szCs w:val="24"/>
        </w:rPr>
      </w:pPr>
    </w:p>
    <w:p w14:paraId="464D3318" w14:textId="1AAE00D4" w:rsidR="009B4CF5" w:rsidRPr="001E4A0E" w:rsidRDefault="009B4CF5" w:rsidP="009B4CF5">
      <w:pPr>
        <w:rPr>
          <w:rFonts w:ascii="Times New Roman" w:hAnsi="Times New Roman" w:cs="Times New Roman"/>
          <w:sz w:val="24"/>
          <w:szCs w:val="24"/>
        </w:rPr>
      </w:pPr>
    </w:p>
    <w:p w14:paraId="20628814" w14:textId="741B5C91" w:rsidR="009B4CF5" w:rsidRPr="001E4A0E" w:rsidRDefault="009B4CF5" w:rsidP="005D3F85">
      <w:pPr>
        <w:widowControl w:val="0"/>
        <w:tabs>
          <w:tab w:val="left" w:pos="3720"/>
        </w:tabs>
        <w:spacing w:after="0" w:line="240" w:lineRule="auto"/>
        <w:ind w:left="851" w:right="962"/>
        <w:jc w:val="center"/>
        <w:rPr>
          <w:rFonts w:ascii="Times New Roman" w:hAnsi="Times New Roman" w:cs="Times New Roman"/>
          <w:sz w:val="24"/>
          <w:szCs w:val="24"/>
        </w:rPr>
      </w:pPr>
      <w:r w:rsidRPr="001E4A0E">
        <w:rPr>
          <w:rFonts w:ascii="Times New Roman" w:hAnsi="Times New Roman" w:cs="Times New Roman"/>
          <w:b/>
          <w:bCs/>
          <w:sz w:val="24"/>
          <w:szCs w:val="24"/>
        </w:rPr>
        <w:t>ИНИЦИАТИВНЫЙ ПРОЕКТ «</w:t>
      </w:r>
      <w:r w:rsidR="00706564" w:rsidRPr="001E4A0E">
        <w:rPr>
          <w:rFonts w:ascii="Times New Roman" w:hAnsi="Times New Roman" w:cs="Times New Roman"/>
          <w:sz w:val="24"/>
          <w:szCs w:val="24"/>
        </w:rPr>
        <w:t xml:space="preserve">Ремонт дорог местного значения в п. Невон ул. </w:t>
      </w:r>
      <w:r w:rsidR="00990AD1" w:rsidRPr="001E4A0E">
        <w:rPr>
          <w:rFonts w:ascii="Times New Roman" w:hAnsi="Times New Roman" w:cs="Times New Roman"/>
          <w:sz w:val="24"/>
          <w:szCs w:val="24"/>
        </w:rPr>
        <w:t>Заречная</w:t>
      </w:r>
      <w:r w:rsidR="008C24D5" w:rsidRPr="001E4A0E">
        <w:rPr>
          <w:rFonts w:ascii="Times New Roman" w:hAnsi="Times New Roman" w:cs="Times New Roman"/>
          <w:sz w:val="24"/>
          <w:szCs w:val="24"/>
        </w:rPr>
        <w:t>»</w:t>
      </w:r>
    </w:p>
    <w:p w14:paraId="226AEA25" w14:textId="77777777" w:rsidR="008C24D5" w:rsidRPr="001E4A0E" w:rsidRDefault="008C24D5" w:rsidP="005D3F85">
      <w:pPr>
        <w:widowControl w:val="0"/>
        <w:tabs>
          <w:tab w:val="left" w:pos="3720"/>
        </w:tabs>
        <w:spacing w:after="0" w:line="240" w:lineRule="auto"/>
        <w:ind w:left="851" w:right="962"/>
        <w:jc w:val="center"/>
        <w:rPr>
          <w:rFonts w:ascii="Times New Roman" w:hAnsi="Times New Roman" w:cs="Times New Roman"/>
          <w:b/>
          <w:bCs/>
          <w:sz w:val="24"/>
          <w:szCs w:val="24"/>
        </w:rPr>
      </w:pPr>
    </w:p>
    <w:tbl>
      <w:tblPr>
        <w:tblStyle w:val="a3"/>
        <w:tblW w:w="0" w:type="auto"/>
        <w:tblLook w:val="04A0" w:firstRow="1" w:lastRow="0" w:firstColumn="1" w:lastColumn="0" w:noHBand="0" w:noVBand="1"/>
      </w:tblPr>
      <w:tblGrid>
        <w:gridCol w:w="846"/>
        <w:gridCol w:w="5386"/>
        <w:gridCol w:w="8328"/>
      </w:tblGrid>
      <w:tr w:rsidR="009B4CF5" w:rsidRPr="001E4A0E" w14:paraId="26F15426" w14:textId="77777777" w:rsidTr="009B4CF5">
        <w:tc>
          <w:tcPr>
            <w:tcW w:w="846" w:type="dxa"/>
            <w:vAlign w:val="center"/>
          </w:tcPr>
          <w:p w14:paraId="01BBF128" w14:textId="758B888C" w:rsidR="009B4CF5" w:rsidRPr="001E4A0E" w:rsidRDefault="009B4CF5" w:rsidP="009B4CF5">
            <w:pPr>
              <w:tabs>
                <w:tab w:val="left" w:pos="2160"/>
              </w:tabs>
              <w:rPr>
                <w:rFonts w:ascii="Times New Roman" w:hAnsi="Times New Roman" w:cs="Times New Roman"/>
                <w:sz w:val="24"/>
                <w:szCs w:val="24"/>
              </w:rPr>
            </w:pPr>
            <w:r w:rsidRPr="001E4A0E">
              <w:rPr>
                <w:rFonts w:ascii="Times New Roman" w:hAnsi="Times New Roman" w:cs="Times New Roman"/>
                <w:b/>
                <w:i/>
                <w:sz w:val="24"/>
                <w:szCs w:val="24"/>
              </w:rPr>
              <w:t>№ п/п</w:t>
            </w:r>
          </w:p>
        </w:tc>
        <w:tc>
          <w:tcPr>
            <w:tcW w:w="5386" w:type="dxa"/>
            <w:vAlign w:val="center"/>
          </w:tcPr>
          <w:p w14:paraId="221F36FE" w14:textId="05025CB2" w:rsidR="009B4CF5" w:rsidRPr="001E4A0E" w:rsidRDefault="009B4CF5" w:rsidP="009B4CF5">
            <w:pPr>
              <w:tabs>
                <w:tab w:val="left" w:pos="2160"/>
              </w:tabs>
              <w:rPr>
                <w:rFonts w:ascii="Times New Roman" w:hAnsi="Times New Roman" w:cs="Times New Roman"/>
                <w:sz w:val="24"/>
                <w:szCs w:val="24"/>
              </w:rPr>
            </w:pPr>
            <w:r w:rsidRPr="001E4A0E">
              <w:rPr>
                <w:rFonts w:ascii="Times New Roman" w:hAnsi="Times New Roman" w:cs="Times New Roman"/>
                <w:b/>
                <w:i/>
                <w:sz w:val="24"/>
                <w:szCs w:val="24"/>
              </w:rPr>
              <w:t>Общая характеристика проекта</w:t>
            </w:r>
          </w:p>
        </w:tc>
        <w:tc>
          <w:tcPr>
            <w:tcW w:w="8328" w:type="dxa"/>
            <w:vAlign w:val="center"/>
          </w:tcPr>
          <w:p w14:paraId="228D6F3E" w14:textId="46AAD9A0" w:rsidR="009B4CF5" w:rsidRPr="001E4A0E" w:rsidRDefault="009B4CF5" w:rsidP="009B4CF5">
            <w:pPr>
              <w:tabs>
                <w:tab w:val="left" w:pos="2160"/>
              </w:tabs>
              <w:rPr>
                <w:rFonts w:ascii="Times New Roman" w:hAnsi="Times New Roman" w:cs="Times New Roman"/>
                <w:sz w:val="24"/>
                <w:szCs w:val="24"/>
              </w:rPr>
            </w:pPr>
            <w:r w:rsidRPr="001E4A0E">
              <w:rPr>
                <w:rFonts w:ascii="Times New Roman" w:hAnsi="Times New Roman" w:cs="Times New Roman"/>
                <w:b/>
                <w:i/>
                <w:sz w:val="24"/>
                <w:szCs w:val="24"/>
              </w:rPr>
              <w:t>Сведения</w:t>
            </w:r>
          </w:p>
        </w:tc>
      </w:tr>
      <w:tr w:rsidR="008C24D5" w:rsidRPr="001E4A0E" w14:paraId="3951C532" w14:textId="77777777" w:rsidTr="006C3E90">
        <w:tc>
          <w:tcPr>
            <w:tcW w:w="846" w:type="dxa"/>
            <w:vAlign w:val="center"/>
          </w:tcPr>
          <w:p w14:paraId="1335F93E" w14:textId="57F83A00"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1</w:t>
            </w:r>
          </w:p>
        </w:tc>
        <w:tc>
          <w:tcPr>
            <w:tcW w:w="5386" w:type="dxa"/>
            <w:vAlign w:val="center"/>
          </w:tcPr>
          <w:p w14:paraId="41F3278C" w14:textId="77777777" w:rsidR="008C24D5" w:rsidRPr="001E4A0E" w:rsidRDefault="008C24D5" w:rsidP="008C24D5">
            <w:pPr>
              <w:pStyle w:val="ConsPlusNormal"/>
              <w:jc w:val="both"/>
              <w:rPr>
                <w:rFonts w:ascii="Times New Roman" w:hAnsi="Times New Roman" w:cs="Times New Roman"/>
                <w:sz w:val="24"/>
                <w:szCs w:val="24"/>
              </w:rPr>
            </w:pPr>
            <w:r w:rsidRPr="001E4A0E">
              <w:rPr>
                <w:rFonts w:ascii="Times New Roman" w:hAnsi="Times New Roman" w:cs="Times New Roman"/>
                <w:sz w:val="24"/>
                <w:szCs w:val="24"/>
              </w:rPr>
              <w:t xml:space="preserve">Описание проблемы, решение которой имеет приоритетное значение для жителей муниципального образования или его части. </w:t>
            </w:r>
          </w:p>
          <w:p w14:paraId="18A78549" w14:textId="648BFFE5" w:rsidR="008C24D5" w:rsidRPr="001E4A0E" w:rsidRDefault="008C24D5" w:rsidP="008C24D5">
            <w:pPr>
              <w:pStyle w:val="ConsPlusNormal"/>
              <w:jc w:val="both"/>
              <w:rPr>
                <w:rFonts w:ascii="Times New Roman" w:hAnsi="Times New Roman" w:cs="Times New Roman"/>
                <w:sz w:val="24"/>
                <w:szCs w:val="24"/>
              </w:rPr>
            </w:pPr>
            <w:r w:rsidRPr="001E4A0E">
              <w:rPr>
                <w:rFonts w:ascii="Times New Roman" w:hAnsi="Times New Roman" w:cs="Times New Roman"/>
                <w:sz w:val="24"/>
                <w:szCs w:val="24"/>
              </w:rPr>
              <w:t>Обоснование предложений по решению указанной проблемы.</w:t>
            </w:r>
          </w:p>
        </w:tc>
        <w:tc>
          <w:tcPr>
            <w:tcW w:w="8328" w:type="dxa"/>
            <w:vAlign w:val="center"/>
          </w:tcPr>
          <w:p w14:paraId="6DB0F91D" w14:textId="4B9DBDB2" w:rsidR="00214F79" w:rsidRPr="001E4A0E" w:rsidRDefault="00706564" w:rsidP="009B2E53">
            <w:pPr>
              <w:pStyle w:val="a6"/>
              <w:jc w:val="both"/>
              <w:rPr>
                <w:rFonts w:ascii="Times New Roman" w:hAnsi="Times New Roman"/>
                <w:sz w:val="24"/>
                <w:szCs w:val="24"/>
              </w:rPr>
            </w:pPr>
            <w:r w:rsidRPr="001E4A0E">
              <w:rPr>
                <w:rFonts w:ascii="Times New Roman" w:hAnsi="Times New Roman"/>
                <w:sz w:val="24"/>
                <w:szCs w:val="24"/>
              </w:rPr>
              <w:t>В собственности Усть-Илимского муниципального округа в п. Невон находится 49 автомобильных дорог местного значения, не считая проездов, 47 из которых требуют ремонта. Не всегда имеется возможность за счет средств местного бюджета выполнить необходимые задачи, поскольку, объема бюджетных ассигнований дорожного фонда недостаточно для полноценного содержания дорог местного значения.  По этой причине эксплуатационное состояние внутрипоселковых дорог неудовлетворительное и, соответственно, требуется  ремонт. На дорожном полотне имеются промоины, просадки, что мешает беспрепятственному проезду транспортных средств, особенно, автомобилей скорой помощи и пожарной службы.</w:t>
            </w:r>
          </w:p>
        </w:tc>
      </w:tr>
      <w:tr w:rsidR="008C24D5" w:rsidRPr="001E4A0E" w14:paraId="33B0B923" w14:textId="77777777" w:rsidTr="00423CF2">
        <w:tc>
          <w:tcPr>
            <w:tcW w:w="846" w:type="dxa"/>
            <w:vAlign w:val="center"/>
          </w:tcPr>
          <w:p w14:paraId="1106EC27" w14:textId="0D5CE91F"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2</w:t>
            </w:r>
          </w:p>
        </w:tc>
        <w:tc>
          <w:tcPr>
            <w:tcW w:w="5386" w:type="dxa"/>
            <w:vAlign w:val="center"/>
          </w:tcPr>
          <w:p w14:paraId="519E579A" w14:textId="40680A07"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Описание ожидаемого результата (ожидаемых результатов) реализации инициативного проекта</w:t>
            </w:r>
          </w:p>
        </w:tc>
        <w:tc>
          <w:tcPr>
            <w:tcW w:w="8328" w:type="dxa"/>
          </w:tcPr>
          <w:p w14:paraId="42939B11" w14:textId="3EFCB5EF" w:rsidR="00214F79" w:rsidRPr="001E4A0E" w:rsidRDefault="00706564" w:rsidP="003170B8">
            <w:pPr>
              <w:tabs>
                <w:tab w:val="left" w:pos="1934"/>
                <w:tab w:val="left" w:pos="4003"/>
              </w:tabs>
              <w:jc w:val="both"/>
              <w:rPr>
                <w:rFonts w:ascii="Times New Roman" w:hAnsi="Times New Roman" w:cs="Times New Roman"/>
                <w:sz w:val="24"/>
                <w:szCs w:val="24"/>
              </w:rPr>
            </w:pPr>
            <w:r w:rsidRPr="001E4A0E">
              <w:rPr>
                <w:rFonts w:ascii="Times New Roman" w:eastAsia="Calibri" w:hAnsi="Times New Roman" w:cs="Times New Roman"/>
                <w:sz w:val="24"/>
                <w:szCs w:val="24"/>
              </w:rPr>
              <w:t>Проведение ремонта автомобильной дороги местного значения позволит обеспечить безопасность дорожного движения и улучшить качество жителей поселения</w:t>
            </w:r>
          </w:p>
        </w:tc>
      </w:tr>
      <w:tr w:rsidR="008C24D5" w:rsidRPr="001E4A0E" w14:paraId="5B7AF842" w14:textId="77777777" w:rsidTr="002830BE">
        <w:tc>
          <w:tcPr>
            <w:tcW w:w="846" w:type="dxa"/>
            <w:vAlign w:val="center"/>
          </w:tcPr>
          <w:p w14:paraId="1DBB4504" w14:textId="1F2F0E90"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3</w:t>
            </w:r>
          </w:p>
        </w:tc>
        <w:tc>
          <w:tcPr>
            <w:tcW w:w="5386" w:type="dxa"/>
            <w:vAlign w:val="center"/>
          </w:tcPr>
          <w:p w14:paraId="34536101" w14:textId="6B4E5B77"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 xml:space="preserve">Предварительный расчет необходимых расходов на реализацию инициативного проекта </w:t>
            </w:r>
          </w:p>
        </w:tc>
        <w:tc>
          <w:tcPr>
            <w:tcW w:w="8328" w:type="dxa"/>
          </w:tcPr>
          <w:p w14:paraId="7DBD1FD4" w14:textId="02FF4963"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2 200 000,00 рублей</w:t>
            </w:r>
          </w:p>
        </w:tc>
      </w:tr>
      <w:tr w:rsidR="008C24D5" w:rsidRPr="001E4A0E" w14:paraId="35D9FB4D" w14:textId="77777777" w:rsidTr="002830BE">
        <w:tc>
          <w:tcPr>
            <w:tcW w:w="846" w:type="dxa"/>
            <w:vAlign w:val="center"/>
          </w:tcPr>
          <w:p w14:paraId="1792D9B7" w14:textId="3817C411"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4</w:t>
            </w:r>
          </w:p>
        </w:tc>
        <w:tc>
          <w:tcPr>
            <w:tcW w:w="5386" w:type="dxa"/>
            <w:vAlign w:val="center"/>
          </w:tcPr>
          <w:p w14:paraId="77B6FDDF" w14:textId="02C97FF2"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 xml:space="preserve">Планируемые сроки реализации инициативного проекта </w:t>
            </w:r>
          </w:p>
        </w:tc>
        <w:tc>
          <w:tcPr>
            <w:tcW w:w="8328" w:type="dxa"/>
          </w:tcPr>
          <w:p w14:paraId="42363D49" w14:textId="10C0D0E1" w:rsidR="008C24D5" w:rsidRPr="001E4A0E" w:rsidRDefault="00706564"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Июнь-октябрь 2026 год</w:t>
            </w:r>
          </w:p>
        </w:tc>
      </w:tr>
      <w:tr w:rsidR="008C24D5" w:rsidRPr="001E4A0E" w14:paraId="40472DEC" w14:textId="77777777" w:rsidTr="00AF1F2C">
        <w:tc>
          <w:tcPr>
            <w:tcW w:w="846" w:type="dxa"/>
            <w:vAlign w:val="center"/>
          </w:tcPr>
          <w:p w14:paraId="068A9464" w14:textId="073E0A22"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5</w:t>
            </w:r>
          </w:p>
        </w:tc>
        <w:tc>
          <w:tcPr>
            <w:tcW w:w="5386" w:type="dxa"/>
            <w:vAlign w:val="center"/>
          </w:tcPr>
          <w:p w14:paraId="0D6B6486" w14:textId="72177C10"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Сведения о планируемом (возможном) имущественном и (или) трудовом участии заинтересованных лиц в реализации данного проекта</w:t>
            </w:r>
          </w:p>
        </w:tc>
        <w:tc>
          <w:tcPr>
            <w:tcW w:w="8328" w:type="dxa"/>
            <w:vAlign w:val="center"/>
          </w:tcPr>
          <w:p w14:paraId="6BFC11E3" w14:textId="596EECC5" w:rsidR="008C24D5" w:rsidRPr="001E4A0E" w:rsidRDefault="008C24D5" w:rsidP="008C24D5">
            <w:pPr>
              <w:pStyle w:val="ConsPlusNormal"/>
              <w:ind w:left="79"/>
              <w:rPr>
                <w:rFonts w:ascii="Times New Roman" w:hAnsi="Times New Roman" w:cs="Times New Roman"/>
                <w:sz w:val="24"/>
                <w:szCs w:val="24"/>
              </w:rPr>
            </w:pPr>
            <w:r w:rsidRPr="001E4A0E">
              <w:rPr>
                <w:rFonts w:ascii="Times New Roman" w:hAnsi="Times New Roman" w:cs="Times New Roman"/>
                <w:sz w:val="24"/>
                <w:szCs w:val="24"/>
              </w:rPr>
              <w:t>В инициативном проекте предусмотрено имущественное и трудовое участие</w:t>
            </w:r>
          </w:p>
        </w:tc>
      </w:tr>
      <w:tr w:rsidR="008C24D5" w:rsidRPr="001E4A0E" w14:paraId="0A31E80F" w14:textId="77777777" w:rsidTr="002830BE">
        <w:tc>
          <w:tcPr>
            <w:tcW w:w="846" w:type="dxa"/>
            <w:vAlign w:val="center"/>
          </w:tcPr>
          <w:p w14:paraId="05B98557" w14:textId="09FF6E1D"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lastRenderedPageBreak/>
              <w:t>6</w:t>
            </w:r>
          </w:p>
        </w:tc>
        <w:tc>
          <w:tcPr>
            <w:tcW w:w="5386" w:type="dxa"/>
            <w:vAlign w:val="center"/>
          </w:tcPr>
          <w:p w14:paraId="393CFC79" w14:textId="272FFFEA"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tc>
        <w:tc>
          <w:tcPr>
            <w:tcW w:w="8328" w:type="dxa"/>
          </w:tcPr>
          <w:p w14:paraId="73AE8BB1" w14:textId="0F7E2B38"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w:t>
            </w:r>
          </w:p>
        </w:tc>
      </w:tr>
      <w:tr w:rsidR="008C24D5" w:rsidRPr="001E4A0E" w14:paraId="75AFB467" w14:textId="77777777" w:rsidTr="00020D8E">
        <w:tc>
          <w:tcPr>
            <w:tcW w:w="846" w:type="dxa"/>
            <w:vAlign w:val="center"/>
          </w:tcPr>
          <w:p w14:paraId="37A04A83" w14:textId="2D8B9C48"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7</w:t>
            </w:r>
          </w:p>
        </w:tc>
        <w:tc>
          <w:tcPr>
            <w:tcW w:w="5386" w:type="dxa"/>
            <w:vAlign w:val="center"/>
          </w:tcPr>
          <w:p w14:paraId="1B574CDF" w14:textId="5FF738C4"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Наименование муниципального образования, адрес (при наличии): улица, номер дома</w:t>
            </w:r>
          </w:p>
        </w:tc>
        <w:tc>
          <w:tcPr>
            <w:tcW w:w="8328" w:type="dxa"/>
          </w:tcPr>
          <w:p w14:paraId="7F2CD336" w14:textId="45C46C21"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color w:val="000000"/>
                <w:sz w:val="24"/>
                <w:szCs w:val="24"/>
              </w:rPr>
              <w:t xml:space="preserve">Усть-Илимский муниципальный округ, </w:t>
            </w:r>
            <w:r w:rsidR="001E688A" w:rsidRPr="001E4A0E">
              <w:rPr>
                <w:rFonts w:ascii="Times New Roman" w:hAnsi="Times New Roman" w:cs="Times New Roman"/>
                <w:color w:val="000000"/>
                <w:sz w:val="24"/>
                <w:szCs w:val="24"/>
              </w:rPr>
              <w:t>п</w:t>
            </w:r>
            <w:r w:rsidRPr="001E4A0E">
              <w:rPr>
                <w:rFonts w:ascii="Times New Roman" w:hAnsi="Times New Roman" w:cs="Times New Roman"/>
                <w:color w:val="000000"/>
                <w:sz w:val="24"/>
                <w:szCs w:val="24"/>
              </w:rPr>
              <w:t xml:space="preserve">. </w:t>
            </w:r>
            <w:r w:rsidR="00706564" w:rsidRPr="001E4A0E">
              <w:rPr>
                <w:rFonts w:ascii="Times New Roman" w:hAnsi="Times New Roman" w:cs="Times New Roman"/>
                <w:color w:val="000000"/>
                <w:sz w:val="24"/>
                <w:szCs w:val="24"/>
              </w:rPr>
              <w:t xml:space="preserve">Невон, ул. </w:t>
            </w:r>
            <w:r w:rsidR="00990AD1" w:rsidRPr="001E4A0E">
              <w:rPr>
                <w:rFonts w:ascii="Times New Roman" w:hAnsi="Times New Roman" w:cs="Times New Roman"/>
                <w:color w:val="000000"/>
                <w:sz w:val="24"/>
                <w:szCs w:val="24"/>
              </w:rPr>
              <w:t>Заречная</w:t>
            </w:r>
          </w:p>
        </w:tc>
      </w:tr>
      <w:tr w:rsidR="008C24D5" w:rsidRPr="001E4A0E" w14:paraId="2EE9322D" w14:textId="77777777" w:rsidTr="00020D8E">
        <w:tc>
          <w:tcPr>
            <w:tcW w:w="846" w:type="dxa"/>
            <w:vAlign w:val="center"/>
          </w:tcPr>
          <w:p w14:paraId="3FA079B0" w14:textId="2A49A367"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8</w:t>
            </w:r>
          </w:p>
        </w:tc>
        <w:tc>
          <w:tcPr>
            <w:tcW w:w="5386" w:type="dxa"/>
            <w:vAlign w:val="center"/>
          </w:tcPr>
          <w:p w14:paraId="0A691E4C" w14:textId="660E64FB"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Наименование муниципального учреждения, на территории (или в отношении) которого планируется реализация инициативного проекта</w:t>
            </w:r>
          </w:p>
        </w:tc>
        <w:tc>
          <w:tcPr>
            <w:tcW w:w="8328" w:type="dxa"/>
          </w:tcPr>
          <w:p w14:paraId="7DBBF66A" w14:textId="7E0D1A66"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color w:val="000000"/>
                <w:sz w:val="24"/>
                <w:szCs w:val="24"/>
              </w:rPr>
              <w:t>-</w:t>
            </w:r>
          </w:p>
        </w:tc>
      </w:tr>
      <w:tr w:rsidR="008C24D5" w:rsidRPr="001E4A0E" w14:paraId="483E5B68" w14:textId="77777777" w:rsidTr="00020D8E">
        <w:tc>
          <w:tcPr>
            <w:tcW w:w="846" w:type="dxa"/>
            <w:vAlign w:val="center"/>
          </w:tcPr>
          <w:p w14:paraId="44F477E7" w14:textId="5144E4B9"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9</w:t>
            </w:r>
          </w:p>
        </w:tc>
        <w:tc>
          <w:tcPr>
            <w:tcW w:w="5386" w:type="dxa"/>
            <w:vAlign w:val="center"/>
          </w:tcPr>
          <w:p w14:paraId="71A8A903" w14:textId="5B076A7E"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Инициатор проекта</w:t>
            </w:r>
          </w:p>
        </w:tc>
        <w:tc>
          <w:tcPr>
            <w:tcW w:w="8328" w:type="dxa"/>
          </w:tcPr>
          <w:p w14:paraId="18991BB0" w14:textId="77777777" w:rsidR="008C24D5" w:rsidRPr="001E4A0E" w:rsidRDefault="008C24D5" w:rsidP="008C24D5">
            <w:pPr>
              <w:tabs>
                <w:tab w:val="left" w:pos="2160"/>
              </w:tabs>
              <w:rPr>
                <w:rFonts w:ascii="Times New Roman" w:hAnsi="Times New Roman" w:cs="Times New Roman"/>
                <w:sz w:val="24"/>
                <w:szCs w:val="24"/>
              </w:rPr>
            </w:pPr>
            <w:r w:rsidRPr="001E4A0E">
              <w:rPr>
                <w:rFonts w:ascii="Times New Roman" w:hAnsi="Times New Roman" w:cs="Times New Roman"/>
                <w:sz w:val="24"/>
                <w:szCs w:val="24"/>
              </w:rPr>
              <w:t xml:space="preserve">Инициативная группа: </w:t>
            </w:r>
          </w:p>
          <w:p w14:paraId="05084A91" w14:textId="2C289034" w:rsidR="00706564" w:rsidRPr="001E4A0E" w:rsidRDefault="00990AD1" w:rsidP="00214F79">
            <w:pPr>
              <w:pStyle w:val="a9"/>
              <w:numPr>
                <w:ilvl w:val="0"/>
                <w:numId w:val="3"/>
              </w:numPr>
              <w:suppressAutoHyphens/>
              <w:jc w:val="both"/>
              <w:rPr>
                <w:rFonts w:ascii="Times New Roman" w:hAnsi="Times New Roman" w:cs="Times New Roman"/>
                <w:sz w:val="24"/>
                <w:szCs w:val="24"/>
              </w:rPr>
            </w:pPr>
            <w:r w:rsidRPr="001E4A0E">
              <w:rPr>
                <w:rFonts w:ascii="Times New Roman" w:eastAsia="Times New Roman" w:hAnsi="Times New Roman" w:cs="Times New Roman"/>
                <w:sz w:val="24"/>
                <w:szCs w:val="24"/>
                <w:lang w:eastAsia="ru-RU"/>
              </w:rPr>
              <w:t>Андриевич Жанна Васильевна</w:t>
            </w:r>
          </w:p>
          <w:p w14:paraId="2B30DC74" w14:textId="2474F369" w:rsidR="00990AD1" w:rsidRPr="001E4A0E" w:rsidRDefault="00990AD1" w:rsidP="00214F79">
            <w:pPr>
              <w:pStyle w:val="a9"/>
              <w:numPr>
                <w:ilvl w:val="0"/>
                <w:numId w:val="3"/>
              </w:numPr>
              <w:suppressAutoHyphens/>
              <w:jc w:val="both"/>
              <w:rPr>
                <w:rFonts w:ascii="Times New Roman" w:hAnsi="Times New Roman" w:cs="Times New Roman"/>
                <w:sz w:val="24"/>
                <w:szCs w:val="24"/>
              </w:rPr>
            </w:pPr>
            <w:r w:rsidRPr="001E4A0E">
              <w:rPr>
                <w:rFonts w:ascii="Times New Roman" w:hAnsi="Times New Roman" w:cs="Times New Roman"/>
                <w:sz w:val="24"/>
                <w:szCs w:val="24"/>
              </w:rPr>
              <w:t>Скворцов Денис Николаевич</w:t>
            </w:r>
          </w:p>
          <w:p w14:paraId="35AAC8E7" w14:textId="17572A9D" w:rsidR="00990AD1" w:rsidRPr="001E4A0E" w:rsidRDefault="00990AD1" w:rsidP="00214F79">
            <w:pPr>
              <w:pStyle w:val="a9"/>
              <w:numPr>
                <w:ilvl w:val="0"/>
                <w:numId w:val="3"/>
              </w:numPr>
              <w:suppressAutoHyphens/>
              <w:jc w:val="both"/>
              <w:rPr>
                <w:rFonts w:ascii="Times New Roman" w:hAnsi="Times New Roman" w:cs="Times New Roman"/>
                <w:sz w:val="24"/>
                <w:szCs w:val="24"/>
              </w:rPr>
            </w:pPr>
            <w:r w:rsidRPr="001E4A0E">
              <w:rPr>
                <w:rFonts w:ascii="Times New Roman" w:hAnsi="Times New Roman" w:cs="Times New Roman"/>
                <w:sz w:val="24"/>
                <w:szCs w:val="24"/>
              </w:rPr>
              <w:t>Скворцова Тамара Юрьевна</w:t>
            </w:r>
          </w:p>
          <w:p w14:paraId="060A788B" w14:textId="30766A8F" w:rsidR="00990AD1" w:rsidRPr="001E4A0E" w:rsidRDefault="00990AD1" w:rsidP="00214F79">
            <w:pPr>
              <w:pStyle w:val="a9"/>
              <w:numPr>
                <w:ilvl w:val="0"/>
                <w:numId w:val="3"/>
              </w:numPr>
              <w:suppressAutoHyphens/>
              <w:jc w:val="both"/>
              <w:rPr>
                <w:rFonts w:ascii="Times New Roman" w:hAnsi="Times New Roman" w:cs="Times New Roman"/>
                <w:sz w:val="24"/>
                <w:szCs w:val="24"/>
              </w:rPr>
            </w:pPr>
            <w:r w:rsidRPr="001E4A0E">
              <w:rPr>
                <w:rFonts w:ascii="Times New Roman" w:hAnsi="Times New Roman" w:cs="Times New Roman"/>
                <w:sz w:val="24"/>
                <w:szCs w:val="24"/>
              </w:rPr>
              <w:t>Бурнашева Евгения Георгиевна</w:t>
            </w:r>
          </w:p>
          <w:p w14:paraId="49E2BC9A" w14:textId="54C69BDD" w:rsidR="00990AD1" w:rsidRPr="001E4A0E" w:rsidRDefault="00990AD1" w:rsidP="00214F79">
            <w:pPr>
              <w:pStyle w:val="a9"/>
              <w:numPr>
                <w:ilvl w:val="0"/>
                <w:numId w:val="3"/>
              </w:numPr>
              <w:suppressAutoHyphens/>
              <w:jc w:val="both"/>
              <w:rPr>
                <w:rFonts w:ascii="Times New Roman" w:hAnsi="Times New Roman" w:cs="Times New Roman"/>
                <w:sz w:val="24"/>
                <w:szCs w:val="24"/>
              </w:rPr>
            </w:pPr>
            <w:r w:rsidRPr="001E4A0E">
              <w:rPr>
                <w:rFonts w:ascii="Times New Roman" w:hAnsi="Times New Roman" w:cs="Times New Roman"/>
                <w:sz w:val="24"/>
                <w:szCs w:val="24"/>
              </w:rPr>
              <w:t>Москвина Тамара Ивановна</w:t>
            </w:r>
          </w:p>
          <w:p w14:paraId="62564C98" w14:textId="10D367DC" w:rsidR="00990AD1" w:rsidRPr="001E4A0E" w:rsidRDefault="00990AD1" w:rsidP="00214F79">
            <w:pPr>
              <w:pStyle w:val="a9"/>
              <w:numPr>
                <w:ilvl w:val="0"/>
                <w:numId w:val="3"/>
              </w:numPr>
              <w:suppressAutoHyphens/>
              <w:jc w:val="both"/>
              <w:rPr>
                <w:rFonts w:ascii="Times New Roman" w:hAnsi="Times New Roman" w:cs="Times New Roman"/>
                <w:sz w:val="24"/>
                <w:szCs w:val="24"/>
              </w:rPr>
            </w:pPr>
            <w:r w:rsidRPr="001E4A0E">
              <w:rPr>
                <w:rFonts w:ascii="Times New Roman" w:hAnsi="Times New Roman" w:cs="Times New Roman"/>
                <w:sz w:val="24"/>
                <w:szCs w:val="24"/>
              </w:rPr>
              <w:t>Левин Евгений Львович</w:t>
            </w:r>
          </w:p>
          <w:p w14:paraId="19441294" w14:textId="7BFCF49F" w:rsidR="00990AD1" w:rsidRPr="001E4A0E" w:rsidRDefault="00990AD1" w:rsidP="00214F79">
            <w:pPr>
              <w:pStyle w:val="a9"/>
              <w:numPr>
                <w:ilvl w:val="0"/>
                <w:numId w:val="3"/>
              </w:numPr>
              <w:suppressAutoHyphens/>
              <w:jc w:val="both"/>
              <w:rPr>
                <w:rFonts w:ascii="Times New Roman" w:hAnsi="Times New Roman" w:cs="Times New Roman"/>
                <w:sz w:val="24"/>
                <w:szCs w:val="24"/>
              </w:rPr>
            </w:pPr>
            <w:r w:rsidRPr="001E4A0E">
              <w:rPr>
                <w:rFonts w:ascii="Times New Roman" w:hAnsi="Times New Roman" w:cs="Times New Roman"/>
                <w:sz w:val="24"/>
                <w:szCs w:val="24"/>
              </w:rPr>
              <w:t>Вебер Людмила Петровна</w:t>
            </w:r>
          </w:p>
          <w:p w14:paraId="324174F8" w14:textId="653C7C1C" w:rsidR="00990AD1" w:rsidRPr="001E4A0E" w:rsidRDefault="00990AD1" w:rsidP="00214F79">
            <w:pPr>
              <w:pStyle w:val="a9"/>
              <w:numPr>
                <w:ilvl w:val="0"/>
                <w:numId w:val="3"/>
              </w:numPr>
              <w:suppressAutoHyphens/>
              <w:jc w:val="both"/>
              <w:rPr>
                <w:rFonts w:ascii="Times New Roman" w:hAnsi="Times New Roman" w:cs="Times New Roman"/>
                <w:sz w:val="24"/>
                <w:szCs w:val="24"/>
              </w:rPr>
            </w:pPr>
            <w:r w:rsidRPr="001E4A0E">
              <w:rPr>
                <w:rFonts w:ascii="Times New Roman" w:hAnsi="Times New Roman" w:cs="Times New Roman"/>
                <w:sz w:val="24"/>
                <w:szCs w:val="24"/>
              </w:rPr>
              <w:t>Васильева Елена Федоровна</w:t>
            </w:r>
          </w:p>
          <w:p w14:paraId="5C723340" w14:textId="71A27137" w:rsidR="00990AD1" w:rsidRPr="001E4A0E" w:rsidRDefault="00990AD1" w:rsidP="00214F79">
            <w:pPr>
              <w:pStyle w:val="a9"/>
              <w:numPr>
                <w:ilvl w:val="0"/>
                <w:numId w:val="3"/>
              </w:numPr>
              <w:suppressAutoHyphens/>
              <w:jc w:val="both"/>
              <w:rPr>
                <w:rFonts w:ascii="Times New Roman" w:hAnsi="Times New Roman" w:cs="Times New Roman"/>
                <w:sz w:val="24"/>
                <w:szCs w:val="24"/>
              </w:rPr>
            </w:pPr>
            <w:r w:rsidRPr="001E4A0E">
              <w:rPr>
                <w:rFonts w:ascii="Times New Roman" w:hAnsi="Times New Roman" w:cs="Times New Roman"/>
                <w:sz w:val="24"/>
                <w:szCs w:val="24"/>
              </w:rPr>
              <w:t>Батов Андрей Викторович</w:t>
            </w:r>
          </w:p>
          <w:p w14:paraId="6E68DEF5" w14:textId="0EC3243A" w:rsidR="00706564" w:rsidRPr="001E4A0E" w:rsidRDefault="00706564" w:rsidP="00214F79">
            <w:pPr>
              <w:pStyle w:val="a9"/>
              <w:numPr>
                <w:ilvl w:val="0"/>
                <w:numId w:val="3"/>
              </w:numPr>
              <w:suppressAutoHyphens/>
              <w:jc w:val="both"/>
              <w:rPr>
                <w:rFonts w:ascii="Times New Roman" w:hAnsi="Times New Roman" w:cs="Times New Roman"/>
                <w:sz w:val="24"/>
                <w:szCs w:val="24"/>
              </w:rPr>
            </w:pPr>
            <w:r w:rsidRPr="001E4A0E">
              <w:rPr>
                <w:rFonts w:ascii="Times New Roman" w:hAnsi="Times New Roman" w:cs="Times New Roman"/>
                <w:sz w:val="24"/>
                <w:szCs w:val="24"/>
              </w:rPr>
              <w:t>Погодаева Варвара Анатольевна</w:t>
            </w:r>
          </w:p>
        </w:tc>
      </w:tr>
    </w:tbl>
    <w:p w14:paraId="469C3B5D" w14:textId="7C6E0829" w:rsidR="009B4CF5" w:rsidRPr="001E4A0E" w:rsidRDefault="009B4CF5" w:rsidP="009B4CF5">
      <w:pPr>
        <w:tabs>
          <w:tab w:val="left" w:pos="2160"/>
        </w:tabs>
        <w:rPr>
          <w:rFonts w:ascii="Times New Roman" w:hAnsi="Times New Roman" w:cs="Times New Roman"/>
          <w:sz w:val="24"/>
          <w:szCs w:val="24"/>
        </w:rPr>
      </w:pPr>
    </w:p>
    <w:p w14:paraId="5042F3B0" w14:textId="6421CC3E" w:rsidR="009B4CF5" w:rsidRPr="001E4A0E" w:rsidRDefault="009B4CF5" w:rsidP="009B4CF5">
      <w:pPr>
        <w:spacing w:after="0" w:line="240" w:lineRule="auto"/>
        <w:jc w:val="center"/>
        <w:rPr>
          <w:rFonts w:ascii="Times New Roman" w:hAnsi="Times New Roman" w:cs="Times New Roman"/>
          <w:sz w:val="24"/>
          <w:szCs w:val="24"/>
        </w:rPr>
      </w:pPr>
      <w:r w:rsidRPr="001E4A0E">
        <w:rPr>
          <w:rFonts w:ascii="Times New Roman" w:hAnsi="Times New Roman" w:cs="Times New Roman"/>
          <w:color w:val="212529"/>
          <w:sz w:val="24"/>
          <w:szCs w:val="24"/>
        </w:rPr>
        <w:t>Замечания и предложения по инициативному проекту можно направлять до 2</w:t>
      </w:r>
      <w:r w:rsidR="0098191E" w:rsidRPr="001E4A0E">
        <w:rPr>
          <w:rFonts w:ascii="Times New Roman" w:hAnsi="Times New Roman" w:cs="Times New Roman"/>
          <w:color w:val="212529"/>
          <w:sz w:val="24"/>
          <w:szCs w:val="24"/>
        </w:rPr>
        <w:t>1</w:t>
      </w:r>
      <w:r w:rsidRPr="001E4A0E">
        <w:rPr>
          <w:rFonts w:ascii="Times New Roman" w:hAnsi="Times New Roman" w:cs="Times New Roman"/>
          <w:color w:val="212529"/>
          <w:sz w:val="24"/>
          <w:szCs w:val="24"/>
        </w:rPr>
        <w:t>.08.2025 в отдел доходов и налоговой политики Комитета по экономике и финансам Усть-Илимского муниципального округа по адресу: Администрация УИ МО, ул. Комсомольская 9, каб. 26 или на адрес электронной почты: kri_sh@ui-raion.ru</w:t>
      </w:r>
    </w:p>
    <w:p w14:paraId="17CE4DE0" w14:textId="77777777" w:rsidR="009B4CF5" w:rsidRPr="001E4A0E" w:rsidRDefault="009B4CF5" w:rsidP="009B4CF5">
      <w:pPr>
        <w:tabs>
          <w:tab w:val="left" w:pos="2160"/>
        </w:tabs>
        <w:rPr>
          <w:rFonts w:ascii="Times New Roman" w:hAnsi="Times New Roman" w:cs="Times New Roman"/>
          <w:sz w:val="24"/>
          <w:szCs w:val="24"/>
        </w:rPr>
      </w:pPr>
    </w:p>
    <w:sectPr w:rsidR="009B4CF5" w:rsidRPr="001E4A0E" w:rsidSect="009B4CF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35F4"/>
    <w:multiLevelType w:val="hybridMultilevel"/>
    <w:tmpl w:val="F2288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5317B0"/>
    <w:multiLevelType w:val="hybridMultilevel"/>
    <w:tmpl w:val="FC668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372FC6"/>
    <w:multiLevelType w:val="multilevel"/>
    <w:tmpl w:val="18664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EA"/>
    <w:rsid w:val="001E4A0E"/>
    <w:rsid w:val="001E688A"/>
    <w:rsid w:val="00214F79"/>
    <w:rsid w:val="003170B8"/>
    <w:rsid w:val="005D3F85"/>
    <w:rsid w:val="00706564"/>
    <w:rsid w:val="008C24D5"/>
    <w:rsid w:val="0098191E"/>
    <w:rsid w:val="00990AD1"/>
    <w:rsid w:val="00993BCD"/>
    <w:rsid w:val="009B2E53"/>
    <w:rsid w:val="009B4CF5"/>
    <w:rsid w:val="00AA02FF"/>
    <w:rsid w:val="00B043EA"/>
    <w:rsid w:val="00C23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2370F"/>
  <w15:chartTrackingRefBased/>
  <w15:docId w15:val="{E60E710A-DA1E-407D-B100-7C7D833B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B4CF5"/>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customStyle="1" w:styleId="a4">
    <w:name w:val="Другое_"/>
    <w:basedOn w:val="a0"/>
    <w:link w:val="a5"/>
    <w:rsid w:val="005D3F85"/>
    <w:rPr>
      <w:rFonts w:ascii="Times New Roman" w:eastAsia="Times New Roman" w:hAnsi="Times New Roman" w:cs="Times New Roman"/>
    </w:rPr>
  </w:style>
  <w:style w:type="paragraph" w:customStyle="1" w:styleId="a5">
    <w:name w:val="Другое"/>
    <w:basedOn w:val="a"/>
    <w:link w:val="a4"/>
    <w:rsid w:val="005D3F85"/>
    <w:pPr>
      <w:widowControl w:val="0"/>
      <w:spacing w:after="0" w:line="240" w:lineRule="auto"/>
    </w:pPr>
    <w:rPr>
      <w:rFonts w:ascii="Times New Roman" w:eastAsia="Times New Roman" w:hAnsi="Times New Roman" w:cs="Times New Roman"/>
    </w:rPr>
  </w:style>
  <w:style w:type="paragraph" w:styleId="a6">
    <w:name w:val="No Spacing"/>
    <w:uiPriority w:val="1"/>
    <w:qFormat/>
    <w:rsid w:val="001E688A"/>
    <w:pPr>
      <w:spacing w:after="0" w:line="240" w:lineRule="auto"/>
    </w:pPr>
    <w:rPr>
      <w:rFonts w:ascii="Calibri" w:eastAsia="Calibri" w:hAnsi="Calibri" w:cs="Times New Roman"/>
    </w:rPr>
  </w:style>
  <w:style w:type="paragraph" w:styleId="a7">
    <w:name w:val="endnote text"/>
    <w:basedOn w:val="a"/>
    <w:link w:val="a8"/>
    <w:uiPriority w:val="99"/>
    <w:semiHidden/>
    <w:unhideWhenUsed/>
    <w:rsid w:val="00AA02FF"/>
    <w:pPr>
      <w:spacing w:after="0" w:line="240" w:lineRule="auto"/>
    </w:pPr>
    <w:rPr>
      <w:rFonts w:ascii="Calibri" w:eastAsia="Calibri" w:hAnsi="Calibri" w:cs="Times New Roman"/>
      <w:sz w:val="20"/>
      <w:szCs w:val="20"/>
    </w:rPr>
  </w:style>
  <w:style w:type="character" w:customStyle="1" w:styleId="a8">
    <w:name w:val="Текст концевой сноски Знак"/>
    <w:basedOn w:val="a0"/>
    <w:link w:val="a7"/>
    <w:uiPriority w:val="99"/>
    <w:semiHidden/>
    <w:rsid w:val="00AA02FF"/>
    <w:rPr>
      <w:rFonts w:ascii="Calibri" w:eastAsia="Calibri" w:hAnsi="Calibri" w:cs="Times New Roman"/>
      <w:sz w:val="20"/>
      <w:szCs w:val="20"/>
    </w:rPr>
  </w:style>
  <w:style w:type="paragraph" w:styleId="a9">
    <w:name w:val="List Paragraph"/>
    <w:basedOn w:val="a"/>
    <w:uiPriority w:val="34"/>
    <w:qFormat/>
    <w:rsid w:val="00214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396</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2025-08-28T04:02:00Z</dcterms:created>
  <dcterms:modified xsi:type="dcterms:W3CDTF">2025-08-29T01:16:00Z</dcterms:modified>
</cp:coreProperties>
</file>