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1F" w:rsidRPr="006D2C1F" w:rsidRDefault="006D2C1F" w:rsidP="006D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C1F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6D2C1F" w:rsidRPr="006D2C1F" w:rsidRDefault="006D2C1F" w:rsidP="006D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C1F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6D2C1F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6D2C1F" w:rsidRPr="006D2C1F" w:rsidRDefault="006D2C1F" w:rsidP="006D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C1F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6D2C1F" w:rsidRPr="006D2C1F" w:rsidRDefault="006D2C1F" w:rsidP="006D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C1F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6D2C1F" w:rsidRPr="006D2C1F" w:rsidRDefault="006D2C1F" w:rsidP="006D2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>=========================================</w:t>
      </w:r>
      <w:r>
        <w:rPr>
          <w:rFonts w:ascii="Times New Roman" w:hAnsi="Times New Roman" w:cs="Times New Roman"/>
          <w:sz w:val="24"/>
          <w:szCs w:val="24"/>
        </w:rPr>
        <w:t>============================</w:t>
      </w:r>
    </w:p>
    <w:p w:rsidR="006D2C1F" w:rsidRPr="006D2C1F" w:rsidRDefault="006D2C1F" w:rsidP="006D2C1F">
      <w:pPr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От «20» марта 2024 года                                                                                                                   </w:t>
      </w:r>
      <w:proofErr w:type="gramStart"/>
      <w:r w:rsidRPr="006D2C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D2C1F">
        <w:rPr>
          <w:rFonts w:ascii="Times New Roman" w:hAnsi="Times New Roman" w:cs="Times New Roman"/>
          <w:sz w:val="24"/>
          <w:szCs w:val="24"/>
        </w:rPr>
        <w:t>. Железногорск-Илимский</w:t>
      </w:r>
    </w:p>
    <w:p w:rsidR="006D2C1F" w:rsidRPr="006D2C1F" w:rsidRDefault="006D2C1F" w:rsidP="006D2C1F">
      <w:pPr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C1F">
        <w:rPr>
          <w:rFonts w:ascii="Times New Roman" w:hAnsi="Times New Roman" w:cs="Times New Roman"/>
          <w:b/>
          <w:sz w:val="24"/>
          <w:szCs w:val="24"/>
        </w:rPr>
        <w:t>Заключение № 01-08/17</w:t>
      </w:r>
    </w:p>
    <w:p w:rsidR="006D2C1F" w:rsidRPr="006D2C1F" w:rsidRDefault="006D2C1F" w:rsidP="006D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C1F">
        <w:rPr>
          <w:rFonts w:ascii="Times New Roman" w:hAnsi="Times New Roman" w:cs="Times New Roman"/>
          <w:b/>
          <w:sz w:val="24"/>
          <w:szCs w:val="24"/>
        </w:rPr>
        <w:t xml:space="preserve">на проект решения Думы </w:t>
      </w:r>
      <w:proofErr w:type="spellStart"/>
      <w:r w:rsidRPr="006D2C1F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6D2C1F" w:rsidRPr="006D2C1F" w:rsidRDefault="006D2C1F" w:rsidP="006D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C1F">
        <w:rPr>
          <w:rFonts w:ascii="Times New Roman" w:hAnsi="Times New Roman" w:cs="Times New Roman"/>
          <w:b/>
          <w:sz w:val="24"/>
          <w:szCs w:val="24"/>
        </w:rPr>
        <w:t xml:space="preserve">«О рассмотрении обращения </w:t>
      </w:r>
      <w:proofErr w:type="spellStart"/>
      <w:r w:rsidRPr="006D2C1F">
        <w:rPr>
          <w:rFonts w:ascii="Times New Roman" w:hAnsi="Times New Roman" w:cs="Times New Roman"/>
          <w:b/>
          <w:sz w:val="24"/>
          <w:szCs w:val="24"/>
        </w:rPr>
        <w:t>Шестаковского</w:t>
      </w:r>
      <w:proofErr w:type="spellEnd"/>
      <w:r w:rsidRPr="006D2C1F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о передаче муниципального имущества в безвозмездное пользование»</w:t>
      </w:r>
    </w:p>
    <w:p w:rsidR="006D2C1F" w:rsidRPr="006D2C1F" w:rsidRDefault="006D2C1F" w:rsidP="006D2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 Настоящее заключение подготовлено Контрольно-счетной палатой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 на основании Положения о Контрольно-счетной палате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 от 29.09.2021г. № 147.    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>Цель аналитического мероприятия: соблюдение норм законодательных актов в связи с передачей имущества, находящегося в муниципальной собственности муниципального образования «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район» (далее – МО «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район»).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 Проектом решения Думы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 предлагается согласовать передачу имущества, находящегося в муниципальной собственности муниципального образования «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район» в безвозмездное пользование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Шестаковскому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муниципальному образованию. 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Порядок такой передачи установлен п.4.2 Решения Думы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 от 27.08.2020г. № 530 «Об утверждении Порядка передачи муниципального имущества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C1F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район» в аренду и безвозмездное пользование», которым допускается передача муниципального имущества в безвозмездное пользование в порядке, установленном законодательством РФ и настоящим Порядком: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- органам местного самоуправления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- муниципальным учреждениям, финансируемым из бюджета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 Частью 1 статьи 2 закона Иркутской области от 03.11.2016г. № 96-ОЗ «О закреплении за сельскими поселениями Иркутской области вопросов местного значения» к вопросам местного значения сельского поселения относится организация в границах поселения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>-, тепл</w:t>
      </w:r>
      <w:proofErr w:type="gramStart"/>
      <w:r w:rsidRPr="006D2C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D2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Федерации.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 В соответствии с проектом решения Думы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Шестаковскому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МО планируется передать в безвозмездное пользование муниципальное имущество сроком до 31.12.2024 года – водопровод, канализация, протяженностью 63м, расположенное по адресу: </w:t>
      </w:r>
      <w:proofErr w:type="gramStart"/>
      <w:r w:rsidRPr="006D2C1F">
        <w:rPr>
          <w:rFonts w:ascii="Times New Roman" w:hAnsi="Times New Roman" w:cs="Times New Roman"/>
          <w:sz w:val="24"/>
          <w:szCs w:val="24"/>
        </w:rPr>
        <w:t>Иркутская</w:t>
      </w:r>
      <w:proofErr w:type="gramEnd"/>
      <w:r w:rsidRPr="006D2C1F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район, р.п. Шестаково, ул. </w:t>
      </w:r>
      <w:proofErr w:type="gramStart"/>
      <w:r w:rsidRPr="006D2C1F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6D2C1F">
        <w:rPr>
          <w:rFonts w:ascii="Times New Roman" w:hAnsi="Times New Roman" w:cs="Times New Roman"/>
          <w:sz w:val="24"/>
          <w:szCs w:val="24"/>
        </w:rPr>
        <w:t>, д.36, кадастровый номер: 38:12:060102:126.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 С проектом решения Думы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 представлена выписка из Единого государственного реестра недвижимости.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D2C1F">
        <w:rPr>
          <w:rFonts w:ascii="Times New Roman" w:hAnsi="Times New Roman" w:cs="Times New Roman"/>
          <w:sz w:val="24"/>
          <w:szCs w:val="24"/>
        </w:rPr>
        <w:t xml:space="preserve">Данное имущество передается в безвозмездное пользование в связи с тем, что Документ (закон Иркутской области от 03.11.2016г. № 96-ОЗ) утрачивает силу в связи с </w:t>
      </w:r>
      <w:r w:rsidRPr="006D2C1F">
        <w:rPr>
          <w:rFonts w:ascii="Times New Roman" w:hAnsi="Times New Roman" w:cs="Times New Roman"/>
          <w:sz w:val="24"/>
          <w:szCs w:val="24"/>
        </w:rPr>
        <w:lastRenderedPageBreak/>
        <w:t>принятием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C1F">
        <w:rPr>
          <w:rFonts w:ascii="Times New Roman" w:hAnsi="Times New Roman" w:cs="Times New Roman"/>
          <w:sz w:val="24"/>
          <w:szCs w:val="24"/>
        </w:rPr>
        <w:t>Иркутской области от 28.12.2023 N 165-ОЗ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C1F">
        <w:rPr>
          <w:rFonts w:ascii="Times New Roman" w:hAnsi="Times New Roman" w:cs="Times New Roman"/>
          <w:sz w:val="24"/>
          <w:szCs w:val="24"/>
        </w:rPr>
        <w:t>«О признании утратившими силу отдельных законов Иркутской области и отдельных положений законов Иркутской области», вступающего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C1F">
        <w:rPr>
          <w:rFonts w:ascii="Times New Roman" w:hAnsi="Times New Roman" w:cs="Times New Roman"/>
          <w:sz w:val="24"/>
          <w:szCs w:val="24"/>
        </w:rPr>
        <w:t>в силу с 01.01.2025г.</w:t>
      </w:r>
      <w:proofErr w:type="gramEnd"/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D2C1F">
        <w:rPr>
          <w:rFonts w:ascii="Times New Roman" w:hAnsi="Times New Roman" w:cs="Times New Roman"/>
          <w:sz w:val="24"/>
          <w:szCs w:val="24"/>
        </w:rPr>
        <w:t>Учитывая вышеизложенное, в целях эффективного управления муниципальным имуществом, в соответствии с Порядком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C1F">
        <w:rPr>
          <w:rFonts w:ascii="Times New Roman" w:hAnsi="Times New Roman" w:cs="Times New Roman"/>
          <w:sz w:val="24"/>
          <w:szCs w:val="24"/>
        </w:rPr>
        <w:t xml:space="preserve">от 27.08.2020г. № 530 «Передача муниципального имущества в безвозмездное пользование иным лицам осуществляется с согласия Думы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  <w:proofErr w:type="gramEnd"/>
    </w:p>
    <w:p w:rsidR="006D2C1F" w:rsidRPr="006D2C1F" w:rsidRDefault="006D2C1F" w:rsidP="006D2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C1F">
        <w:rPr>
          <w:rFonts w:ascii="Times New Roman" w:hAnsi="Times New Roman" w:cs="Times New Roman"/>
          <w:sz w:val="24"/>
          <w:szCs w:val="24"/>
        </w:rPr>
        <w:t>Председатель КСП</w:t>
      </w:r>
    </w:p>
    <w:p w:rsidR="006D2C1F" w:rsidRPr="006D2C1F" w:rsidRDefault="006D2C1F" w:rsidP="006D2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6D2C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6D2C1F">
        <w:rPr>
          <w:rFonts w:ascii="Times New Roman" w:hAnsi="Times New Roman" w:cs="Times New Roman"/>
          <w:sz w:val="24"/>
          <w:szCs w:val="24"/>
        </w:rPr>
        <w:t>Кияница</w:t>
      </w:r>
      <w:proofErr w:type="spellEnd"/>
      <w:r w:rsidRPr="006D2C1F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6D2C1F" w:rsidRPr="006D2C1F" w:rsidRDefault="006D2C1F" w:rsidP="006D2C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rPr>
          <w:rFonts w:ascii="Times New Roman" w:hAnsi="Times New Roman" w:cs="Times New Roman"/>
          <w:sz w:val="18"/>
          <w:szCs w:val="18"/>
        </w:rPr>
      </w:pPr>
      <w:r w:rsidRPr="006D2C1F">
        <w:rPr>
          <w:rFonts w:ascii="Times New Roman" w:hAnsi="Times New Roman" w:cs="Times New Roman"/>
          <w:sz w:val="18"/>
          <w:szCs w:val="18"/>
        </w:rPr>
        <w:t xml:space="preserve">Исп. Инспектор </w:t>
      </w:r>
      <w:proofErr w:type="spellStart"/>
      <w:r w:rsidRPr="006D2C1F">
        <w:rPr>
          <w:rFonts w:ascii="Times New Roman" w:hAnsi="Times New Roman" w:cs="Times New Roman"/>
          <w:sz w:val="18"/>
          <w:szCs w:val="18"/>
        </w:rPr>
        <w:t>Немова</w:t>
      </w:r>
      <w:proofErr w:type="spellEnd"/>
      <w:r w:rsidRPr="006D2C1F">
        <w:rPr>
          <w:rFonts w:ascii="Times New Roman" w:hAnsi="Times New Roman" w:cs="Times New Roman"/>
          <w:sz w:val="18"/>
          <w:szCs w:val="18"/>
        </w:rPr>
        <w:t xml:space="preserve"> Н.В.</w:t>
      </w:r>
    </w:p>
    <w:p w:rsidR="006D2C1F" w:rsidRPr="006D2C1F" w:rsidRDefault="006D2C1F" w:rsidP="006D2C1F">
      <w:pPr>
        <w:rPr>
          <w:rFonts w:ascii="Times New Roman" w:hAnsi="Times New Roman" w:cs="Times New Roman"/>
          <w:sz w:val="24"/>
          <w:szCs w:val="24"/>
        </w:rPr>
      </w:pPr>
    </w:p>
    <w:p w:rsidR="006D2C1F" w:rsidRPr="006D2C1F" w:rsidRDefault="006D2C1F" w:rsidP="006D2C1F">
      <w:pPr>
        <w:rPr>
          <w:rFonts w:ascii="Times New Roman" w:hAnsi="Times New Roman" w:cs="Times New Roman"/>
          <w:sz w:val="24"/>
          <w:szCs w:val="24"/>
        </w:rPr>
      </w:pPr>
    </w:p>
    <w:p w:rsidR="00E01BAB" w:rsidRPr="006D2C1F" w:rsidRDefault="00E01BAB">
      <w:pPr>
        <w:rPr>
          <w:rFonts w:ascii="Times New Roman" w:hAnsi="Times New Roman" w:cs="Times New Roman"/>
          <w:sz w:val="24"/>
          <w:szCs w:val="24"/>
        </w:rPr>
      </w:pPr>
    </w:p>
    <w:sectPr w:rsidR="00E01BAB" w:rsidRPr="006D2C1F" w:rsidSect="00E0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C1F"/>
    <w:rsid w:val="006D2C1F"/>
    <w:rsid w:val="00E0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2024-08-01T02:38:00Z</dcterms:created>
  <dcterms:modified xsi:type="dcterms:W3CDTF">2024-08-01T02:46:00Z</dcterms:modified>
</cp:coreProperties>
</file>