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80A7F" w14:textId="77777777" w:rsidR="00D366F1" w:rsidRDefault="00D366F1" w:rsidP="00D366F1">
      <w:pPr>
        <w:jc w:val="center"/>
      </w:pPr>
      <w:r>
        <w:rPr>
          <w:noProof/>
        </w:rPr>
        <w:drawing>
          <wp:inline distT="0" distB="0" distL="0" distR="0" wp14:anchorId="19612DD5" wp14:editId="40281334">
            <wp:extent cx="542925" cy="676275"/>
            <wp:effectExtent l="0" t="0" r="9525" b="9525"/>
            <wp:docPr id="1" name="Рисунок 1" descr="Черемх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емх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570"/>
      </w:tblGrid>
      <w:tr w:rsidR="00D366F1" w14:paraId="70BA4404" w14:textId="77777777" w:rsidTr="00520AC5">
        <w:tc>
          <w:tcPr>
            <w:tcW w:w="9570" w:type="dxa"/>
          </w:tcPr>
          <w:p w14:paraId="30C7815B" w14:textId="77777777" w:rsidR="00D366F1" w:rsidRDefault="00D366F1" w:rsidP="00520AC5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D366F1" w14:paraId="56E2CF8A" w14:textId="77777777" w:rsidTr="00520AC5">
        <w:tc>
          <w:tcPr>
            <w:tcW w:w="9570" w:type="dxa"/>
          </w:tcPr>
          <w:p w14:paraId="34D043FE" w14:textId="77777777" w:rsidR="00D366F1" w:rsidRDefault="00D366F1" w:rsidP="00520A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Черемховское районное муниципальное образование</w:t>
            </w:r>
          </w:p>
          <w:p w14:paraId="34CD2889" w14:textId="77777777" w:rsidR="00D366F1" w:rsidRDefault="00D366F1" w:rsidP="00520A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3D98F1A0" w14:textId="77777777" w:rsidR="00D366F1" w:rsidRDefault="00D366F1" w:rsidP="00520A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7A6982" w14:textId="77777777" w:rsidR="00D366F1" w:rsidRDefault="00D366F1" w:rsidP="00520AC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F92BE48" w14:textId="77777777" w:rsidR="00742C2B" w:rsidRPr="00387D6B" w:rsidRDefault="00742C2B" w:rsidP="00742C2B">
            <w:pPr>
              <w:pStyle w:val="3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Р А С П О Р Я Ж Е Н И Е</w:t>
            </w:r>
          </w:p>
          <w:p w14:paraId="3D253158" w14:textId="77777777" w:rsidR="00D366F1" w:rsidRDefault="00D366F1" w:rsidP="00520AC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40C16A" w14:textId="77777777" w:rsidR="00D366F1" w:rsidRDefault="00D366F1" w:rsidP="00D366F1">
      <w:pPr>
        <w:rPr>
          <w:sz w:val="10"/>
          <w:szCs w:val="10"/>
        </w:rPr>
      </w:pPr>
    </w:p>
    <w:tbl>
      <w:tblPr>
        <w:tblW w:w="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683"/>
      </w:tblGrid>
      <w:tr w:rsidR="00D366F1" w:rsidRPr="00DA2C7F" w14:paraId="7A615BE6" w14:textId="77777777" w:rsidTr="00520AC5">
        <w:tc>
          <w:tcPr>
            <w:tcW w:w="4785" w:type="dxa"/>
          </w:tcPr>
          <w:p w14:paraId="0D48E903" w14:textId="4AA68DAD" w:rsidR="00D366F1" w:rsidRPr="00DA2C7F" w:rsidRDefault="00DA2C7F" w:rsidP="00520AC5">
            <w:pPr>
              <w:rPr>
                <w:b/>
                <w:bCs/>
              </w:rPr>
            </w:pPr>
            <w:r w:rsidRPr="00DA2C7F">
              <w:rPr>
                <w:b/>
                <w:bCs/>
              </w:rPr>
              <w:t>19.06.2025</w:t>
            </w:r>
          </w:p>
        </w:tc>
        <w:tc>
          <w:tcPr>
            <w:tcW w:w="4683" w:type="dxa"/>
          </w:tcPr>
          <w:p w14:paraId="411FC1FA" w14:textId="1A7B1A27" w:rsidR="00D366F1" w:rsidRPr="00DA2C7F" w:rsidRDefault="00D366F1" w:rsidP="00520AC5">
            <w:pPr>
              <w:jc w:val="right"/>
              <w:rPr>
                <w:b/>
                <w:bCs/>
              </w:rPr>
            </w:pPr>
            <w:r w:rsidRPr="00DA2C7F">
              <w:rPr>
                <w:b/>
                <w:bCs/>
              </w:rPr>
              <w:t xml:space="preserve">№ </w:t>
            </w:r>
            <w:r w:rsidR="00DA2C7F" w:rsidRPr="00DA2C7F">
              <w:rPr>
                <w:b/>
                <w:bCs/>
              </w:rPr>
              <w:t>287-р</w:t>
            </w:r>
          </w:p>
        </w:tc>
      </w:tr>
      <w:tr w:rsidR="00D366F1" w14:paraId="2494F5D7" w14:textId="77777777" w:rsidTr="00520AC5">
        <w:trPr>
          <w:trHeight w:val="663"/>
        </w:trPr>
        <w:tc>
          <w:tcPr>
            <w:tcW w:w="9468" w:type="dxa"/>
            <w:gridSpan w:val="2"/>
          </w:tcPr>
          <w:p w14:paraId="6130638D" w14:textId="74DB257D" w:rsidR="00D366F1" w:rsidRDefault="00D366F1" w:rsidP="00520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Черемхово</w:t>
            </w:r>
          </w:p>
          <w:p w14:paraId="69FCDC1B" w14:textId="77777777" w:rsidR="00D366F1" w:rsidRDefault="00D366F1" w:rsidP="00520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1A80084" w14:textId="77777777" w:rsidR="00D366F1" w:rsidRDefault="00D366F1" w:rsidP="00D366F1">
      <w:pPr>
        <w:rPr>
          <w:sz w:val="10"/>
          <w:szCs w:val="10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9"/>
      </w:tblGrid>
      <w:tr w:rsidR="00D366F1" w14:paraId="44956BA5" w14:textId="77777777" w:rsidTr="00520AC5">
        <w:trPr>
          <w:trHeight w:val="976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7097E507" w14:textId="41D8F354" w:rsidR="00B074DE" w:rsidRPr="00B074DE" w:rsidRDefault="00D366F1" w:rsidP="00B074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="00B074DE" w:rsidRPr="00B074DE">
              <w:rPr>
                <w:rFonts w:ascii="Times New Roman" w:hAnsi="Times New Roman"/>
                <w:b/>
                <w:sz w:val="24"/>
                <w:szCs w:val="24"/>
              </w:rPr>
              <w:t>создании рабочей группы по реализации программы</w:t>
            </w:r>
          </w:p>
          <w:p w14:paraId="00116CE2" w14:textId="77777777" w:rsidR="00DA2C7F" w:rsidRDefault="00B074DE" w:rsidP="00B074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4DE">
              <w:rPr>
                <w:rFonts w:ascii="Times New Roman" w:hAnsi="Times New Roman"/>
                <w:b/>
                <w:sz w:val="24"/>
                <w:szCs w:val="24"/>
              </w:rPr>
              <w:t xml:space="preserve">«Пушкинская карта»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Черемховского районного муниципального</w:t>
            </w:r>
          </w:p>
          <w:p w14:paraId="0E3A2014" w14:textId="4CFF7AA8" w:rsidR="00B074DE" w:rsidRPr="00B074DE" w:rsidRDefault="00B074DE" w:rsidP="00B074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14:paraId="7763A3F2" w14:textId="77777777" w:rsidR="00D366F1" w:rsidRDefault="00D366F1" w:rsidP="00520AC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34F6A64" w14:textId="77777777" w:rsidR="00D366F1" w:rsidRPr="003336F7" w:rsidRDefault="00D366F1" w:rsidP="00DA2C7F">
      <w:pPr>
        <w:jc w:val="center"/>
        <w:rPr>
          <w:sz w:val="28"/>
          <w:szCs w:val="28"/>
        </w:rPr>
      </w:pPr>
    </w:p>
    <w:p w14:paraId="120142A8" w14:textId="75E3EF7B" w:rsidR="00D366F1" w:rsidRPr="00742C2B" w:rsidRDefault="00B074DE" w:rsidP="00DA2C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82A87">
        <w:rPr>
          <w:rFonts w:eastAsia="Times New Roman"/>
          <w:sz w:val="28"/>
          <w:szCs w:val="28"/>
        </w:rPr>
        <w:t xml:space="preserve"> рамках исполнения постановления Правительства Российской Федерации </w:t>
      </w:r>
      <w:r w:rsidR="00482A87" w:rsidRPr="00482A87">
        <w:rPr>
          <w:sz w:val="28"/>
          <w:szCs w:val="28"/>
        </w:rPr>
        <w:t>от 8 сентября 2021</w:t>
      </w:r>
      <w:r w:rsidR="00DA2C7F">
        <w:rPr>
          <w:sz w:val="28"/>
          <w:szCs w:val="28"/>
        </w:rPr>
        <w:t xml:space="preserve"> </w:t>
      </w:r>
      <w:r w:rsidR="00482A87" w:rsidRPr="00482A87">
        <w:rPr>
          <w:sz w:val="28"/>
          <w:szCs w:val="28"/>
        </w:rPr>
        <w:t>г</w:t>
      </w:r>
      <w:r w:rsidR="00482A87">
        <w:rPr>
          <w:sz w:val="28"/>
          <w:szCs w:val="28"/>
        </w:rPr>
        <w:t>ода</w:t>
      </w:r>
      <w:r w:rsidR="00482A87" w:rsidRPr="00482A87">
        <w:rPr>
          <w:sz w:val="28"/>
          <w:szCs w:val="28"/>
        </w:rPr>
        <w:t xml:space="preserve"> </w:t>
      </w:r>
      <w:r w:rsidR="00482A87">
        <w:rPr>
          <w:sz w:val="28"/>
          <w:szCs w:val="28"/>
        </w:rPr>
        <w:t xml:space="preserve">№ </w:t>
      </w:r>
      <w:r w:rsidR="00482A87" w:rsidRPr="00482A87">
        <w:rPr>
          <w:sz w:val="28"/>
          <w:szCs w:val="28"/>
        </w:rPr>
        <w:t>1521</w:t>
      </w:r>
      <w:r w:rsidR="00DA2C7F">
        <w:rPr>
          <w:sz w:val="28"/>
          <w:szCs w:val="28"/>
        </w:rPr>
        <w:t xml:space="preserve"> </w:t>
      </w:r>
      <w:r w:rsidR="00482A87">
        <w:rPr>
          <w:sz w:val="28"/>
          <w:szCs w:val="28"/>
        </w:rPr>
        <w:t>«</w:t>
      </w:r>
      <w:r w:rsidR="00482A87" w:rsidRPr="00482A87">
        <w:rPr>
          <w:sz w:val="28"/>
          <w:szCs w:val="28"/>
        </w:rPr>
        <w:t>О социальной поддержке молодежи в возрасте от 14 до 22 лет для повышения доступности организаций культуры</w:t>
      </w:r>
      <w:r w:rsidR="00482A87">
        <w:rPr>
          <w:sz w:val="28"/>
          <w:szCs w:val="28"/>
        </w:rPr>
        <w:t>», в целях эффективной реализации программы «</w:t>
      </w:r>
      <w:r w:rsidR="00C91C02">
        <w:rPr>
          <w:sz w:val="28"/>
          <w:szCs w:val="28"/>
        </w:rPr>
        <w:t>Пушкинская карта</w:t>
      </w:r>
      <w:r w:rsidR="00482A87">
        <w:rPr>
          <w:sz w:val="28"/>
          <w:szCs w:val="28"/>
        </w:rPr>
        <w:t>»</w:t>
      </w:r>
      <w:r w:rsidR="00C91C02" w:rsidRPr="00C91C02">
        <w:rPr>
          <w:rFonts w:eastAsia="Times New Roman"/>
          <w:sz w:val="28"/>
          <w:szCs w:val="28"/>
        </w:rPr>
        <w:t xml:space="preserve"> </w:t>
      </w:r>
      <w:r w:rsidR="00C91C02">
        <w:rPr>
          <w:rFonts w:eastAsia="Times New Roman"/>
          <w:sz w:val="28"/>
          <w:szCs w:val="28"/>
        </w:rPr>
        <w:t>(далее – программа),</w:t>
      </w:r>
      <w:r w:rsidR="00C91C02">
        <w:rPr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соответствии с </w:t>
      </w:r>
      <w:r w:rsidRPr="00B074DE">
        <w:rPr>
          <w:rFonts w:eastAsia="Times New Roman"/>
          <w:sz w:val="28"/>
          <w:szCs w:val="28"/>
        </w:rPr>
        <w:t>Федеральным законом от 06 октября 2003 года № 131–</w:t>
      </w:r>
      <w:r w:rsidR="00482A87">
        <w:rPr>
          <w:rFonts w:eastAsia="Times New Roman"/>
          <w:sz w:val="28"/>
          <w:szCs w:val="28"/>
        </w:rPr>
        <w:t>ФЗ</w:t>
      </w:r>
      <w:r w:rsidRPr="00B074DE">
        <w:rPr>
          <w:rFonts w:eastAsia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 xml:space="preserve">руководствуясь </w:t>
      </w:r>
      <w:r w:rsidRPr="00B074DE">
        <w:rPr>
          <w:rFonts w:eastAsia="Times New Roman"/>
          <w:sz w:val="28"/>
          <w:szCs w:val="28"/>
        </w:rPr>
        <w:t>статьями 24,</w:t>
      </w:r>
      <w:r w:rsidR="00DA2C7F">
        <w:rPr>
          <w:rFonts w:eastAsia="Times New Roman"/>
          <w:sz w:val="28"/>
          <w:szCs w:val="28"/>
        </w:rPr>
        <w:t xml:space="preserve"> </w:t>
      </w:r>
      <w:r w:rsidRPr="00B074DE">
        <w:rPr>
          <w:rFonts w:eastAsia="Times New Roman"/>
          <w:sz w:val="28"/>
          <w:szCs w:val="28"/>
        </w:rPr>
        <w:t>50 Устава Черемховского районного муниципального образования</w:t>
      </w:r>
      <w:r w:rsidR="00742C2B">
        <w:rPr>
          <w:rFonts w:eastAsia="Times New Roman"/>
          <w:sz w:val="28"/>
          <w:szCs w:val="28"/>
        </w:rPr>
        <w:t>:</w:t>
      </w:r>
    </w:p>
    <w:p w14:paraId="0FACEE30" w14:textId="69C09A4B" w:rsidR="00347EAA" w:rsidRDefault="00532333" w:rsidP="00DA2C7F">
      <w:pPr>
        <w:widowControl w:val="0"/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D341D6">
        <w:rPr>
          <w:rFonts w:eastAsia="Liberation Serif"/>
          <w:color w:val="000000"/>
          <w:sz w:val="28"/>
          <w:szCs w:val="28"/>
        </w:rPr>
        <w:t>1.</w:t>
      </w:r>
      <w:r w:rsidR="00C91C02">
        <w:rPr>
          <w:rFonts w:eastAsia="Liberation Serif"/>
          <w:color w:val="000000"/>
          <w:sz w:val="28"/>
          <w:szCs w:val="28"/>
        </w:rPr>
        <w:t xml:space="preserve"> </w:t>
      </w:r>
      <w:r w:rsidR="00482A87">
        <w:rPr>
          <w:rFonts w:eastAsia="Liberation Serif"/>
          <w:color w:val="000000"/>
          <w:sz w:val="28"/>
          <w:szCs w:val="28"/>
        </w:rPr>
        <w:t xml:space="preserve">Создать рабочую группу по реализации программы </w:t>
      </w:r>
      <w:r w:rsidR="00482A87" w:rsidRPr="00D341D6">
        <w:rPr>
          <w:rFonts w:eastAsia="Liberation Serif"/>
          <w:color w:val="000000"/>
          <w:sz w:val="28"/>
          <w:szCs w:val="28"/>
        </w:rPr>
        <w:t xml:space="preserve">«Пушкинская карта» на территории </w:t>
      </w:r>
      <w:r w:rsidR="00482A87">
        <w:rPr>
          <w:rFonts w:eastAsia="Liberation Serif"/>
          <w:color w:val="000000"/>
          <w:sz w:val="28"/>
          <w:szCs w:val="28"/>
        </w:rPr>
        <w:t>Черемховского районного муниципального образования.</w:t>
      </w:r>
    </w:p>
    <w:p w14:paraId="6B27BC2D" w14:textId="4F60C06B" w:rsidR="00482A87" w:rsidRDefault="00482A87" w:rsidP="00DA2C7F">
      <w:pPr>
        <w:widowControl w:val="0"/>
        <w:ind w:firstLine="709"/>
        <w:jc w:val="both"/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>2. Утвердить:</w:t>
      </w:r>
    </w:p>
    <w:p w14:paraId="78DCACA0" w14:textId="5BDE3137" w:rsidR="00532333" w:rsidRDefault="00482A87" w:rsidP="00DA2C7F">
      <w:pPr>
        <w:widowControl w:val="0"/>
        <w:ind w:firstLine="709"/>
        <w:jc w:val="both"/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>2</w:t>
      </w:r>
      <w:r w:rsidR="00347EAA">
        <w:rPr>
          <w:rFonts w:eastAsia="Liberation Serif"/>
          <w:color w:val="000000"/>
          <w:sz w:val="28"/>
          <w:szCs w:val="28"/>
        </w:rPr>
        <w:t>.1.</w:t>
      </w:r>
      <w:r w:rsidR="00532333" w:rsidRPr="00D341D6">
        <w:rPr>
          <w:rFonts w:eastAsia="Liberation Serif"/>
          <w:color w:val="000000"/>
          <w:sz w:val="28"/>
          <w:szCs w:val="28"/>
        </w:rPr>
        <w:t xml:space="preserve"> состав рабочей группы по реализации программы «Пушкинская карта» на территории </w:t>
      </w:r>
      <w:r w:rsidR="00532333">
        <w:rPr>
          <w:rFonts w:eastAsia="Liberation Serif"/>
          <w:color w:val="000000"/>
          <w:sz w:val="28"/>
          <w:szCs w:val="28"/>
        </w:rPr>
        <w:t>Черемховского районного муниципального образования</w:t>
      </w:r>
      <w:r w:rsidR="00532333" w:rsidRPr="00D341D6">
        <w:rPr>
          <w:rFonts w:eastAsia="Liberation Serif"/>
          <w:color w:val="000000"/>
          <w:sz w:val="28"/>
          <w:szCs w:val="28"/>
        </w:rPr>
        <w:t xml:space="preserve"> (</w:t>
      </w:r>
      <w:r w:rsidR="00CA7912">
        <w:rPr>
          <w:rFonts w:eastAsia="Liberation Serif"/>
          <w:color w:val="000000"/>
          <w:sz w:val="28"/>
          <w:szCs w:val="28"/>
        </w:rPr>
        <w:t>Приложение 1</w:t>
      </w:r>
      <w:r w:rsidR="00532333" w:rsidRPr="00D341D6">
        <w:rPr>
          <w:rFonts w:eastAsia="Liberation Serif"/>
          <w:color w:val="000000"/>
          <w:sz w:val="28"/>
          <w:szCs w:val="28"/>
        </w:rPr>
        <w:t>)</w:t>
      </w:r>
      <w:r w:rsidR="00347EAA">
        <w:rPr>
          <w:rFonts w:eastAsia="Liberation Serif"/>
          <w:color w:val="000000"/>
          <w:sz w:val="28"/>
          <w:szCs w:val="28"/>
        </w:rPr>
        <w:t>;</w:t>
      </w:r>
    </w:p>
    <w:p w14:paraId="5B303A90" w14:textId="6D314A63" w:rsidR="00532333" w:rsidRPr="00532333" w:rsidRDefault="00482A87" w:rsidP="00DA2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7EAA">
        <w:rPr>
          <w:sz w:val="28"/>
          <w:szCs w:val="28"/>
        </w:rPr>
        <w:t>.2. п</w:t>
      </w:r>
      <w:r w:rsidR="00532333" w:rsidRPr="00532333">
        <w:rPr>
          <w:rFonts w:eastAsia="Liberation Serif"/>
          <w:color w:val="000000"/>
          <w:sz w:val="28"/>
          <w:szCs w:val="28"/>
        </w:rPr>
        <w:t xml:space="preserve">оложение о рабочей группе по реализации программы «Пушкинская карта» для молодежи </w:t>
      </w:r>
      <w:r w:rsidR="00532333" w:rsidRPr="00D341D6">
        <w:rPr>
          <w:rFonts w:eastAsia="Liberation Serif"/>
          <w:color w:val="000000"/>
          <w:sz w:val="28"/>
          <w:szCs w:val="28"/>
        </w:rPr>
        <w:t xml:space="preserve">на территории </w:t>
      </w:r>
      <w:r w:rsidR="00532333">
        <w:rPr>
          <w:rFonts w:eastAsia="Liberation Serif"/>
          <w:color w:val="000000"/>
          <w:sz w:val="28"/>
          <w:szCs w:val="28"/>
        </w:rPr>
        <w:t>Черемховского районного муниципального образования</w:t>
      </w:r>
      <w:r w:rsidR="006539F4">
        <w:rPr>
          <w:rFonts w:eastAsia="Liberation Serif"/>
          <w:color w:val="000000"/>
          <w:sz w:val="28"/>
          <w:szCs w:val="28"/>
        </w:rPr>
        <w:t xml:space="preserve"> </w:t>
      </w:r>
      <w:r w:rsidR="008F2406">
        <w:rPr>
          <w:rFonts w:eastAsia="Liberation Serif"/>
          <w:color w:val="000000"/>
          <w:sz w:val="28"/>
          <w:szCs w:val="28"/>
        </w:rPr>
        <w:t>(</w:t>
      </w:r>
      <w:r w:rsidR="00CA7912">
        <w:rPr>
          <w:rFonts w:eastAsia="Liberation Serif"/>
          <w:color w:val="000000"/>
          <w:sz w:val="28"/>
          <w:szCs w:val="28"/>
        </w:rPr>
        <w:t>Приложения 2</w:t>
      </w:r>
      <w:r w:rsidR="008F2406">
        <w:rPr>
          <w:rFonts w:eastAsia="Liberation Serif"/>
          <w:color w:val="000000"/>
          <w:sz w:val="28"/>
          <w:szCs w:val="28"/>
        </w:rPr>
        <w:t>)</w:t>
      </w:r>
      <w:r w:rsidR="00347EAA">
        <w:rPr>
          <w:rFonts w:eastAsia="Liberation Serif"/>
          <w:color w:val="000000"/>
          <w:sz w:val="28"/>
          <w:szCs w:val="28"/>
        </w:rPr>
        <w:t>.</w:t>
      </w:r>
    </w:p>
    <w:p w14:paraId="4E5772E1" w14:textId="5199AAD8" w:rsidR="00E4089D" w:rsidRPr="006539F4" w:rsidRDefault="00347EAA" w:rsidP="00DA2C7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6539F4">
        <w:rPr>
          <w:rFonts w:eastAsia="Times New Roman"/>
          <w:sz w:val="28"/>
          <w:szCs w:val="28"/>
        </w:rPr>
        <w:t>.</w:t>
      </w:r>
      <w:r w:rsidR="00E4089D" w:rsidRPr="006539F4">
        <w:rPr>
          <w:rFonts w:eastAsia="Times New Roman"/>
          <w:sz w:val="28"/>
          <w:szCs w:val="28"/>
        </w:rPr>
        <w:t xml:space="preserve"> </w:t>
      </w:r>
      <w:r w:rsidR="00532333" w:rsidRPr="006539F4">
        <w:rPr>
          <w:sz w:val="28"/>
          <w:szCs w:val="28"/>
        </w:rPr>
        <w:t xml:space="preserve">Руководителям: </w:t>
      </w:r>
    </w:p>
    <w:p w14:paraId="54F8AAAA" w14:textId="1B556402" w:rsidR="00532333" w:rsidRDefault="00E4089D" w:rsidP="00DA2C7F">
      <w:pPr>
        <w:pStyle w:val="a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32333" w:rsidRPr="00D341D6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="00532333" w:rsidRPr="00D341D6">
        <w:rPr>
          <w:rFonts w:ascii="Times New Roman" w:hAnsi="Times New Roman"/>
          <w:sz w:val="28"/>
          <w:szCs w:val="28"/>
        </w:rPr>
        <w:t xml:space="preserve"> учреждения культуры «</w:t>
      </w:r>
      <w:r>
        <w:rPr>
          <w:rFonts w:ascii="Times New Roman" w:hAnsi="Times New Roman"/>
          <w:sz w:val="28"/>
          <w:szCs w:val="28"/>
        </w:rPr>
        <w:t>Межпоселенческая библиотека Черемховского района</w:t>
      </w:r>
      <w:r w:rsidR="00532333" w:rsidRPr="00D341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Бойко М.А.</w:t>
      </w:r>
      <w:r w:rsidR="00532333" w:rsidRPr="00D341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D341D6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D341D6">
        <w:rPr>
          <w:rFonts w:ascii="Times New Roman" w:hAnsi="Times New Roman"/>
          <w:sz w:val="28"/>
          <w:szCs w:val="28"/>
        </w:rPr>
        <w:t xml:space="preserve"> учреждения культуры «</w:t>
      </w:r>
      <w:r>
        <w:rPr>
          <w:rFonts w:ascii="Times New Roman" w:hAnsi="Times New Roman"/>
          <w:sz w:val="28"/>
          <w:szCs w:val="28"/>
        </w:rPr>
        <w:t>Межпоселенческий культурный центр администрации  Черемховского районного муниципального образования</w:t>
      </w:r>
      <w:r w:rsidRPr="00D341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Шиш К.А.,</w:t>
      </w:r>
      <w:r w:rsidR="00532333" w:rsidRPr="00D34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341D6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D341D6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дополнительного образования «Детская школа искусств посёлка Михайловка» Поповой О.М.,</w:t>
      </w:r>
      <w:r w:rsidRPr="00D34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341D6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D341D6">
        <w:rPr>
          <w:rFonts w:ascii="Times New Roman" w:hAnsi="Times New Roman"/>
          <w:sz w:val="28"/>
          <w:szCs w:val="28"/>
        </w:rPr>
        <w:t xml:space="preserve"> учреждения культуры «</w:t>
      </w:r>
      <w:r w:rsidR="006539F4">
        <w:rPr>
          <w:rFonts w:ascii="Times New Roman" w:hAnsi="Times New Roman"/>
          <w:sz w:val="28"/>
          <w:szCs w:val="28"/>
        </w:rPr>
        <w:t xml:space="preserve">Историко – краеведческий </w:t>
      </w:r>
      <w:r w:rsidR="006539F4">
        <w:rPr>
          <w:rFonts w:ascii="Times New Roman" w:hAnsi="Times New Roman"/>
          <w:sz w:val="28"/>
          <w:szCs w:val="28"/>
        </w:rPr>
        <w:lastRenderedPageBreak/>
        <w:t>музей Черемховского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39F4">
        <w:rPr>
          <w:rFonts w:ascii="Times New Roman" w:hAnsi="Times New Roman"/>
          <w:sz w:val="28"/>
          <w:szCs w:val="28"/>
        </w:rPr>
        <w:t>Давыдова Л.Б.,</w:t>
      </w:r>
      <w:r w:rsidRPr="00D341D6">
        <w:rPr>
          <w:rFonts w:ascii="Times New Roman" w:hAnsi="Times New Roman"/>
          <w:sz w:val="28"/>
          <w:szCs w:val="28"/>
        </w:rPr>
        <w:t xml:space="preserve"> </w:t>
      </w:r>
      <w:r w:rsidR="00532333" w:rsidRPr="00D341D6">
        <w:rPr>
          <w:rFonts w:ascii="Times New Roman" w:hAnsi="Times New Roman"/>
          <w:sz w:val="28"/>
          <w:szCs w:val="28"/>
        </w:rPr>
        <w:t>обеспечить согласование всех предложений в афишу мероприятий по программе «Пушкинская карта» с руководителем рабочей группы для оценки соответствия задачам и востребованности.</w:t>
      </w:r>
    </w:p>
    <w:p w14:paraId="2913A0E9" w14:textId="5826DF8B" w:rsidR="00C91C02" w:rsidRDefault="00C91C02" w:rsidP="00DA2C7F">
      <w:pPr>
        <w:pStyle w:val="a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B6C4D">
        <w:rPr>
          <w:rFonts w:ascii="Times New Roman" w:hAnsi="Times New Roman"/>
          <w:sz w:val="28"/>
          <w:szCs w:val="28"/>
        </w:rPr>
        <w:t>рекомендовать р</w:t>
      </w:r>
      <w:r>
        <w:rPr>
          <w:rFonts w:ascii="Times New Roman" w:hAnsi="Times New Roman"/>
          <w:sz w:val="28"/>
          <w:szCs w:val="28"/>
        </w:rPr>
        <w:t xml:space="preserve">уководителям учреждений культуры Черемховского района, обеспечить реализацию программы «Пушкинская карта» на территории поселений, вести учет, направлять информацию о запланированных и проведенных мероприятиях в отдел по культуре и библиотечному обслуживанию администрации Черемховского районного муниципального образования для формирования общего отчета и предоставления его на рассмотрение рабочей группы. </w:t>
      </w:r>
    </w:p>
    <w:p w14:paraId="06F1DDB6" w14:textId="51CF67F4" w:rsidR="006539F4" w:rsidRPr="00B24547" w:rsidRDefault="00C91C02" w:rsidP="00DA2C7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6539F4" w:rsidRPr="00692436">
        <w:rPr>
          <w:rFonts w:eastAsia="Times New Roman"/>
          <w:sz w:val="28"/>
          <w:szCs w:val="28"/>
        </w:rPr>
        <w:t>. Отделу организационной работы (</w:t>
      </w:r>
      <w:proofErr w:type="spellStart"/>
      <w:r w:rsidR="003D16D1">
        <w:rPr>
          <w:rFonts w:eastAsia="Times New Roman"/>
          <w:sz w:val="28"/>
          <w:szCs w:val="28"/>
        </w:rPr>
        <w:t>Коломеец</w:t>
      </w:r>
      <w:proofErr w:type="spellEnd"/>
      <w:r w:rsidR="003D16D1">
        <w:rPr>
          <w:rFonts w:eastAsia="Times New Roman"/>
          <w:sz w:val="28"/>
          <w:szCs w:val="28"/>
        </w:rPr>
        <w:t xml:space="preserve"> Ю.А.</w:t>
      </w:r>
      <w:r w:rsidR="006539F4" w:rsidRPr="00692436">
        <w:rPr>
          <w:rFonts w:eastAsia="Times New Roman"/>
          <w:sz w:val="28"/>
          <w:szCs w:val="28"/>
        </w:rPr>
        <w:t>)</w:t>
      </w:r>
      <w:r w:rsidR="006539F4">
        <w:rPr>
          <w:rFonts w:eastAsia="Times New Roman"/>
          <w:sz w:val="28"/>
          <w:szCs w:val="28"/>
        </w:rPr>
        <w:t>:</w:t>
      </w:r>
    </w:p>
    <w:p w14:paraId="38FAC204" w14:textId="5E0E392C" w:rsidR="006539F4" w:rsidRPr="006539F4" w:rsidRDefault="00C91C02" w:rsidP="00DA2C7F">
      <w:pPr>
        <w:widowControl w:val="0"/>
        <w:tabs>
          <w:tab w:val="num" w:pos="-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39F4">
        <w:rPr>
          <w:sz w:val="28"/>
          <w:szCs w:val="28"/>
        </w:rPr>
        <w:t xml:space="preserve">.1. </w:t>
      </w:r>
      <w:r w:rsidR="006539F4" w:rsidRPr="00B24547">
        <w:rPr>
          <w:sz w:val="28"/>
          <w:szCs w:val="28"/>
        </w:rPr>
        <w:t>разместить</w:t>
      </w:r>
      <w:r w:rsidR="00742C2B">
        <w:rPr>
          <w:sz w:val="28"/>
          <w:szCs w:val="28"/>
        </w:rPr>
        <w:t xml:space="preserve"> распоряжение</w:t>
      </w:r>
      <w:r w:rsidR="006539F4" w:rsidRPr="00B24547">
        <w:rPr>
          <w:sz w:val="28"/>
          <w:szCs w:val="28"/>
        </w:rPr>
        <w:t xml:space="preserve"> на официальном сайте Черемховского районного муниципального образования</w:t>
      </w:r>
      <w:r w:rsidR="006539F4">
        <w:rPr>
          <w:sz w:val="28"/>
          <w:szCs w:val="28"/>
        </w:rPr>
        <w:t>.</w:t>
      </w:r>
    </w:p>
    <w:p w14:paraId="174B1251" w14:textId="352833FB" w:rsidR="00D366F1" w:rsidRDefault="00C91C02" w:rsidP="00DA2C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66F1">
        <w:rPr>
          <w:sz w:val="28"/>
          <w:szCs w:val="28"/>
        </w:rPr>
        <w:t xml:space="preserve">. </w:t>
      </w:r>
      <w:r w:rsidR="00D366F1" w:rsidRPr="003C782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539F4">
        <w:rPr>
          <w:sz w:val="28"/>
          <w:szCs w:val="28"/>
        </w:rPr>
        <w:t xml:space="preserve">заместителя мэра по социальным вопросам Е.А. </w:t>
      </w:r>
      <w:proofErr w:type="spellStart"/>
      <w:r w:rsidR="006539F4">
        <w:rPr>
          <w:sz w:val="28"/>
          <w:szCs w:val="28"/>
        </w:rPr>
        <w:t>Манзула</w:t>
      </w:r>
      <w:proofErr w:type="spellEnd"/>
      <w:r w:rsidR="006539F4">
        <w:rPr>
          <w:sz w:val="28"/>
          <w:szCs w:val="28"/>
        </w:rPr>
        <w:t>.</w:t>
      </w:r>
    </w:p>
    <w:p w14:paraId="360A7B0D" w14:textId="77777777" w:rsidR="00D366F1" w:rsidRDefault="00D366F1" w:rsidP="00D366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3EEE1" w14:textId="77777777" w:rsidR="00D366F1" w:rsidRDefault="00D366F1" w:rsidP="00D366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6FF812" w14:textId="16FFB16D" w:rsidR="00D366F1" w:rsidRDefault="00D366F1" w:rsidP="00D366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36F7">
        <w:rPr>
          <w:sz w:val="28"/>
          <w:szCs w:val="28"/>
        </w:rPr>
        <w:t>Мэр района</w:t>
      </w:r>
      <w:r w:rsidRPr="00DA2C7F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p w14:paraId="3B8C8535" w14:textId="77777777" w:rsidR="00D366F1" w:rsidRDefault="00D366F1" w:rsidP="00DA2C7F">
      <w:pPr>
        <w:spacing w:line="360" w:lineRule="auto"/>
        <w:jc w:val="right"/>
        <w:rPr>
          <w:sz w:val="28"/>
          <w:szCs w:val="28"/>
        </w:rPr>
      </w:pPr>
    </w:p>
    <w:p w14:paraId="18DF24B6" w14:textId="77777777" w:rsidR="00D366F1" w:rsidRDefault="00D366F1" w:rsidP="00DA2C7F">
      <w:pPr>
        <w:spacing w:line="360" w:lineRule="auto"/>
        <w:jc w:val="right"/>
        <w:rPr>
          <w:sz w:val="28"/>
          <w:szCs w:val="28"/>
        </w:rPr>
      </w:pPr>
    </w:p>
    <w:p w14:paraId="43902785" w14:textId="67B1FA3E" w:rsidR="00D366F1" w:rsidRDefault="00D366F1" w:rsidP="00DA2C7F">
      <w:pPr>
        <w:spacing w:line="360" w:lineRule="auto"/>
        <w:jc w:val="right"/>
        <w:rPr>
          <w:sz w:val="28"/>
          <w:szCs w:val="28"/>
        </w:rPr>
      </w:pPr>
    </w:p>
    <w:p w14:paraId="31DA1456" w14:textId="164AEBBB" w:rsidR="008F2406" w:rsidRDefault="008F2406" w:rsidP="00DA2C7F">
      <w:pPr>
        <w:spacing w:line="360" w:lineRule="auto"/>
        <w:jc w:val="right"/>
        <w:rPr>
          <w:sz w:val="28"/>
          <w:szCs w:val="28"/>
        </w:rPr>
      </w:pPr>
    </w:p>
    <w:p w14:paraId="53421928" w14:textId="29CC0486" w:rsidR="008F2406" w:rsidRDefault="008F2406" w:rsidP="00DA2C7F">
      <w:pPr>
        <w:spacing w:line="360" w:lineRule="auto"/>
        <w:jc w:val="right"/>
        <w:rPr>
          <w:sz w:val="28"/>
          <w:szCs w:val="28"/>
        </w:rPr>
      </w:pPr>
    </w:p>
    <w:p w14:paraId="12D65F3A" w14:textId="450FDFAE" w:rsidR="008F2406" w:rsidRDefault="008F2406" w:rsidP="00DA2C7F">
      <w:pPr>
        <w:spacing w:line="360" w:lineRule="auto"/>
        <w:jc w:val="right"/>
        <w:rPr>
          <w:sz w:val="28"/>
          <w:szCs w:val="28"/>
        </w:rPr>
      </w:pPr>
    </w:p>
    <w:p w14:paraId="0D04E51D" w14:textId="0FD64748" w:rsidR="008F2406" w:rsidRDefault="008F2406" w:rsidP="00DA2C7F">
      <w:pPr>
        <w:spacing w:line="360" w:lineRule="auto"/>
        <w:jc w:val="right"/>
        <w:rPr>
          <w:sz w:val="28"/>
          <w:szCs w:val="28"/>
        </w:rPr>
      </w:pPr>
    </w:p>
    <w:p w14:paraId="16A83262" w14:textId="6B5575CB" w:rsidR="008F2406" w:rsidRDefault="008F2406" w:rsidP="00DA2C7F">
      <w:pPr>
        <w:spacing w:line="360" w:lineRule="auto"/>
        <w:jc w:val="right"/>
        <w:rPr>
          <w:sz w:val="28"/>
          <w:szCs w:val="28"/>
        </w:rPr>
      </w:pPr>
    </w:p>
    <w:p w14:paraId="4894D02D" w14:textId="100329B0" w:rsidR="00CA7912" w:rsidRDefault="00CA7912" w:rsidP="00DA2C7F">
      <w:pPr>
        <w:spacing w:line="360" w:lineRule="auto"/>
        <w:jc w:val="right"/>
        <w:rPr>
          <w:sz w:val="28"/>
          <w:szCs w:val="28"/>
        </w:rPr>
      </w:pPr>
    </w:p>
    <w:p w14:paraId="64630885" w14:textId="464AD060" w:rsidR="00CA7912" w:rsidRDefault="00CA7912" w:rsidP="00DA2C7F">
      <w:pPr>
        <w:spacing w:line="360" w:lineRule="auto"/>
        <w:jc w:val="right"/>
        <w:rPr>
          <w:sz w:val="28"/>
          <w:szCs w:val="28"/>
        </w:rPr>
      </w:pPr>
    </w:p>
    <w:p w14:paraId="3F28C898" w14:textId="1AA44145" w:rsidR="00CA7912" w:rsidRDefault="00CA7912" w:rsidP="00DA2C7F">
      <w:pPr>
        <w:spacing w:line="360" w:lineRule="auto"/>
        <w:jc w:val="right"/>
        <w:rPr>
          <w:sz w:val="28"/>
          <w:szCs w:val="28"/>
        </w:rPr>
      </w:pPr>
    </w:p>
    <w:p w14:paraId="2A68A393" w14:textId="0B57F807" w:rsidR="00CA7912" w:rsidRDefault="00CA7912" w:rsidP="00DA2C7F">
      <w:pPr>
        <w:spacing w:line="360" w:lineRule="auto"/>
        <w:jc w:val="right"/>
        <w:rPr>
          <w:sz w:val="28"/>
          <w:szCs w:val="28"/>
        </w:rPr>
      </w:pPr>
    </w:p>
    <w:p w14:paraId="48D2CBCE" w14:textId="59E17E91" w:rsidR="00CA7912" w:rsidRDefault="00CA7912" w:rsidP="00DA2C7F">
      <w:pPr>
        <w:spacing w:line="360" w:lineRule="auto"/>
        <w:jc w:val="right"/>
        <w:rPr>
          <w:sz w:val="28"/>
          <w:szCs w:val="28"/>
        </w:rPr>
      </w:pPr>
    </w:p>
    <w:p w14:paraId="13274936" w14:textId="6A466701" w:rsidR="00E35E91" w:rsidRDefault="00E35E91" w:rsidP="00DA2C7F">
      <w:pPr>
        <w:spacing w:line="360" w:lineRule="auto"/>
        <w:jc w:val="right"/>
        <w:rPr>
          <w:sz w:val="28"/>
          <w:szCs w:val="28"/>
        </w:rPr>
      </w:pPr>
    </w:p>
    <w:p w14:paraId="29EA8B59" w14:textId="25F0A415" w:rsidR="00DA2C7F" w:rsidRDefault="00DA2C7F" w:rsidP="00DA2C7F">
      <w:pPr>
        <w:spacing w:line="360" w:lineRule="auto"/>
        <w:jc w:val="right"/>
        <w:rPr>
          <w:sz w:val="28"/>
          <w:szCs w:val="28"/>
        </w:rPr>
      </w:pPr>
    </w:p>
    <w:p w14:paraId="1BD38FCD" w14:textId="1E405A9B" w:rsidR="00DA2C7F" w:rsidRDefault="00DA2C7F" w:rsidP="00DA2C7F">
      <w:pPr>
        <w:spacing w:line="360" w:lineRule="auto"/>
        <w:jc w:val="right"/>
        <w:rPr>
          <w:sz w:val="28"/>
          <w:szCs w:val="28"/>
        </w:rPr>
      </w:pPr>
    </w:p>
    <w:p w14:paraId="25E0A974" w14:textId="77777777" w:rsidR="00DA2C7F" w:rsidRDefault="00DA2C7F" w:rsidP="00DA2C7F">
      <w:pPr>
        <w:spacing w:line="360" w:lineRule="auto"/>
        <w:jc w:val="right"/>
        <w:rPr>
          <w:sz w:val="28"/>
          <w:szCs w:val="28"/>
        </w:rPr>
      </w:pPr>
    </w:p>
    <w:p w14:paraId="3FB6DDC4" w14:textId="77777777" w:rsidR="00DA2C7F" w:rsidRDefault="00DA2C7F" w:rsidP="00DA2C7F">
      <w:pPr>
        <w:jc w:val="right"/>
      </w:pPr>
      <w:r>
        <w:lastRenderedPageBreak/>
        <w:t>Приложение 2</w:t>
      </w:r>
    </w:p>
    <w:p w14:paraId="720EA10C" w14:textId="77777777" w:rsidR="00DA2C7F" w:rsidRDefault="00DA2C7F" w:rsidP="00DA2C7F">
      <w:pPr>
        <w:jc w:val="right"/>
      </w:pPr>
      <w:r>
        <w:t>к распоряжению администрации</w:t>
      </w:r>
    </w:p>
    <w:p w14:paraId="65667CDF" w14:textId="180A8EC2" w:rsidR="00DA2C7F" w:rsidRDefault="00DA2C7F" w:rsidP="00DA2C7F">
      <w:pPr>
        <w:jc w:val="right"/>
      </w:pPr>
      <w:r>
        <w:t>Черемховского районного муниципального образования</w:t>
      </w:r>
    </w:p>
    <w:p w14:paraId="258D3C0F" w14:textId="62912862" w:rsidR="00DA2C7F" w:rsidRDefault="00DA2C7F" w:rsidP="00DA2C7F">
      <w:pPr>
        <w:jc w:val="right"/>
      </w:pPr>
      <w:r>
        <w:t>от 19.06.2025 № 287-р</w:t>
      </w:r>
    </w:p>
    <w:p w14:paraId="5D2FA891" w14:textId="77777777" w:rsidR="008F2406" w:rsidRDefault="008F2406" w:rsidP="008F2406">
      <w:pPr>
        <w:ind w:firstLine="284"/>
        <w:jc w:val="right"/>
        <w:rPr>
          <w:sz w:val="28"/>
          <w:szCs w:val="28"/>
        </w:rPr>
      </w:pPr>
    </w:p>
    <w:p w14:paraId="08629A7F" w14:textId="482F3506" w:rsidR="008F2406" w:rsidRDefault="008F2406" w:rsidP="008F24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9CDA91E" w14:textId="34416930" w:rsidR="008F2406" w:rsidRDefault="008F2406" w:rsidP="008F24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60B8">
        <w:rPr>
          <w:rFonts w:ascii="Times New Roman" w:hAnsi="Times New Roman" w:cs="Times New Roman"/>
          <w:sz w:val="28"/>
          <w:szCs w:val="28"/>
        </w:rPr>
        <w:t>о рабочей группе</w:t>
      </w:r>
      <w:r w:rsidRPr="0076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программы «Пушкинская карта» для молодежи </w:t>
      </w:r>
      <w:r w:rsidR="006539F4" w:rsidRPr="006539F4">
        <w:rPr>
          <w:rFonts w:ascii="Times New Roman" w:hAnsi="Times New Roman" w:cs="Times New Roman"/>
          <w:sz w:val="28"/>
          <w:szCs w:val="28"/>
        </w:rPr>
        <w:t>на территории Черемховского районного муниципального образования</w:t>
      </w:r>
    </w:p>
    <w:p w14:paraId="71DDB977" w14:textId="77777777" w:rsidR="008F2406" w:rsidRDefault="008F2406" w:rsidP="008F24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23FDB00" w14:textId="77777777" w:rsidR="006539F4" w:rsidRDefault="008F2406" w:rsidP="006539F4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933BA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программы «Пушкинская карта» для </w:t>
      </w:r>
    </w:p>
    <w:p w14:paraId="4EC133D1" w14:textId="72FDEB7C" w:rsidR="006539F4" w:rsidRDefault="008F2406" w:rsidP="006539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6539F4" w:rsidRPr="006539F4">
        <w:rPr>
          <w:rFonts w:ascii="Times New Roman" w:hAnsi="Times New Roman" w:cs="Times New Roman"/>
          <w:sz w:val="28"/>
          <w:szCs w:val="28"/>
        </w:rPr>
        <w:t>на территории Черемховского районного муниципального образования</w:t>
      </w:r>
      <w:r w:rsidR="0065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Рабочая группа</w:t>
      </w:r>
      <w:r w:rsidRPr="00E718DC">
        <w:rPr>
          <w:rFonts w:ascii="Times New Roman" w:hAnsi="Times New Roman" w:cs="Times New Roman"/>
          <w:sz w:val="28"/>
          <w:szCs w:val="28"/>
        </w:rPr>
        <w:t>) я</w:t>
      </w:r>
      <w:r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6539F4">
        <w:rPr>
          <w:rFonts w:ascii="Times New Roman" w:hAnsi="Times New Roman" w:cs="Times New Roman"/>
          <w:sz w:val="28"/>
          <w:szCs w:val="28"/>
        </w:rPr>
        <w:t xml:space="preserve">коллегиальным органом, созданным в целях </w:t>
      </w:r>
      <w:r>
        <w:rPr>
          <w:rFonts w:ascii="Times New Roman" w:hAnsi="Times New Roman" w:cs="Times New Roman"/>
          <w:sz w:val="28"/>
          <w:szCs w:val="28"/>
        </w:rPr>
        <w:t>реализации программы «Пушкинская карта» для молодежи</w:t>
      </w:r>
      <w:r w:rsidRPr="009E6687">
        <w:rPr>
          <w:rFonts w:ascii="Times New Roman" w:hAnsi="Times New Roman" w:cs="Times New Roman"/>
          <w:sz w:val="28"/>
          <w:szCs w:val="28"/>
        </w:rPr>
        <w:t xml:space="preserve"> в </w:t>
      </w:r>
      <w:r w:rsidR="006539F4">
        <w:rPr>
          <w:rFonts w:ascii="Times New Roman" w:hAnsi="Times New Roman" w:cs="Times New Roman"/>
          <w:sz w:val="28"/>
          <w:szCs w:val="28"/>
        </w:rPr>
        <w:t>Черемховском районном муниципальном образовании</w:t>
      </w:r>
      <w:r w:rsidRPr="00E718DC">
        <w:rPr>
          <w:rFonts w:ascii="Times New Roman" w:hAnsi="Times New Roman" w:cs="Times New Roman"/>
          <w:sz w:val="28"/>
          <w:szCs w:val="28"/>
        </w:rPr>
        <w:t>.</w:t>
      </w:r>
      <w:r w:rsidR="006539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7ACD1" w14:textId="4578E1C5" w:rsidR="006539F4" w:rsidRDefault="006539F4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F4">
        <w:rPr>
          <w:rFonts w:ascii="Times New Roman" w:hAnsi="Times New Roman" w:cs="Times New Roman"/>
          <w:sz w:val="28"/>
          <w:szCs w:val="28"/>
        </w:rPr>
        <w:t xml:space="preserve">2. Рабочая группа является постоянно действующим совещательно- экспертным органом при администрации Черемховского районного муниципального образования (далее </w:t>
      </w:r>
      <w:r w:rsidR="003D16D1">
        <w:rPr>
          <w:rFonts w:ascii="Times New Roman" w:hAnsi="Times New Roman" w:cs="Times New Roman"/>
          <w:sz w:val="28"/>
          <w:szCs w:val="28"/>
        </w:rPr>
        <w:t>–</w:t>
      </w:r>
      <w:r w:rsidRPr="006539F4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  <w:r w:rsidRPr="00E71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87B94" w14:textId="41DBD032" w:rsidR="008F2406" w:rsidRDefault="00482A87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06" w:rsidRPr="00E718DC">
        <w:rPr>
          <w:rFonts w:ascii="Times New Roman" w:hAnsi="Times New Roman" w:cs="Times New Roman"/>
          <w:sz w:val="28"/>
          <w:szCs w:val="28"/>
        </w:rPr>
        <w:t xml:space="preserve">. </w:t>
      </w:r>
      <w:r w:rsidR="008F2406">
        <w:rPr>
          <w:rFonts w:ascii="Times New Roman" w:hAnsi="Times New Roman" w:cs="Times New Roman"/>
          <w:sz w:val="28"/>
          <w:szCs w:val="28"/>
        </w:rPr>
        <w:t>Рабочая группа</w:t>
      </w:r>
      <w:r w:rsidR="008F2406" w:rsidRPr="00E718DC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</w:t>
      </w:r>
      <w:r w:rsidR="00C91C02">
        <w:rPr>
          <w:rFonts w:ascii="Times New Roman" w:hAnsi="Times New Roman" w:cs="Times New Roman"/>
          <w:sz w:val="28"/>
          <w:szCs w:val="28"/>
        </w:rPr>
        <w:t xml:space="preserve">другими нормативно – правовыми актами Российской </w:t>
      </w:r>
      <w:r w:rsidR="000B6C4D">
        <w:rPr>
          <w:rFonts w:ascii="Times New Roman" w:hAnsi="Times New Roman" w:cs="Times New Roman"/>
          <w:sz w:val="28"/>
          <w:szCs w:val="28"/>
        </w:rPr>
        <w:t>Ф</w:t>
      </w:r>
      <w:r w:rsidR="00C91C02">
        <w:rPr>
          <w:rFonts w:ascii="Times New Roman" w:hAnsi="Times New Roman" w:cs="Times New Roman"/>
          <w:sz w:val="28"/>
          <w:szCs w:val="28"/>
        </w:rPr>
        <w:t>едерации и Иркутской области, уставом Черемховского районного муниципального образования, иными нормативно – правовыми актами</w:t>
      </w:r>
      <w:r w:rsidR="008F2406" w:rsidRPr="00E718D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40D119E" w14:textId="2B5D577F" w:rsidR="00E70BB0" w:rsidRDefault="00482A87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BB0">
        <w:rPr>
          <w:rFonts w:ascii="Times New Roman" w:hAnsi="Times New Roman" w:cs="Times New Roman"/>
          <w:sz w:val="28"/>
          <w:szCs w:val="28"/>
        </w:rPr>
        <w:t>. В состав рабочей группы входят Председатель, заместитель председателя, секретарь и члены рабочей группы. Количественный состав не менее 5 человек.</w:t>
      </w:r>
    </w:p>
    <w:p w14:paraId="3C6F9C06" w14:textId="2083F710" w:rsidR="008862B1" w:rsidRPr="00597552" w:rsidRDefault="00482A87" w:rsidP="00347EAA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2B1" w:rsidRPr="00347EAA">
        <w:rPr>
          <w:rFonts w:ascii="Times New Roman" w:hAnsi="Times New Roman" w:cs="Times New Roman"/>
          <w:sz w:val="28"/>
          <w:szCs w:val="28"/>
        </w:rPr>
        <w:t>.1</w:t>
      </w:r>
      <w:r w:rsidR="00E70BB0" w:rsidRPr="00347EAA">
        <w:rPr>
          <w:rFonts w:ascii="Times New Roman" w:hAnsi="Times New Roman" w:cs="Times New Roman"/>
          <w:sz w:val="28"/>
          <w:szCs w:val="28"/>
        </w:rPr>
        <w:t>.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Председатель 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>: осуществляет общее руководство работой</w:t>
      </w:r>
      <w:r w:rsidR="00597552" w:rsidRPr="0059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распределяет обязанности между членами 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группы</w:t>
      </w:r>
      <w:r w:rsidR="00597552" w:rsidRPr="00597552">
        <w:rPr>
          <w:rFonts w:ascii="Times New Roman" w:eastAsia="Calibri" w:hAnsi="Times New Roman" w:cs="Times New Roman"/>
          <w:sz w:val="28"/>
          <w:szCs w:val="28"/>
        </w:rPr>
        <w:t>,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утверждает дату проведения и повестку очередного заседания</w:t>
      </w:r>
      <w:r w:rsidR="00597552" w:rsidRPr="0059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проводит заседание и подписывает протокол заседания и документы по вопросам, отнесенным к компетенции 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597552" w:rsidRPr="0059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>осуществляет иные полномочия, связанные с организацией работ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ы</w:t>
      </w:r>
      <w:r w:rsidR="00DA2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4CD278" w14:textId="1E9963DE" w:rsidR="008862B1" w:rsidRPr="00597552" w:rsidRDefault="00482A87" w:rsidP="008F2406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>.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2.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В период временного отсутствия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его обязанности исполняет заместитель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рабочей группы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83F891" w14:textId="58796584" w:rsidR="008862B1" w:rsidRPr="00597552" w:rsidRDefault="008862B1" w:rsidP="008F2406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52">
        <w:rPr>
          <w:rFonts w:ascii="Times New Roman" w:eastAsia="Calibri" w:hAnsi="Times New Roman" w:cs="Times New Roman"/>
          <w:sz w:val="28"/>
          <w:szCs w:val="28"/>
        </w:rPr>
        <w:t>3.3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. Секретарь </w:t>
      </w:r>
      <w:r w:rsidRPr="0059755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>: обеспечивает подготовку материалов к заседанию</w:t>
      </w: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>формирует проект повестки очередного заседания</w:t>
      </w: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информирует членов </w:t>
      </w:r>
      <w:r w:rsidRPr="00597552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о его заседаниях; ведет протокол заседания </w:t>
      </w: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="00597552" w:rsidRPr="00597552">
        <w:rPr>
          <w:rFonts w:ascii="Times New Roman" w:eastAsia="Calibri" w:hAnsi="Times New Roman" w:cs="Times New Roman"/>
          <w:sz w:val="28"/>
          <w:szCs w:val="28"/>
        </w:rPr>
        <w:t>группы, осуществляет</w:t>
      </w:r>
      <w:r w:rsidR="00E70BB0" w:rsidRPr="00597552">
        <w:rPr>
          <w:rFonts w:ascii="Times New Roman" w:eastAsia="Calibri" w:hAnsi="Times New Roman" w:cs="Times New Roman"/>
          <w:sz w:val="28"/>
          <w:szCs w:val="28"/>
        </w:rPr>
        <w:t xml:space="preserve"> иные полномочия по обеспечению деятельности</w:t>
      </w:r>
      <w:r w:rsidRPr="005975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32090" w14:textId="09CC6AD2" w:rsidR="008862B1" w:rsidRPr="00597552" w:rsidRDefault="008862B1" w:rsidP="00347EAA">
      <w:pPr>
        <w:ind w:firstLine="540"/>
        <w:jc w:val="both"/>
        <w:rPr>
          <w:sz w:val="28"/>
          <w:szCs w:val="28"/>
        </w:rPr>
      </w:pPr>
      <w:r w:rsidRPr="00347EAA">
        <w:rPr>
          <w:sz w:val="28"/>
          <w:szCs w:val="28"/>
        </w:rPr>
        <w:t>3</w:t>
      </w:r>
      <w:r w:rsidRPr="00597552">
        <w:rPr>
          <w:sz w:val="28"/>
          <w:szCs w:val="28"/>
        </w:rPr>
        <w:t>.4.</w:t>
      </w:r>
      <w:r w:rsidRPr="008862B1">
        <w:rPr>
          <w:sz w:val="28"/>
          <w:szCs w:val="28"/>
        </w:rPr>
        <w:t xml:space="preserve"> </w:t>
      </w:r>
      <w:r w:rsidRPr="000644B6">
        <w:rPr>
          <w:sz w:val="28"/>
          <w:szCs w:val="28"/>
        </w:rPr>
        <w:t xml:space="preserve">Протокол заседания рабочей группы оформляется секретарем рабочей группы в течение </w:t>
      </w:r>
      <w:r>
        <w:rPr>
          <w:sz w:val="28"/>
          <w:szCs w:val="28"/>
        </w:rPr>
        <w:t xml:space="preserve">10 </w:t>
      </w:r>
      <w:r w:rsidRPr="000644B6">
        <w:rPr>
          <w:sz w:val="28"/>
          <w:szCs w:val="28"/>
        </w:rPr>
        <w:t>рабочих дней с даты проведения заседания рабочей группы, подписывается</w:t>
      </w:r>
      <w:r>
        <w:rPr>
          <w:sz w:val="28"/>
          <w:szCs w:val="28"/>
        </w:rPr>
        <w:t xml:space="preserve"> </w:t>
      </w:r>
      <w:r w:rsidRPr="000644B6">
        <w:rPr>
          <w:sz w:val="28"/>
          <w:szCs w:val="28"/>
        </w:rPr>
        <w:t>председательствую</w:t>
      </w:r>
      <w:r>
        <w:rPr>
          <w:sz w:val="28"/>
          <w:szCs w:val="28"/>
        </w:rPr>
        <w:t>щим на заседании рабочей группы</w:t>
      </w:r>
      <w:r w:rsidRPr="000644B6">
        <w:rPr>
          <w:sz w:val="28"/>
          <w:szCs w:val="28"/>
        </w:rPr>
        <w:t xml:space="preserve"> и направляется членам рабочей группы.</w:t>
      </w:r>
    </w:p>
    <w:p w14:paraId="659898AE" w14:textId="01A9D6D7" w:rsidR="008862B1" w:rsidRPr="00597552" w:rsidRDefault="00E70BB0" w:rsidP="008F2406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3.</w:t>
      </w:r>
      <w:r w:rsidR="00347EAA">
        <w:rPr>
          <w:rFonts w:ascii="Times New Roman" w:eastAsia="Calibri" w:hAnsi="Times New Roman" w:cs="Times New Roman"/>
          <w:sz w:val="28"/>
          <w:szCs w:val="28"/>
        </w:rPr>
        <w:t>5</w:t>
      </w: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. Члены </w:t>
      </w:r>
      <w:r w:rsidR="008862B1" w:rsidRPr="0059755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Pr="00597552">
        <w:rPr>
          <w:rFonts w:ascii="Times New Roman" w:eastAsia="Calibri" w:hAnsi="Times New Roman" w:cs="Times New Roman"/>
          <w:sz w:val="28"/>
          <w:szCs w:val="28"/>
        </w:rPr>
        <w:t xml:space="preserve">: присутствуют на заседаниях и принимают решения по вопросам, отнесенным к его компетенции; осуществляют иные </w:t>
      </w:r>
      <w:r w:rsidRPr="00597552">
        <w:rPr>
          <w:rFonts w:ascii="Times New Roman" w:eastAsia="Calibri" w:hAnsi="Times New Roman" w:cs="Times New Roman"/>
          <w:sz w:val="28"/>
          <w:szCs w:val="28"/>
        </w:rPr>
        <w:lastRenderedPageBreak/>
        <w:t>действия в соответствии с законодательством Российской Федерации и настоящим Положением.</w:t>
      </w:r>
    </w:p>
    <w:p w14:paraId="20559532" w14:textId="529D51CF" w:rsidR="00F61BFC" w:rsidRDefault="008862B1" w:rsidP="008862B1">
      <w:pPr>
        <w:ind w:firstLine="540"/>
        <w:jc w:val="both"/>
        <w:rPr>
          <w:sz w:val="28"/>
          <w:szCs w:val="28"/>
        </w:rPr>
      </w:pPr>
      <w:r w:rsidRPr="00597552">
        <w:rPr>
          <w:sz w:val="28"/>
          <w:szCs w:val="28"/>
        </w:rPr>
        <w:t>3.</w:t>
      </w:r>
      <w:r w:rsidR="00347EAA">
        <w:rPr>
          <w:sz w:val="28"/>
          <w:szCs w:val="28"/>
        </w:rPr>
        <w:t>6</w:t>
      </w:r>
      <w:r w:rsidRPr="005975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44B6">
        <w:rPr>
          <w:sz w:val="28"/>
          <w:szCs w:val="28"/>
        </w:rPr>
        <w:t>в случае невозможности присутствия на заседании рабочей группы члены рабочей группы представляют письменные мнения по вопросам повестки дня засе</w:t>
      </w:r>
      <w:r>
        <w:rPr>
          <w:sz w:val="28"/>
          <w:szCs w:val="28"/>
        </w:rPr>
        <w:t>дания рабочей группы не позднее чем за 1</w:t>
      </w:r>
      <w:r w:rsidRPr="000644B6">
        <w:rPr>
          <w:sz w:val="28"/>
          <w:szCs w:val="28"/>
        </w:rPr>
        <w:t xml:space="preserve"> рабочий день до даты провед</w:t>
      </w:r>
      <w:r>
        <w:rPr>
          <w:sz w:val="28"/>
          <w:szCs w:val="28"/>
        </w:rPr>
        <w:t>ения соответствующего заседания.</w:t>
      </w:r>
    </w:p>
    <w:p w14:paraId="12A36FED" w14:textId="6FA05F56" w:rsidR="008862B1" w:rsidRPr="000644B6" w:rsidRDefault="008862B1" w:rsidP="008862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7EA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644B6">
        <w:rPr>
          <w:sz w:val="28"/>
          <w:szCs w:val="28"/>
        </w:rPr>
        <w:t>Рабочая группа осуществляет свою деятельность путем проведения заседаний.</w:t>
      </w:r>
    </w:p>
    <w:p w14:paraId="2309A1BA" w14:textId="33C41D83" w:rsidR="008862B1" w:rsidRPr="000644B6" w:rsidRDefault="008862B1" w:rsidP="008862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7EA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644B6">
        <w:rPr>
          <w:sz w:val="28"/>
          <w:szCs w:val="28"/>
        </w:rPr>
        <w:t>Заседание рабочей группы считается правомочным, если на нем присутствуют 2/3 членов рабочей группы.</w:t>
      </w:r>
    </w:p>
    <w:p w14:paraId="149E294F" w14:textId="57C3D653" w:rsidR="008862B1" w:rsidRPr="00E718DC" w:rsidRDefault="008862B1" w:rsidP="008862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7EA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644B6">
        <w:rPr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членов рабочей группы особого мнения, оно прилагается к протоколу и является его неотъемлемой частью.</w:t>
      </w:r>
    </w:p>
    <w:p w14:paraId="4E899C9B" w14:textId="5D6CFAEB" w:rsidR="008F2406" w:rsidRPr="000644B6" w:rsidRDefault="008862B1" w:rsidP="008F24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F2406" w:rsidRPr="00E718DC">
        <w:rPr>
          <w:sz w:val="28"/>
          <w:szCs w:val="28"/>
        </w:rPr>
        <w:t xml:space="preserve">. </w:t>
      </w:r>
      <w:r w:rsidR="008F2406" w:rsidRPr="000644B6">
        <w:rPr>
          <w:sz w:val="28"/>
          <w:szCs w:val="28"/>
        </w:rPr>
        <w:t>Рабочая группа осуществляет следующие функции:</w:t>
      </w:r>
    </w:p>
    <w:p w14:paraId="1049B6DC" w14:textId="14CCAA48" w:rsidR="008F2406" w:rsidRPr="000644B6" w:rsidRDefault="008862B1" w:rsidP="008F2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47EAA">
        <w:rPr>
          <w:sz w:val="28"/>
          <w:szCs w:val="28"/>
        </w:rPr>
        <w:t>1.</w:t>
      </w:r>
      <w:r w:rsidR="00347EAA" w:rsidRPr="000644B6">
        <w:rPr>
          <w:sz w:val="28"/>
          <w:szCs w:val="28"/>
        </w:rPr>
        <w:t xml:space="preserve"> рассматривает</w:t>
      </w:r>
      <w:r w:rsidR="008F2406" w:rsidRPr="000644B6">
        <w:rPr>
          <w:sz w:val="28"/>
          <w:szCs w:val="28"/>
        </w:rPr>
        <w:t xml:space="preserve"> и обсуждает представленные </w:t>
      </w:r>
      <w:r w:rsidR="000B6C4D">
        <w:rPr>
          <w:sz w:val="28"/>
          <w:szCs w:val="28"/>
        </w:rPr>
        <w:t xml:space="preserve">учреждениями культуры </w:t>
      </w:r>
      <w:r w:rsidR="008F2406" w:rsidRPr="000644B6">
        <w:rPr>
          <w:sz w:val="28"/>
          <w:szCs w:val="28"/>
        </w:rPr>
        <w:t>п</w:t>
      </w:r>
      <w:r w:rsidR="008F2406">
        <w:rPr>
          <w:sz w:val="28"/>
          <w:szCs w:val="28"/>
        </w:rPr>
        <w:t>редложения по реализации программы «Пушкинская карта» для молодежи</w:t>
      </w:r>
      <w:r w:rsidR="008F240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Черемховского района</w:t>
      </w:r>
      <w:r w:rsidR="00347EAA">
        <w:rPr>
          <w:sz w:val="28"/>
          <w:szCs w:val="28"/>
        </w:rPr>
        <w:t>.</w:t>
      </w:r>
    </w:p>
    <w:p w14:paraId="42D72E45" w14:textId="7341BFA4" w:rsidR="008F2406" w:rsidRPr="00E718DC" w:rsidRDefault="008862B1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406" w:rsidRPr="00E718DC">
        <w:rPr>
          <w:rFonts w:ascii="Times New Roman" w:hAnsi="Times New Roman" w:cs="Times New Roman"/>
          <w:sz w:val="28"/>
          <w:szCs w:val="28"/>
        </w:rPr>
        <w:t xml:space="preserve">. </w:t>
      </w:r>
      <w:r w:rsidR="008F2406">
        <w:rPr>
          <w:rFonts w:ascii="Times New Roman" w:hAnsi="Times New Roman" w:cs="Times New Roman"/>
          <w:sz w:val="28"/>
          <w:szCs w:val="28"/>
        </w:rPr>
        <w:t>Рабочая группа</w:t>
      </w:r>
      <w:r w:rsidR="008F2406" w:rsidRPr="00E718D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416D346" w14:textId="59CFF384" w:rsidR="008F2406" w:rsidRDefault="008862B1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F2406" w:rsidRPr="00E718DC">
        <w:rPr>
          <w:rFonts w:ascii="Times New Roman" w:hAnsi="Times New Roman" w:cs="Times New Roman"/>
          <w:sz w:val="28"/>
          <w:szCs w:val="28"/>
        </w:rPr>
        <w:t xml:space="preserve">заслушивать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учреждений культуры </w:t>
      </w:r>
      <w:r w:rsidR="008F2406" w:rsidRPr="00E718DC">
        <w:rPr>
          <w:rFonts w:ascii="Times New Roman" w:hAnsi="Times New Roman" w:cs="Times New Roman"/>
          <w:sz w:val="28"/>
          <w:szCs w:val="28"/>
        </w:rPr>
        <w:t>о выполнении возложенных на них задач</w:t>
      </w:r>
      <w:r w:rsidR="000B6C4D">
        <w:rPr>
          <w:rFonts w:ascii="Times New Roman" w:hAnsi="Times New Roman" w:cs="Times New Roman"/>
          <w:sz w:val="28"/>
          <w:szCs w:val="28"/>
        </w:rPr>
        <w:t xml:space="preserve"> по реализации программы «Пушкинская карта»</w:t>
      </w:r>
      <w:r w:rsidR="008F2406" w:rsidRPr="00E718DC">
        <w:rPr>
          <w:rFonts w:ascii="Times New Roman" w:hAnsi="Times New Roman" w:cs="Times New Roman"/>
          <w:sz w:val="28"/>
          <w:szCs w:val="28"/>
        </w:rPr>
        <w:t>;</w:t>
      </w:r>
    </w:p>
    <w:p w14:paraId="26A56A32" w14:textId="7C0B0390" w:rsidR="008862B1" w:rsidRDefault="008862B1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91C02">
        <w:rPr>
          <w:rFonts w:ascii="Times New Roman" w:hAnsi="Times New Roman" w:cs="Times New Roman"/>
          <w:sz w:val="28"/>
          <w:szCs w:val="28"/>
        </w:rPr>
        <w:t>мониторить сайты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культуры;</w:t>
      </w:r>
    </w:p>
    <w:p w14:paraId="03B88ECE" w14:textId="0FEE973F" w:rsidR="008862B1" w:rsidRDefault="008862B1" w:rsidP="008F2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направлять рекомендации для организации работы;</w:t>
      </w:r>
    </w:p>
    <w:p w14:paraId="4F2D09C7" w14:textId="5119059A" w:rsidR="000B6C4D" w:rsidRDefault="000B6C4D" w:rsidP="000B6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718DC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координационные совещания и рабочие встречи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D903F" w14:textId="533C6477" w:rsidR="000B6C4D" w:rsidRDefault="008862B1" w:rsidP="000B6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6C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6C4D">
        <w:rPr>
          <w:rFonts w:ascii="Times New Roman" w:hAnsi="Times New Roman" w:cs="Times New Roman"/>
          <w:sz w:val="28"/>
          <w:szCs w:val="28"/>
        </w:rPr>
        <w:t xml:space="preserve">рекомендовать учредителям учреждений культуры </w:t>
      </w:r>
      <w:r>
        <w:rPr>
          <w:rFonts w:ascii="Times New Roman" w:hAnsi="Times New Roman" w:cs="Times New Roman"/>
          <w:sz w:val="28"/>
          <w:szCs w:val="28"/>
        </w:rPr>
        <w:t>привлекать к дисциплинарной ответственности</w:t>
      </w:r>
      <w:r w:rsidR="000B6C4D">
        <w:rPr>
          <w:rFonts w:ascii="Times New Roman" w:hAnsi="Times New Roman" w:cs="Times New Roman"/>
          <w:sz w:val="28"/>
          <w:szCs w:val="28"/>
        </w:rPr>
        <w:t xml:space="preserve"> руководителей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возложенных на них задач</w:t>
      </w:r>
      <w:r w:rsidR="000B6C4D" w:rsidRPr="000B6C4D">
        <w:rPr>
          <w:rFonts w:ascii="Times New Roman" w:hAnsi="Times New Roman" w:cs="Times New Roman"/>
          <w:sz w:val="28"/>
          <w:szCs w:val="28"/>
        </w:rPr>
        <w:t xml:space="preserve"> </w:t>
      </w:r>
      <w:r w:rsidR="000B6C4D">
        <w:rPr>
          <w:rFonts w:ascii="Times New Roman" w:hAnsi="Times New Roman" w:cs="Times New Roman"/>
          <w:sz w:val="28"/>
          <w:szCs w:val="28"/>
        </w:rPr>
        <w:t>по реализации программы «Пушкинская карта».</w:t>
      </w:r>
    </w:p>
    <w:p w14:paraId="6B3AA8B8" w14:textId="05C78483" w:rsidR="008862B1" w:rsidRPr="00E718DC" w:rsidRDefault="008862B1" w:rsidP="00DA2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89AFB7B" w14:textId="77777777" w:rsidR="008F2406" w:rsidRDefault="008F2406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2CAE5CDA" w14:textId="4E3E91AB" w:rsidR="008F2406" w:rsidRDefault="008F2406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516719EC" w14:textId="7B5A538A" w:rsidR="00597552" w:rsidRDefault="00597552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5343C90C" w14:textId="6A84AB32" w:rsidR="00597552" w:rsidRDefault="00597552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7EA89532" w14:textId="24709EEB" w:rsidR="00597552" w:rsidRDefault="00597552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0F8D6BAD" w14:textId="3F687835" w:rsidR="00597552" w:rsidRDefault="00597552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25D8511D" w14:textId="4EC5736B" w:rsidR="00597552" w:rsidRDefault="00597552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07E9A059" w14:textId="28B92CF5" w:rsidR="00347EAA" w:rsidRDefault="00347EAA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62FE7670" w14:textId="52334F95" w:rsidR="00347EAA" w:rsidRDefault="00347EAA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1580F799" w14:textId="0FA774B6" w:rsidR="00DA2C7F" w:rsidRDefault="00DA2C7F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26353293" w14:textId="61E1FDAD" w:rsidR="00DA2C7F" w:rsidRDefault="00DA2C7F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35CDD29B" w14:textId="34154858" w:rsidR="00DA2C7F" w:rsidRDefault="00DA2C7F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2F852F1D" w14:textId="77777777" w:rsidR="00DA2C7F" w:rsidRDefault="00DA2C7F" w:rsidP="00DA2C7F">
      <w:pPr>
        <w:tabs>
          <w:tab w:val="left" w:pos="3193"/>
        </w:tabs>
        <w:jc w:val="right"/>
        <w:rPr>
          <w:sz w:val="28"/>
          <w:szCs w:val="28"/>
        </w:rPr>
      </w:pPr>
    </w:p>
    <w:p w14:paraId="0B188FAF" w14:textId="484CDBB4" w:rsidR="00DA2C7F" w:rsidRDefault="00DA2C7F" w:rsidP="00DA2C7F">
      <w:pPr>
        <w:jc w:val="right"/>
      </w:pPr>
      <w:r>
        <w:lastRenderedPageBreak/>
        <w:t>Приложение 1</w:t>
      </w:r>
    </w:p>
    <w:p w14:paraId="7DCD5825" w14:textId="5F81A15E" w:rsidR="00DA2C7F" w:rsidRDefault="00DA2C7F" w:rsidP="00DA2C7F">
      <w:pPr>
        <w:jc w:val="right"/>
      </w:pPr>
      <w:r>
        <w:t>к распоряжению администрации Черемховского</w:t>
      </w:r>
    </w:p>
    <w:p w14:paraId="7A296148" w14:textId="371E207D" w:rsidR="00597552" w:rsidRDefault="00DA2C7F" w:rsidP="00DA2C7F">
      <w:pPr>
        <w:jc w:val="right"/>
      </w:pPr>
      <w:r>
        <w:t>районного муниципального образования</w:t>
      </w:r>
    </w:p>
    <w:p w14:paraId="08D256FD" w14:textId="77777777" w:rsidR="00DA2C7F" w:rsidRDefault="00DA2C7F" w:rsidP="00DA2C7F">
      <w:pPr>
        <w:jc w:val="right"/>
      </w:pPr>
      <w:r>
        <w:t>от 19.06.2025 № 287-р</w:t>
      </w:r>
    </w:p>
    <w:p w14:paraId="19D12DAF" w14:textId="77777777" w:rsidR="00DA2C7F" w:rsidRDefault="00DA2C7F" w:rsidP="00DA2C7F">
      <w:pPr>
        <w:jc w:val="right"/>
      </w:pPr>
    </w:p>
    <w:p w14:paraId="4F59B73D" w14:textId="77777777" w:rsidR="00597552" w:rsidRDefault="00597552" w:rsidP="00597552"/>
    <w:p w14:paraId="0E97BBDD" w14:textId="77777777" w:rsidR="00482A87" w:rsidRPr="00DA2C7F" w:rsidRDefault="008F2406" w:rsidP="00482A8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2C7F">
        <w:rPr>
          <w:rFonts w:ascii="Times New Roman" w:hAnsi="Times New Roman"/>
          <w:sz w:val="24"/>
          <w:szCs w:val="24"/>
        </w:rPr>
        <w:t xml:space="preserve">Состав рабочей группы по реализации программы «Пушкинская карта» для молодежи </w:t>
      </w:r>
      <w:r w:rsidR="00597552" w:rsidRPr="00DA2C7F">
        <w:rPr>
          <w:rFonts w:ascii="Times New Roman" w:hAnsi="Times New Roman"/>
          <w:sz w:val="24"/>
          <w:szCs w:val="24"/>
        </w:rPr>
        <w:t xml:space="preserve">на территории Черемховского </w:t>
      </w:r>
      <w:r w:rsidR="00482A87" w:rsidRPr="00DA2C7F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</w:p>
    <w:p w14:paraId="13ADA363" w14:textId="0761DC05" w:rsidR="00597552" w:rsidRDefault="00597552" w:rsidP="008F2406">
      <w:pPr>
        <w:pStyle w:val="a4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080"/>
        <w:gridCol w:w="6271"/>
      </w:tblGrid>
      <w:tr w:rsidR="00597552" w14:paraId="24A90B78" w14:textId="77777777" w:rsidTr="00347EAA">
        <w:tc>
          <w:tcPr>
            <w:tcW w:w="3080" w:type="dxa"/>
          </w:tcPr>
          <w:p w14:paraId="55A20979" w14:textId="6C026720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Манзула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</w:tc>
        <w:tc>
          <w:tcPr>
            <w:tcW w:w="6271" w:type="dxa"/>
          </w:tcPr>
          <w:p w14:paraId="44524EE2" w14:textId="3AB117E6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по социальным вопросам, председатель рабочей группы</w:t>
            </w:r>
          </w:p>
        </w:tc>
      </w:tr>
      <w:tr w:rsidR="00597552" w14:paraId="6C447F93" w14:textId="77777777" w:rsidTr="00347EAA">
        <w:tc>
          <w:tcPr>
            <w:tcW w:w="3080" w:type="dxa"/>
          </w:tcPr>
          <w:p w14:paraId="3B1ACAA4" w14:textId="2F41BF9A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А.В. </w:t>
            </w:r>
          </w:p>
        </w:tc>
        <w:tc>
          <w:tcPr>
            <w:tcW w:w="6271" w:type="dxa"/>
          </w:tcPr>
          <w:p w14:paraId="0DDCD783" w14:textId="5F9BF845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культуре и библиотечному обслуживанию АЧРМО, заместитель председателя рабочей группы</w:t>
            </w:r>
          </w:p>
        </w:tc>
      </w:tr>
      <w:tr w:rsidR="00597552" w14:paraId="1FE4A730" w14:textId="77777777" w:rsidTr="00347EAA">
        <w:tc>
          <w:tcPr>
            <w:tcW w:w="3080" w:type="dxa"/>
          </w:tcPr>
          <w:p w14:paraId="52C5EEF9" w14:textId="1A6B6098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Громова А.А.</w:t>
            </w:r>
          </w:p>
        </w:tc>
        <w:tc>
          <w:tcPr>
            <w:tcW w:w="6271" w:type="dxa"/>
          </w:tcPr>
          <w:p w14:paraId="0E6DA877" w14:textId="5845F28E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МКУК «МКЦ АЧРМО», секретарь рабочей группы</w:t>
            </w:r>
            <w:r w:rsidR="00482A8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97552" w14:paraId="6545E988" w14:textId="77777777" w:rsidTr="00347EAA">
        <w:tc>
          <w:tcPr>
            <w:tcW w:w="3080" w:type="dxa"/>
          </w:tcPr>
          <w:p w14:paraId="03557704" w14:textId="2FE48158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рабочей группы: </w:t>
            </w:r>
          </w:p>
        </w:tc>
        <w:tc>
          <w:tcPr>
            <w:tcW w:w="6271" w:type="dxa"/>
          </w:tcPr>
          <w:p w14:paraId="00C37401" w14:textId="77777777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552" w14:paraId="4E73DBB2" w14:textId="77777777" w:rsidTr="00347EAA">
        <w:tc>
          <w:tcPr>
            <w:tcW w:w="3080" w:type="dxa"/>
          </w:tcPr>
          <w:p w14:paraId="4D019813" w14:textId="69CEF219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Хомякова Н.В.</w:t>
            </w:r>
          </w:p>
        </w:tc>
        <w:tc>
          <w:tcPr>
            <w:tcW w:w="6271" w:type="dxa"/>
          </w:tcPr>
          <w:p w14:paraId="5133E20D" w14:textId="5982D8CF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АЧРМО</w:t>
            </w:r>
          </w:p>
        </w:tc>
      </w:tr>
      <w:tr w:rsidR="00597552" w14:paraId="6AC2D468" w14:textId="77777777" w:rsidTr="00347EAA">
        <w:tc>
          <w:tcPr>
            <w:tcW w:w="3080" w:type="dxa"/>
          </w:tcPr>
          <w:p w14:paraId="7C363A4D" w14:textId="1B48CA85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Бойко М.А. </w:t>
            </w:r>
          </w:p>
        </w:tc>
        <w:tc>
          <w:tcPr>
            <w:tcW w:w="6271" w:type="dxa"/>
          </w:tcPr>
          <w:p w14:paraId="47678E17" w14:textId="4666695A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«МБЧР»</w:t>
            </w:r>
            <w:r w:rsidR="00482A8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97552" w14:paraId="20286745" w14:textId="77777777" w:rsidTr="00347EAA">
        <w:tc>
          <w:tcPr>
            <w:tcW w:w="3080" w:type="dxa"/>
          </w:tcPr>
          <w:p w14:paraId="0B9B3C67" w14:textId="05A08685" w:rsidR="00597552" w:rsidRDefault="00597552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 К.А.</w:t>
            </w:r>
          </w:p>
        </w:tc>
        <w:tc>
          <w:tcPr>
            <w:tcW w:w="6271" w:type="dxa"/>
          </w:tcPr>
          <w:p w14:paraId="5D68FFC1" w14:textId="59EC011A" w:rsidR="00597552" w:rsidRDefault="00347EAA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97552">
              <w:rPr>
                <w:rFonts w:ascii="Times New Roman" w:hAnsi="Times New Roman"/>
                <w:sz w:val="28"/>
                <w:szCs w:val="28"/>
              </w:rPr>
              <w:t>иректор МКУК «МКЦ АЧРМО»</w:t>
            </w:r>
            <w:r w:rsidR="00482A8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D16D1" w14:paraId="1464D10F" w14:textId="77777777" w:rsidTr="00347EAA">
        <w:tc>
          <w:tcPr>
            <w:tcW w:w="3080" w:type="dxa"/>
          </w:tcPr>
          <w:p w14:paraId="0A0B8506" w14:textId="7247BEB7" w:rsidR="003D16D1" w:rsidRDefault="003D16D1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Распопина О.В.</w:t>
            </w:r>
          </w:p>
        </w:tc>
        <w:tc>
          <w:tcPr>
            <w:tcW w:w="6271" w:type="dxa"/>
          </w:tcPr>
          <w:p w14:paraId="76FAF3B8" w14:textId="0076ED43" w:rsidR="003D16D1" w:rsidRDefault="003D16D1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молодежной политики и спорта (по согл</w:t>
            </w:r>
            <w:r w:rsidR="00DA2C7F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</w:tc>
      </w:tr>
      <w:tr w:rsidR="00597552" w14:paraId="170EACD4" w14:textId="77777777" w:rsidTr="00347EAA">
        <w:tc>
          <w:tcPr>
            <w:tcW w:w="3080" w:type="dxa"/>
          </w:tcPr>
          <w:p w14:paraId="351A0548" w14:textId="76F3AFD3" w:rsidR="00597552" w:rsidRDefault="00347EAA" w:rsidP="005975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</w:t>
            </w:r>
            <w:r w:rsidR="0048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71" w:type="dxa"/>
          </w:tcPr>
          <w:p w14:paraId="424974B2" w14:textId="36AB15CD" w:rsidR="00597552" w:rsidRDefault="00347EAA" w:rsidP="00347EA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EAA">
              <w:rPr>
                <w:rFonts w:ascii="Times New Roman" w:hAnsi="Times New Roman"/>
                <w:sz w:val="28"/>
                <w:szCs w:val="28"/>
              </w:rPr>
              <w:t xml:space="preserve">Иркутское региональное отделение общероссийского, общественно-государственного движения детей и молодёжи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47EAA">
              <w:rPr>
                <w:rFonts w:ascii="Times New Roman" w:hAnsi="Times New Roman"/>
                <w:sz w:val="28"/>
                <w:szCs w:val="28"/>
              </w:rPr>
              <w:t xml:space="preserve">Движение </w:t>
            </w:r>
            <w:r w:rsidR="003D16D1" w:rsidRPr="00347EAA">
              <w:rPr>
                <w:rFonts w:ascii="Times New Roman" w:hAnsi="Times New Roman"/>
                <w:sz w:val="28"/>
                <w:szCs w:val="28"/>
              </w:rPr>
              <w:t>Первых</w:t>
            </w:r>
            <w:r w:rsidR="003D16D1">
              <w:rPr>
                <w:rFonts w:ascii="Times New Roman" w:hAnsi="Times New Roman"/>
                <w:sz w:val="28"/>
                <w:szCs w:val="28"/>
              </w:rPr>
              <w:t>» (</w:t>
            </w:r>
            <w:r w:rsidR="00482A87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</w:tbl>
    <w:p w14:paraId="0044906E" w14:textId="77777777" w:rsidR="00597552" w:rsidRDefault="00597552" w:rsidP="00DA2C7F">
      <w:pPr>
        <w:pStyle w:val="a4"/>
        <w:ind w:left="567"/>
        <w:jc w:val="center"/>
        <w:rPr>
          <w:rFonts w:ascii="Times New Roman" w:hAnsi="Times New Roman"/>
          <w:sz w:val="28"/>
          <w:szCs w:val="28"/>
        </w:rPr>
      </w:pPr>
    </w:p>
    <w:sectPr w:rsidR="00597552" w:rsidSect="00DA2C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23E1"/>
    <w:multiLevelType w:val="hybridMultilevel"/>
    <w:tmpl w:val="07C6AAEE"/>
    <w:lvl w:ilvl="0" w:tplc="4A0CF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F83492"/>
    <w:multiLevelType w:val="hybridMultilevel"/>
    <w:tmpl w:val="7C4A9EBE"/>
    <w:lvl w:ilvl="0" w:tplc="7FE85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1D3"/>
    <w:multiLevelType w:val="hybridMultilevel"/>
    <w:tmpl w:val="DE2CE90A"/>
    <w:lvl w:ilvl="0" w:tplc="AE3CA060">
      <w:start w:val="1"/>
      <w:numFmt w:val="decimal"/>
      <w:suff w:val="space"/>
      <w:lvlText w:val="%1.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17E6039"/>
    <w:multiLevelType w:val="hybridMultilevel"/>
    <w:tmpl w:val="0FA6C686"/>
    <w:lvl w:ilvl="0" w:tplc="A3DA64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E4"/>
    <w:rsid w:val="000B6C4D"/>
    <w:rsid w:val="00186D56"/>
    <w:rsid w:val="002247E4"/>
    <w:rsid w:val="00347EAA"/>
    <w:rsid w:val="003D16D1"/>
    <w:rsid w:val="00482A87"/>
    <w:rsid w:val="00532333"/>
    <w:rsid w:val="00597552"/>
    <w:rsid w:val="005E1D34"/>
    <w:rsid w:val="006539F4"/>
    <w:rsid w:val="00742C2B"/>
    <w:rsid w:val="008862B1"/>
    <w:rsid w:val="008F2406"/>
    <w:rsid w:val="00B074DE"/>
    <w:rsid w:val="00C91C02"/>
    <w:rsid w:val="00CA7912"/>
    <w:rsid w:val="00D366F1"/>
    <w:rsid w:val="00DA2C7F"/>
    <w:rsid w:val="00E35E91"/>
    <w:rsid w:val="00E4089D"/>
    <w:rsid w:val="00E70BB0"/>
    <w:rsid w:val="00F61BFC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D89"/>
  <w15:chartTrackingRefBased/>
  <w15:docId w15:val="{21A9A479-7FF1-4CE1-A383-68F25E4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6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366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366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B074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2333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8F2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5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A3D-C00D-43D3-931C-72AD236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15k158</cp:lastModifiedBy>
  <cp:revision>11</cp:revision>
  <cp:lastPrinted>2025-06-17T03:53:00Z</cp:lastPrinted>
  <dcterms:created xsi:type="dcterms:W3CDTF">2025-06-03T06:57:00Z</dcterms:created>
  <dcterms:modified xsi:type="dcterms:W3CDTF">2025-06-19T09:28:00Z</dcterms:modified>
</cp:coreProperties>
</file>