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D42EE" w14:textId="2E9F8027" w:rsidR="002F2282" w:rsidRPr="00FE3C5F" w:rsidRDefault="002F2282" w:rsidP="002F2282">
      <w:pPr>
        <w:tabs>
          <w:tab w:val="left" w:pos="5387"/>
        </w:tabs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</w:t>
      </w:r>
      <w:r w:rsidR="00376BA2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Утвержден </w:t>
      </w:r>
      <w:r w:rsidRPr="00FE3C5F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FE3C5F">
        <w:rPr>
          <w:sz w:val="28"/>
          <w:szCs w:val="28"/>
        </w:rPr>
        <w:t xml:space="preserve"> Думы </w:t>
      </w:r>
    </w:p>
    <w:p w14:paraId="71BD7EAC" w14:textId="1650EB9B" w:rsidR="002F2282" w:rsidRPr="00FE3C5F" w:rsidRDefault="002F2282" w:rsidP="002F2282">
      <w:pPr>
        <w:rPr>
          <w:sz w:val="28"/>
          <w:szCs w:val="28"/>
        </w:rPr>
      </w:pPr>
      <w:r w:rsidRPr="00FE3C5F">
        <w:rPr>
          <w:sz w:val="28"/>
          <w:szCs w:val="28"/>
        </w:rPr>
        <w:t xml:space="preserve">                                                                                 Черемховского районного </w:t>
      </w:r>
    </w:p>
    <w:p w14:paraId="0DB18100" w14:textId="0A646A4C" w:rsidR="002F2282" w:rsidRPr="00FE3C5F" w:rsidRDefault="002F2282" w:rsidP="002F2282">
      <w:pPr>
        <w:rPr>
          <w:sz w:val="28"/>
          <w:szCs w:val="28"/>
        </w:rPr>
      </w:pPr>
      <w:r w:rsidRPr="00FE3C5F">
        <w:rPr>
          <w:sz w:val="28"/>
          <w:szCs w:val="28"/>
        </w:rPr>
        <w:t xml:space="preserve">                                                                                 муниципального </w:t>
      </w:r>
      <w:r>
        <w:rPr>
          <w:sz w:val="28"/>
          <w:szCs w:val="28"/>
        </w:rPr>
        <w:t>о</w:t>
      </w:r>
      <w:r w:rsidRPr="00FE3C5F">
        <w:rPr>
          <w:sz w:val="28"/>
          <w:szCs w:val="28"/>
        </w:rPr>
        <w:t>бразования</w:t>
      </w:r>
    </w:p>
    <w:p w14:paraId="6DAEA1DB" w14:textId="0CFD51C2" w:rsidR="002F2282" w:rsidRPr="00FE3C5F" w:rsidRDefault="002F2282" w:rsidP="002F2282">
      <w:pPr>
        <w:rPr>
          <w:sz w:val="28"/>
          <w:szCs w:val="28"/>
        </w:rPr>
      </w:pPr>
      <w:r w:rsidRPr="00FE3C5F">
        <w:rPr>
          <w:sz w:val="28"/>
          <w:szCs w:val="28"/>
        </w:rPr>
        <w:t xml:space="preserve">                                                                                 </w:t>
      </w:r>
      <w:proofErr w:type="gramStart"/>
      <w:r w:rsidRPr="00FE3C5F">
        <w:rPr>
          <w:sz w:val="28"/>
          <w:szCs w:val="28"/>
        </w:rPr>
        <w:t xml:space="preserve">от </w:t>
      </w:r>
      <w:r w:rsidR="00E82BC7">
        <w:rPr>
          <w:sz w:val="28"/>
          <w:szCs w:val="28"/>
        </w:rPr>
        <w:t xml:space="preserve"> 28</w:t>
      </w:r>
      <w:proofErr w:type="gramEnd"/>
      <w:r w:rsidR="00E82BC7">
        <w:rPr>
          <w:sz w:val="28"/>
          <w:szCs w:val="28"/>
        </w:rPr>
        <w:t xml:space="preserve"> февраля 2024 </w:t>
      </w:r>
      <w:r w:rsidRPr="00FE3C5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82BC7">
        <w:rPr>
          <w:sz w:val="28"/>
          <w:szCs w:val="28"/>
        </w:rPr>
        <w:t>312</w:t>
      </w:r>
    </w:p>
    <w:p w14:paraId="22AC8F61" w14:textId="5F844BFD" w:rsidR="00B14ACC" w:rsidRDefault="00B14ACC" w:rsidP="00974C7B">
      <w:pPr>
        <w:jc w:val="center"/>
        <w:rPr>
          <w:sz w:val="20"/>
          <w:szCs w:val="20"/>
        </w:rPr>
      </w:pPr>
    </w:p>
    <w:p w14:paraId="4FD067F8" w14:textId="09317CCC" w:rsidR="00B14ACC" w:rsidRDefault="00B14ACC" w:rsidP="00974C7B">
      <w:pPr>
        <w:jc w:val="center"/>
        <w:rPr>
          <w:sz w:val="20"/>
          <w:szCs w:val="20"/>
        </w:rPr>
      </w:pPr>
    </w:p>
    <w:p w14:paraId="7C7E9E0A" w14:textId="39E0784E" w:rsidR="00B14ACC" w:rsidRPr="00B14ACC" w:rsidRDefault="00376BA2" w:rsidP="00B14ACC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2222B46" w14:textId="77777777" w:rsidR="00036FA8" w:rsidRPr="00FE3C5F" w:rsidRDefault="00036FA8" w:rsidP="00036FA8">
      <w:pPr>
        <w:tabs>
          <w:tab w:val="num" w:pos="567"/>
        </w:tabs>
        <w:jc w:val="center"/>
        <w:rPr>
          <w:rFonts w:eastAsia="Calibri"/>
          <w:b/>
          <w:sz w:val="28"/>
          <w:szCs w:val="28"/>
        </w:rPr>
      </w:pPr>
      <w:bookmarkStart w:id="0" w:name="_GoBack"/>
      <w:bookmarkEnd w:id="0"/>
      <w:r w:rsidRPr="00FE3C5F">
        <w:rPr>
          <w:rFonts w:eastAsia="Calibri"/>
          <w:b/>
          <w:sz w:val="28"/>
          <w:szCs w:val="28"/>
        </w:rPr>
        <w:t>Отчет о деятельности</w:t>
      </w:r>
    </w:p>
    <w:p w14:paraId="13E2F440" w14:textId="1F447F7C" w:rsidR="00036FA8" w:rsidRPr="00FE3C5F" w:rsidRDefault="00036FA8" w:rsidP="00036FA8">
      <w:pPr>
        <w:tabs>
          <w:tab w:val="num" w:pos="567"/>
        </w:tabs>
        <w:jc w:val="center"/>
        <w:rPr>
          <w:rFonts w:eastAsia="Calibri"/>
          <w:b/>
          <w:sz w:val="28"/>
          <w:szCs w:val="28"/>
        </w:rPr>
      </w:pPr>
      <w:r w:rsidRPr="00FE3C5F">
        <w:rPr>
          <w:rFonts w:eastAsia="Calibri"/>
          <w:b/>
          <w:sz w:val="28"/>
          <w:szCs w:val="28"/>
        </w:rPr>
        <w:t>Контрольно-счетной палаты Черемховского районного муниципального образования за 20</w:t>
      </w:r>
      <w:r>
        <w:rPr>
          <w:rFonts w:eastAsia="Calibri"/>
          <w:b/>
          <w:sz w:val="28"/>
          <w:szCs w:val="28"/>
        </w:rPr>
        <w:t>23</w:t>
      </w:r>
      <w:r w:rsidRPr="00FE3C5F">
        <w:rPr>
          <w:rFonts w:eastAsia="Calibri"/>
          <w:b/>
          <w:sz w:val="28"/>
          <w:szCs w:val="28"/>
        </w:rPr>
        <w:t xml:space="preserve"> год</w:t>
      </w:r>
    </w:p>
    <w:p w14:paraId="04C1013D" w14:textId="77777777" w:rsidR="00036FA8" w:rsidRPr="00FE3C5F" w:rsidRDefault="00036FA8" w:rsidP="00036FA8">
      <w:pPr>
        <w:tabs>
          <w:tab w:val="num" w:pos="567"/>
        </w:tabs>
        <w:jc w:val="right"/>
        <w:rPr>
          <w:rFonts w:eastAsia="Calibri"/>
          <w:bCs/>
          <w:sz w:val="28"/>
          <w:szCs w:val="28"/>
        </w:rPr>
      </w:pPr>
    </w:p>
    <w:p w14:paraId="7B59274C" w14:textId="184AA510" w:rsidR="00036FA8" w:rsidRDefault="00036FA8" w:rsidP="00036FA8">
      <w:pPr>
        <w:jc w:val="center"/>
        <w:rPr>
          <w:b/>
          <w:sz w:val="28"/>
          <w:szCs w:val="28"/>
        </w:rPr>
      </w:pPr>
      <w:r w:rsidRPr="00FE3C5F">
        <w:rPr>
          <w:b/>
          <w:sz w:val="28"/>
          <w:szCs w:val="28"/>
        </w:rPr>
        <w:t>I. Правовые условия и область действия контрольных полномочий</w:t>
      </w:r>
    </w:p>
    <w:p w14:paraId="02AB27D0" w14:textId="77777777" w:rsidR="002F2282" w:rsidRPr="00FE3C5F" w:rsidRDefault="002F2282" w:rsidP="00036FA8">
      <w:pPr>
        <w:jc w:val="center"/>
        <w:rPr>
          <w:b/>
          <w:sz w:val="28"/>
          <w:szCs w:val="28"/>
        </w:rPr>
      </w:pPr>
    </w:p>
    <w:p w14:paraId="264579E9" w14:textId="3EE7CD4A" w:rsidR="00036FA8" w:rsidRPr="00FE3C5F" w:rsidRDefault="00036FA8" w:rsidP="00036FA8">
      <w:pPr>
        <w:tabs>
          <w:tab w:val="num" w:pos="567"/>
        </w:tabs>
        <w:jc w:val="both"/>
        <w:rPr>
          <w:rFonts w:eastAsia="Calibri"/>
          <w:bCs/>
          <w:sz w:val="28"/>
          <w:szCs w:val="28"/>
        </w:rPr>
      </w:pPr>
      <w:r w:rsidRPr="00FE3C5F">
        <w:rPr>
          <w:rFonts w:eastAsia="Calibri"/>
          <w:bCs/>
          <w:sz w:val="28"/>
          <w:szCs w:val="28"/>
        </w:rPr>
        <w:tab/>
      </w:r>
      <w:r w:rsidRPr="00FE3C5F">
        <w:rPr>
          <w:sz w:val="28"/>
          <w:szCs w:val="28"/>
        </w:rPr>
        <w:t xml:space="preserve">Настоящий отчет подготовлен в соответствии с требованиями статьи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FE3C5F">
        <w:rPr>
          <w:rFonts w:eastAsia="Calibri"/>
          <w:bCs/>
          <w:sz w:val="28"/>
          <w:szCs w:val="28"/>
        </w:rPr>
        <w:t>статьи 20 Положения о Контрольно-счетной палате Черемховского районного муниципального образования (далее – Положение о КСП), утвержденного решением Думы Черемховского районного муниципального образования от 27 октября 2021 года № 147, Стандартом организации деятельности «Подготовка годового отчета о работе Контрольно-счетной палаты Черемховского районного муниципального образования», утвержденным распоряжением председателя от 2</w:t>
      </w:r>
      <w:r>
        <w:rPr>
          <w:rFonts w:eastAsia="Calibri"/>
          <w:bCs/>
          <w:sz w:val="28"/>
          <w:szCs w:val="28"/>
        </w:rPr>
        <w:t>9</w:t>
      </w:r>
      <w:r w:rsidRPr="00FE3C5F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октября</w:t>
      </w:r>
      <w:r w:rsidRPr="00FE3C5F">
        <w:rPr>
          <w:rFonts w:eastAsia="Calibri"/>
          <w:bCs/>
          <w:sz w:val="28"/>
          <w:szCs w:val="28"/>
        </w:rPr>
        <w:t xml:space="preserve"> 20</w:t>
      </w:r>
      <w:r>
        <w:rPr>
          <w:rFonts w:eastAsia="Calibri"/>
          <w:bCs/>
          <w:sz w:val="28"/>
          <w:szCs w:val="28"/>
        </w:rPr>
        <w:t>21</w:t>
      </w:r>
      <w:r w:rsidRPr="00FE3C5F">
        <w:rPr>
          <w:rFonts w:eastAsia="Calibri"/>
          <w:bCs/>
          <w:sz w:val="28"/>
          <w:szCs w:val="28"/>
        </w:rPr>
        <w:t xml:space="preserve"> года № </w:t>
      </w:r>
      <w:r>
        <w:rPr>
          <w:rFonts w:eastAsia="Calibri"/>
          <w:bCs/>
          <w:sz w:val="28"/>
          <w:szCs w:val="28"/>
        </w:rPr>
        <w:t>18</w:t>
      </w:r>
      <w:r w:rsidRPr="00FE3C5F">
        <w:rPr>
          <w:rFonts w:eastAsia="Calibri"/>
          <w:bCs/>
          <w:sz w:val="28"/>
          <w:szCs w:val="28"/>
        </w:rPr>
        <w:t>-р.</w:t>
      </w:r>
    </w:p>
    <w:p w14:paraId="0F18ECE3" w14:textId="2BAC0722" w:rsidR="00036FA8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FE3C5F">
        <w:rPr>
          <w:rFonts w:eastAsia="Calibri"/>
          <w:bCs/>
          <w:sz w:val="28"/>
          <w:szCs w:val="28"/>
        </w:rPr>
        <w:tab/>
      </w:r>
      <w:r w:rsidRPr="00FE3C5F">
        <w:rPr>
          <w:sz w:val="28"/>
          <w:szCs w:val="28"/>
        </w:rPr>
        <w:t>В отчетном периоде Контрольно-счетная палата Черемховского района в соответствии с положениями действующего законодательства осуществляла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следующие</w:t>
      </w:r>
      <w:r w:rsidRPr="00FE3C5F">
        <w:rPr>
          <w:sz w:val="28"/>
          <w:szCs w:val="28"/>
        </w:rPr>
        <w:t xml:space="preserve">  полномочия</w:t>
      </w:r>
      <w:proofErr w:type="gramEnd"/>
      <w:r>
        <w:rPr>
          <w:sz w:val="28"/>
          <w:szCs w:val="28"/>
        </w:rPr>
        <w:t>:</w:t>
      </w:r>
    </w:p>
    <w:p w14:paraId="297E820B" w14:textId="77777777" w:rsidR="00036FA8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C5F">
        <w:rPr>
          <w:sz w:val="28"/>
          <w:szCs w:val="28"/>
        </w:rPr>
        <w:t xml:space="preserve"> по контролю за исполнением районного бюджета; </w:t>
      </w:r>
    </w:p>
    <w:p w14:paraId="18C32CA2" w14:textId="77777777" w:rsidR="00036FA8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3C5F">
        <w:rPr>
          <w:sz w:val="28"/>
          <w:szCs w:val="28"/>
        </w:rPr>
        <w:t xml:space="preserve">по подготовке экспертиз проектов законов о бюджете; </w:t>
      </w:r>
    </w:p>
    <w:p w14:paraId="2490D2F1" w14:textId="77777777" w:rsidR="00036FA8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E3C5F">
        <w:rPr>
          <w:sz w:val="28"/>
          <w:szCs w:val="28"/>
        </w:rPr>
        <w:t>по организации и осуществлению контроля за законностью, результативностью (эффективностью и экономностью) использования средств районного бюджета</w:t>
      </w:r>
      <w:r>
        <w:rPr>
          <w:sz w:val="28"/>
          <w:szCs w:val="28"/>
        </w:rPr>
        <w:t>;</w:t>
      </w:r>
    </w:p>
    <w:p w14:paraId="1038F62C" w14:textId="77777777" w:rsidR="00036FA8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3C5F">
        <w:rPr>
          <w:sz w:val="28"/>
          <w:szCs w:val="28"/>
        </w:rPr>
        <w:t xml:space="preserve"> по контролю за соблюдением порядка управления и распоряжения имуществом, находящимся в муниципальной собственности. </w:t>
      </w:r>
    </w:p>
    <w:p w14:paraId="52629751" w14:textId="617E7449" w:rsidR="00036FA8" w:rsidRPr="00FE3C5F" w:rsidRDefault="00036FA8" w:rsidP="00036F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FE3C5F">
        <w:rPr>
          <w:sz w:val="28"/>
          <w:szCs w:val="28"/>
        </w:rPr>
        <w:t xml:space="preserve">реализованы полномочия </w:t>
      </w:r>
      <w:r w:rsidRPr="00FE3C5F">
        <w:rPr>
          <w:rFonts w:eastAsia="Calibri"/>
          <w:bCs/>
          <w:sz w:val="28"/>
          <w:szCs w:val="28"/>
        </w:rPr>
        <w:t>по осуществлению внешнего муниципального финансового контроля в поселениях Черемховского района в рамках заключенных Соглашений о передаче полномочий.</w:t>
      </w:r>
    </w:p>
    <w:p w14:paraId="2BF6BDA3" w14:textId="4B801E8D" w:rsidR="00A42C5B" w:rsidRDefault="00036FA8" w:rsidP="00036FA8">
      <w:pPr>
        <w:tabs>
          <w:tab w:val="num" w:pos="567"/>
        </w:tabs>
        <w:jc w:val="both"/>
        <w:rPr>
          <w:rFonts w:eastAsia="Calibri"/>
          <w:bCs/>
          <w:sz w:val="28"/>
          <w:szCs w:val="28"/>
        </w:rPr>
      </w:pPr>
      <w:r w:rsidRPr="00FE3C5F">
        <w:rPr>
          <w:rFonts w:eastAsia="Calibri"/>
          <w:bCs/>
          <w:sz w:val="28"/>
          <w:szCs w:val="28"/>
        </w:rPr>
        <w:tab/>
        <w:t xml:space="preserve">Деятельность Контрольно-счетной палаты построена на основе годового плана. </w:t>
      </w:r>
      <w:r w:rsidR="00A42C5B" w:rsidRPr="00810223">
        <w:rPr>
          <w:sz w:val="28"/>
          <w:szCs w:val="28"/>
        </w:rPr>
        <w:t>В со</w:t>
      </w:r>
      <w:r w:rsidR="00A42C5B">
        <w:rPr>
          <w:sz w:val="28"/>
          <w:szCs w:val="28"/>
        </w:rPr>
        <w:t xml:space="preserve">ответствии с планом проведено </w:t>
      </w:r>
      <w:proofErr w:type="gramStart"/>
      <w:r w:rsidR="00A42C5B">
        <w:rPr>
          <w:sz w:val="28"/>
          <w:szCs w:val="28"/>
        </w:rPr>
        <w:t xml:space="preserve">14 </w:t>
      </w:r>
      <w:r w:rsidR="00A42C5B" w:rsidRPr="00810223">
        <w:rPr>
          <w:sz w:val="28"/>
          <w:szCs w:val="28"/>
        </w:rPr>
        <w:t xml:space="preserve"> контрольных</w:t>
      </w:r>
      <w:proofErr w:type="gramEnd"/>
      <w:r w:rsidR="00A42C5B" w:rsidRPr="00810223">
        <w:rPr>
          <w:sz w:val="28"/>
          <w:szCs w:val="28"/>
        </w:rPr>
        <w:t xml:space="preserve"> и экспертно-аналитиче</w:t>
      </w:r>
      <w:r w:rsidR="00A42C5B">
        <w:rPr>
          <w:sz w:val="28"/>
          <w:szCs w:val="28"/>
        </w:rPr>
        <w:t>ских мероприятий, в том числе 9</w:t>
      </w:r>
      <w:r w:rsidR="00A42C5B" w:rsidRPr="00810223">
        <w:rPr>
          <w:sz w:val="28"/>
          <w:szCs w:val="28"/>
        </w:rPr>
        <w:t xml:space="preserve"> контрольных мероприятий, завершенных отчет</w:t>
      </w:r>
      <w:r w:rsidR="00A42C5B">
        <w:rPr>
          <w:sz w:val="28"/>
          <w:szCs w:val="28"/>
        </w:rPr>
        <w:t>ами, 5</w:t>
      </w:r>
      <w:r w:rsidR="00A42C5B" w:rsidRPr="00810223">
        <w:rPr>
          <w:sz w:val="28"/>
          <w:szCs w:val="28"/>
        </w:rPr>
        <w:t xml:space="preserve"> экспертно-аналитических мероприятия, завершенных заключениями</w:t>
      </w:r>
      <w:r w:rsidR="00A42C5B">
        <w:rPr>
          <w:sz w:val="28"/>
          <w:szCs w:val="28"/>
        </w:rPr>
        <w:t>.</w:t>
      </w:r>
    </w:p>
    <w:p w14:paraId="4A601D17" w14:textId="01E71392" w:rsidR="00036FA8" w:rsidRPr="00FE3C5F" w:rsidRDefault="00036FA8" w:rsidP="00036FA8">
      <w:pPr>
        <w:ind w:firstLine="567"/>
        <w:jc w:val="both"/>
        <w:rPr>
          <w:sz w:val="28"/>
          <w:szCs w:val="28"/>
        </w:rPr>
      </w:pPr>
      <w:r w:rsidRPr="00FE3C5F">
        <w:rPr>
          <w:sz w:val="28"/>
          <w:szCs w:val="28"/>
        </w:rPr>
        <w:t>По результатам проведенных контрольных и экспертных мероприятий в 202</w:t>
      </w:r>
      <w:r w:rsidR="00A42C5B">
        <w:rPr>
          <w:sz w:val="28"/>
          <w:szCs w:val="28"/>
        </w:rPr>
        <w:t>3</w:t>
      </w:r>
      <w:r w:rsidRPr="00FE3C5F">
        <w:rPr>
          <w:sz w:val="28"/>
          <w:szCs w:val="28"/>
        </w:rPr>
        <w:t xml:space="preserve"> году подготовлено </w:t>
      </w:r>
      <w:r w:rsidR="000409BB">
        <w:rPr>
          <w:sz w:val="28"/>
          <w:szCs w:val="28"/>
        </w:rPr>
        <w:t>8</w:t>
      </w:r>
      <w:r w:rsidRPr="00FE3C5F">
        <w:rPr>
          <w:sz w:val="28"/>
          <w:szCs w:val="28"/>
        </w:rPr>
        <w:t>6 различных аудиторских документов, в том числе:</w:t>
      </w:r>
    </w:p>
    <w:p w14:paraId="6448DE8F" w14:textId="2AE2D1F5" w:rsidR="00036FA8" w:rsidRPr="00FE3C5F" w:rsidRDefault="00036FA8" w:rsidP="00036FA8">
      <w:pPr>
        <w:ind w:firstLine="567"/>
        <w:jc w:val="both"/>
        <w:rPr>
          <w:sz w:val="28"/>
          <w:szCs w:val="28"/>
        </w:rPr>
      </w:pPr>
      <w:r w:rsidRPr="00FE3C5F">
        <w:rPr>
          <w:sz w:val="28"/>
          <w:szCs w:val="28"/>
        </w:rPr>
        <w:t>- 1</w:t>
      </w:r>
      <w:r w:rsidR="00A42C5B">
        <w:rPr>
          <w:sz w:val="28"/>
          <w:szCs w:val="28"/>
        </w:rPr>
        <w:t>5</w:t>
      </w:r>
      <w:r w:rsidRPr="00FE3C5F">
        <w:rPr>
          <w:sz w:val="28"/>
          <w:szCs w:val="28"/>
        </w:rPr>
        <w:t xml:space="preserve"> аудиторских актов; </w:t>
      </w:r>
    </w:p>
    <w:p w14:paraId="5A8F00AB" w14:textId="3F828943" w:rsidR="00036FA8" w:rsidRPr="00FE3C5F" w:rsidRDefault="00036FA8" w:rsidP="00036FA8">
      <w:pPr>
        <w:ind w:firstLine="567"/>
        <w:jc w:val="both"/>
        <w:rPr>
          <w:sz w:val="28"/>
          <w:szCs w:val="28"/>
        </w:rPr>
      </w:pPr>
      <w:r w:rsidRPr="00FE3C5F">
        <w:rPr>
          <w:sz w:val="28"/>
          <w:szCs w:val="28"/>
        </w:rPr>
        <w:lastRenderedPageBreak/>
        <w:t xml:space="preserve">- </w:t>
      </w:r>
      <w:r w:rsidR="00A42C5B">
        <w:rPr>
          <w:sz w:val="28"/>
          <w:szCs w:val="28"/>
        </w:rPr>
        <w:t>7</w:t>
      </w:r>
      <w:r w:rsidRPr="00FE3C5F">
        <w:rPr>
          <w:sz w:val="28"/>
          <w:szCs w:val="28"/>
        </w:rPr>
        <w:t xml:space="preserve"> отчет</w:t>
      </w:r>
      <w:r w:rsidR="00924ED1">
        <w:rPr>
          <w:sz w:val="28"/>
          <w:szCs w:val="28"/>
        </w:rPr>
        <w:t>ов</w:t>
      </w:r>
      <w:r w:rsidRPr="00FE3C5F">
        <w:rPr>
          <w:sz w:val="28"/>
          <w:szCs w:val="28"/>
        </w:rPr>
        <w:t xml:space="preserve"> по результатам контрольных мероприятий;</w:t>
      </w:r>
    </w:p>
    <w:p w14:paraId="3B198F77" w14:textId="17DED92D" w:rsidR="00036FA8" w:rsidRPr="00FE3C5F" w:rsidRDefault="00036FA8" w:rsidP="00036FA8">
      <w:pPr>
        <w:ind w:firstLine="567"/>
        <w:jc w:val="both"/>
        <w:rPr>
          <w:sz w:val="28"/>
          <w:szCs w:val="28"/>
        </w:rPr>
      </w:pPr>
      <w:r w:rsidRPr="00FE3C5F">
        <w:rPr>
          <w:sz w:val="28"/>
          <w:szCs w:val="28"/>
        </w:rPr>
        <w:t xml:space="preserve">- </w:t>
      </w:r>
      <w:r w:rsidR="00A42C5B">
        <w:rPr>
          <w:sz w:val="28"/>
          <w:szCs w:val="28"/>
        </w:rPr>
        <w:t>45</w:t>
      </w:r>
      <w:r w:rsidRPr="00FE3C5F">
        <w:rPr>
          <w:sz w:val="28"/>
          <w:szCs w:val="28"/>
        </w:rPr>
        <w:t xml:space="preserve"> аудиторск</w:t>
      </w:r>
      <w:r w:rsidR="00A42C5B">
        <w:rPr>
          <w:sz w:val="28"/>
          <w:szCs w:val="28"/>
        </w:rPr>
        <w:t>их</w:t>
      </w:r>
      <w:r w:rsidRPr="00FE3C5F">
        <w:rPr>
          <w:sz w:val="28"/>
          <w:szCs w:val="28"/>
        </w:rPr>
        <w:t xml:space="preserve"> заключени</w:t>
      </w:r>
      <w:r w:rsidR="00A42C5B">
        <w:rPr>
          <w:sz w:val="28"/>
          <w:szCs w:val="28"/>
        </w:rPr>
        <w:t>й</w:t>
      </w:r>
      <w:r w:rsidRPr="00FE3C5F">
        <w:rPr>
          <w:sz w:val="28"/>
          <w:szCs w:val="28"/>
        </w:rPr>
        <w:t>;</w:t>
      </w:r>
    </w:p>
    <w:p w14:paraId="795AA3A4" w14:textId="130755DF" w:rsidR="00036FA8" w:rsidRPr="00FE3C5F" w:rsidRDefault="00036FA8" w:rsidP="00036FA8">
      <w:pPr>
        <w:ind w:firstLine="567"/>
        <w:jc w:val="both"/>
        <w:rPr>
          <w:sz w:val="28"/>
          <w:szCs w:val="28"/>
        </w:rPr>
      </w:pPr>
      <w:r w:rsidRPr="00FE3C5F">
        <w:rPr>
          <w:sz w:val="28"/>
          <w:szCs w:val="28"/>
        </w:rPr>
        <w:t xml:space="preserve">- </w:t>
      </w:r>
      <w:r w:rsidR="00A42C5B">
        <w:rPr>
          <w:sz w:val="28"/>
          <w:szCs w:val="28"/>
        </w:rPr>
        <w:t>19</w:t>
      </w:r>
      <w:r w:rsidRPr="00FE3C5F">
        <w:rPr>
          <w:sz w:val="28"/>
          <w:szCs w:val="28"/>
        </w:rPr>
        <w:t xml:space="preserve"> представлений для принятия мер по устранению выявленных нарушений.</w:t>
      </w:r>
    </w:p>
    <w:p w14:paraId="2544B79A" w14:textId="64A8FC01" w:rsidR="00036FA8" w:rsidRPr="00FE3C5F" w:rsidRDefault="00036FA8" w:rsidP="00036FA8">
      <w:pPr>
        <w:tabs>
          <w:tab w:val="num" w:pos="567"/>
        </w:tabs>
        <w:jc w:val="both"/>
        <w:rPr>
          <w:rFonts w:eastAsia="Calibri"/>
          <w:bCs/>
          <w:sz w:val="28"/>
          <w:szCs w:val="28"/>
        </w:rPr>
      </w:pPr>
      <w:r w:rsidRPr="00FE3C5F">
        <w:rPr>
          <w:rFonts w:eastAsia="Calibri"/>
          <w:bCs/>
          <w:sz w:val="28"/>
          <w:szCs w:val="28"/>
        </w:rPr>
        <w:tab/>
        <w:t>Общий объем средств, проверенных в ходе контрольных мероприятий в 202</w:t>
      </w:r>
      <w:r w:rsidR="000409BB">
        <w:rPr>
          <w:rFonts w:eastAsia="Calibri"/>
          <w:bCs/>
          <w:sz w:val="28"/>
          <w:szCs w:val="28"/>
        </w:rPr>
        <w:t>3</w:t>
      </w:r>
      <w:r w:rsidRPr="00FE3C5F">
        <w:rPr>
          <w:rFonts w:eastAsia="Calibri"/>
          <w:bCs/>
          <w:sz w:val="28"/>
          <w:szCs w:val="28"/>
        </w:rPr>
        <w:t xml:space="preserve"> году, составил </w:t>
      </w:r>
      <w:r w:rsidR="000409BB">
        <w:rPr>
          <w:rFonts w:eastAsia="Calibri"/>
          <w:bCs/>
          <w:sz w:val="28"/>
          <w:szCs w:val="28"/>
        </w:rPr>
        <w:t>127 725,59</w:t>
      </w:r>
      <w:r w:rsidRPr="00FE3C5F">
        <w:rPr>
          <w:rFonts w:eastAsia="Calibri"/>
          <w:bCs/>
          <w:sz w:val="28"/>
          <w:szCs w:val="28"/>
        </w:rPr>
        <w:t xml:space="preserve"> тыс. рублей, средств, охваченных внешней проверкой отчета об исполнении бюджета</w:t>
      </w:r>
      <w:r w:rsidR="00C6056E" w:rsidRPr="00C6056E">
        <w:rPr>
          <w:rFonts w:eastAsia="Calibri"/>
          <w:bCs/>
          <w:sz w:val="28"/>
          <w:szCs w:val="28"/>
        </w:rPr>
        <w:t xml:space="preserve"> </w:t>
      </w:r>
      <w:r w:rsidR="00C6056E" w:rsidRPr="000B531D">
        <w:rPr>
          <w:rFonts w:eastAsia="Calibri"/>
          <w:bCs/>
          <w:sz w:val="28"/>
          <w:szCs w:val="28"/>
        </w:rPr>
        <w:t>-</w:t>
      </w:r>
      <w:r w:rsidRPr="00FE3C5F">
        <w:rPr>
          <w:rFonts w:eastAsia="Calibri"/>
          <w:bCs/>
          <w:sz w:val="28"/>
          <w:szCs w:val="28"/>
        </w:rPr>
        <w:t xml:space="preserve"> </w:t>
      </w:r>
      <w:r w:rsidR="000409BB">
        <w:rPr>
          <w:rFonts w:eastAsia="Calibri"/>
          <w:bCs/>
          <w:sz w:val="28"/>
          <w:szCs w:val="28"/>
        </w:rPr>
        <w:t>2 027 632,48</w:t>
      </w:r>
      <w:r w:rsidRPr="00FE3C5F">
        <w:rPr>
          <w:rFonts w:eastAsia="Calibri"/>
          <w:bCs/>
          <w:sz w:val="28"/>
          <w:szCs w:val="28"/>
        </w:rPr>
        <w:t xml:space="preserve"> тыс. рублей. По результатам контрольных мероприятий выявлены нарушения на общую сумму </w:t>
      </w:r>
      <w:r w:rsidR="000409BB">
        <w:rPr>
          <w:rFonts w:eastAsia="Calibri"/>
          <w:bCs/>
          <w:sz w:val="28"/>
          <w:szCs w:val="28"/>
        </w:rPr>
        <w:t>19 054,4</w:t>
      </w:r>
      <w:r w:rsidRPr="00FE3C5F">
        <w:rPr>
          <w:rFonts w:eastAsia="Calibri"/>
          <w:bCs/>
          <w:sz w:val="28"/>
          <w:szCs w:val="28"/>
        </w:rPr>
        <w:t xml:space="preserve"> тыс. рублей.  </w:t>
      </w:r>
    </w:p>
    <w:p w14:paraId="32914AFF" w14:textId="77777777" w:rsidR="000409BB" w:rsidRDefault="000409BB" w:rsidP="000409BB">
      <w:pPr>
        <w:tabs>
          <w:tab w:val="num" w:pos="567"/>
        </w:tabs>
        <w:jc w:val="center"/>
        <w:rPr>
          <w:sz w:val="28"/>
          <w:szCs w:val="28"/>
        </w:rPr>
      </w:pPr>
    </w:p>
    <w:p w14:paraId="5AB1FF14" w14:textId="46B4C3C5" w:rsidR="00B14ACC" w:rsidRDefault="000409BB" w:rsidP="000409BB">
      <w:pPr>
        <w:tabs>
          <w:tab w:val="num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Pr="000409B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4ACC" w:rsidRPr="00A22620">
        <w:rPr>
          <w:b/>
          <w:bCs/>
          <w:sz w:val="28"/>
          <w:szCs w:val="28"/>
        </w:rPr>
        <w:t>Контрольные мероприятия</w:t>
      </w:r>
    </w:p>
    <w:p w14:paraId="3FC50C96" w14:textId="0580B1FC" w:rsidR="009117B8" w:rsidRDefault="009117B8" w:rsidP="00B14ACC">
      <w:pPr>
        <w:ind w:firstLine="708"/>
        <w:jc w:val="center"/>
        <w:rPr>
          <w:b/>
          <w:bCs/>
          <w:sz w:val="28"/>
          <w:szCs w:val="28"/>
        </w:rPr>
      </w:pPr>
    </w:p>
    <w:p w14:paraId="3538BBB5" w14:textId="1C7B3AE6" w:rsidR="009117B8" w:rsidRPr="009117B8" w:rsidRDefault="009117B8" w:rsidP="009117B8">
      <w:pPr>
        <w:ind w:firstLine="708"/>
        <w:jc w:val="both"/>
        <w:rPr>
          <w:sz w:val="28"/>
          <w:szCs w:val="28"/>
        </w:rPr>
      </w:pPr>
      <w:r w:rsidRPr="009117B8">
        <w:rPr>
          <w:sz w:val="28"/>
          <w:szCs w:val="28"/>
        </w:rPr>
        <w:t>В 2023 году Контрольно-счетной палатой проведены следующие контрольные мероприятия:</w:t>
      </w:r>
    </w:p>
    <w:p w14:paraId="2C34D0A7" w14:textId="3BAAB90C" w:rsidR="00B14ACC" w:rsidRPr="005D48FB" w:rsidRDefault="00B14ACC" w:rsidP="00B14ACC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5D48FB">
        <w:rPr>
          <w:b/>
          <w:bCs/>
          <w:sz w:val="28"/>
          <w:szCs w:val="28"/>
        </w:rPr>
        <w:t>Проверка эффективности планирования, законности и результативности использования бюджетных средств, в 2019-2022 годах на создание мест (площадок) накопления твердых коммунальных отходов и реализацию мероприятий регионального проекта «Комплексная система обращения</w:t>
      </w:r>
      <w:r>
        <w:rPr>
          <w:b/>
          <w:bCs/>
          <w:sz w:val="28"/>
          <w:szCs w:val="28"/>
        </w:rPr>
        <w:t xml:space="preserve"> </w:t>
      </w:r>
      <w:r w:rsidRPr="005D48FB">
        <w:rPr>
          <w:b/>
          <w:bCs/>
          <w:sz w:val="28"/>
          <w:szCs w:val="28"/>
        </w:rPr>
        <w:t>с твердыми коммунальными отходами</w:t>
      </w:r>
      <w:r w:rsidR="000B531D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  <w:r w:rsidRPr="005D48FB">
        <w:rPr>
          <w:b/>
          <w:bCs/>
          <w:sz w:val="28"/>
          <w:szCs w:val="28"/>
        </w:rPr>
        <w:t xml:space="preserve"> </w:t>
      </w:r>
    </w:p>
    <w:p w14:paraId="0135583C" w14:textId="781E7AE0" w:rsidR="00B14ACC" w:rsidRPr="004A2F35" w:rsidRDefault="00B14ACC" w:rsidP="00B14ACC">
      <w:pPr>
        <w:ind w:firstLine="708"/>
        <w:contextualSpacing/>
        <w:jc w:val="both"/>
        <w:rPr>
          <w:b/>
          <w:bCs/>
          <w:sz w:val="28"/>
          <w:szCs w:val="28"/>
        </w:rPr>
      </w:pPr>
      <w:r w:rsidRPr="004A2F35">
        <w:rPr>
          <w:sz w:val="28"/>
          <w:szCs w:val="28"/>
          <w:lang w:eastAsia="ar-SA"/>
        </w:rPr>
        <w:t>Объект</w:t>
      </w:r>
      <w:r>
        <w:rPr>
          <w:sz w:val="28"/>
          <w:szCs w:val="28"/>
          <w:lang w:eastAsia="ar-SA"/>
        </w:rPr>
        <w:t>ами</w:t>
      </w:r>
      <w:r w:rsidRPr="004A2F35">
        <w:rPr>
          <w:sz w:val="28"/>
          <w:szCs w:val="28"/>
          <w:lang w:eastAsia="ar-SA"/>
        </w:rPr>
        <w:t xml:space="preserve"> контрольного мероприятия</w:t>
      </w:r>
      <w:r>
        <w:rPr>
          <w:sz w:val="28"/>
          <w:szCs w:val="28"/>
          <w:lang w:eastAsia="ar-SA"/>
        </w:rPr>
        <w:t xml:space="preserve"> являлись шесть поселений Черемховского района: </w:t>
      </w:r>
      <w:r w:rsidRPr="004A2F35">
        <w:rPr>
          <w:bCs/>
          <w:sz w:val="28"/>
          <w:szCs w:val="28"/>
        </w:rPr>
        <w:t>Михайловско</w:t>
      </w:r>
      <w:r>
        <w:rPr>
          <w:bCs/>
          <w:sz w:val="28"/>
          <w:szCs w:val="28"/>
        </w:rPr>
        <w:t>е</w:t>
      </w:r>
      <w:r w:rsidRPr="004A2F35">
        <w:rPr>
          <w:bCs/>
          <w:sz w:val="28"/>
          <w:szCs w:val="28"/>
        </w:rPr>
        <w:t xml:space="preserve"> </w:t>
      </w:r>
      <w:r w:rsidR="009117B8">
        <w:rPr>
          <w:bCs/>
          <w:sz w:val="28"/>
          <w:szCs w:val="28"/>
        </w:rPr>
        <w:t>ГП</w:t>
      </w:r>
      <w:r>
        <w:rPr>
          <w:bCs/>
          <w:sz w:val="28"/>
          <w:szCs w:val="28"/>
        </w:rPr>
        <w:t>, А</w:t>
      </w:r>
      <w:r w:rsidRPr="004A2F35">
        <w:rPr>
          <w:bCs/>
          <w:sz w:val="28"/>
          <w:szCs w:val="28"/>
        </w:rPr>
        <w:t>лехинско</w:t>
      </w:r>
      <w:r>
        <w:rPr>
          <w:bCs/>
          <w:sz w:val="28"/>
          <w:szCs w:val="28"/>
        </w:rPr>
        <w:t>е</w:t>
      </w:r>
      <w:r w:rsidRPr="004A2F35">
        <w:rPr>
          <w:bCs/>
          <w:sz w:val="28"/>
          <w:szCs w:val="28"/>
        </w:rPr>
        <w:t xml:space="preserve"> </w:t>
      </w:r>
      <w:r w:rsidR="009117B8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 xml:space="preserve">, </w:t>
      </w:r>
      <w:r w:rsidRPr="004A2F35">
        <w:rPr>
          <w:bCs/>
          <w:sz w:val="28"/>
          <w:szCs w:val="28"/>
        </w:rPr>
        <w:t>Бельско</w:t>
      </w:r>
      <w:r>
        <w:rPr>
          <w:bCs/>
          <w:sz w:val="28"/>
          <w:szCs w:val="28"/>
        </w:rPr>
        <w:t>е</w:t>
      </w:r>
      <w:r w:rsidRPr="004A2F35">
        <w:rPr>
          <w:bCs/>
          <w:sz w:val="28"/>
          <w:szCs w:val="28"/>
        </w:rPr>
        <w:t xml:space="preserve"> </w:t>
      </w:r>
      <w:proofErr w:type="gramStart"/>
      <w:r w:rsidR="009117B8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>,</w:t>
      </w:r>
      <w:r w:rsidRPr="004A2F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 w:rsidRPr="004A2F35">
        <w:rPr>
          <w:bCs/>
          <w:sz w:val="28"/>
          <w:szCs w:val="28"/>
        </w:rPr>
        <w:t>Голуметско</w:t>
      </w:r>
      <w:r>
        <w:rPr>
          <w:bCs/>
          <w:sz w:val="28"/>
          <w:szCs w:val="28"/>
        </w:rPr>
        <w:t>е</w:t>
      </w:r>
      <w:proofErr w:type="spellEnd"/>
      <w:proofErr w:type="gramEnd"/>
      <w:r w:rsidRPr="004A2F35">
        <w:rPr>
          <w:bCs/>
          <w:sz w:val="28"/>
          <w:szCs w:val="28"/>
        </w:rPr>
        <w:t xml:space="preserve"> </w:t>
      </w:r>
      <w:r w:rsidR="009117B8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 xml:space="preserve">, </w:t>
      </w:r>
      <w:proofErr w:type="spellStart"/>
      <w:r w:rsidRPr="004A2F35">
        <w:rPr>
          <w:bCs/>
          <w:sz w:val="28"/>
          <w:szCs w:val="28"/>
        </w:rPr>
        <w:t>Зерновско</w:t>
      </w:r>
      <w:r>
        <w:rPr>
          <w:bCs/>
          <w:sz w:val="28"/>
          <w:szCs w:val="28"/>
        </w:rPr>
        <w:t>е</w:t>
      </w:r>
      <w:proofErr w:type="spellEnd"/>
      <w:r w:rsidRPr="004A2F35">
        <w:rPr>
          <w:bCs/>
          <w:sz w:val="28"/>
          <w:szCs w:val="28"/>
        </w:rPr>
        <w:t xml:space="preserve"> </w:t>
      </w:r>
      <w:r w:rsidR="009117B8">
        <w:rPr>
          <w:bCs/>
          <w:sz w:val="28"/>
          <w:szCs w:val="28"/>
        </w:rPr>
        <w:t>СП</w:t>
      </w:r>
      <w:r>
        <w:rPr>
          <w:bCs/>
          <w:sz w:val="28"/>
          <w:szCs w:val="28"/>
        </w:rPr>
        <w:t xml:space="preserve">, </w:t>
      </w:r>
      <w:proofErr w:type="spellStart"/>
      <w:r w:rsidRPr="004A2F35">
        <w:rPr>
          <w:bCs/>
          <w:sz w:val="28"/>
          <w:szCs w:val="28"/>
        </w:rPr>
        <w:t>Новогромовско</w:t>
      </w:r>
      <w:r>
        <w:rPr>
          <w:bCs/>
          <w:sz w:val="28"/>
          <w:szCs w:val="28"/>
        </w:rPr>
        <w:t>е</w:t>
      </w:r>
      <w:proofErr w:type="spellEnd"/>
      <w:r w:rsidRPr="004A2F35">
        <w:rPr>
          <w:bCs/>
          <w:sz w:val="28"/>
          <w:szCs w:val="28"/>
        </w:rPr>
        <w:t xml:space="preserve"> </w:t>
      </w:r>
      <w:r w:rsidR="009117B8">
        <w:rPr>
          <w:bCs/>
          <w:sz w:val="28"/>
          <w:szCs w:val="28"/>
        </w:rPr>
        <w:t>СП</w:t>
      </w:r>
      <w:r w:rsidRPr="004A2F35">
        <w:rPr>
          <w:bCs/>
          <w:sz w:val="28"/>
          <w:szCs w:val="28"/>
        </w:rPr>
        <w:t>.</w:t>
      </w:r>
    </w:p>
    <w:p w14:paraId="7686A6CC" w14:textId="77777777" w:rsidR="00B14ACC" w:rsidRDefault="00B14ACC" w:rsidP="00B14ACC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5D48FB">
        <w:rPr>
          <w:bCs/>
          <w:sz w:val="28"/>
          <w:szCs w:val="28"/>
          <w:lang w:eastAsia="ar-SA"/>
        </w:rPr>
        <w:t xml:space="preserve">Проверяемый период деятельности </w:t>
      </w:r>
      <w:r>
        <w:rPr>
          <w:sz w:val="28"/>
          <w:szCs w:val="28"/>
          <w:lang w:eastAsia="ar-SA"/>
        </w:rPr>
        <w:t xml:space="preserve">- </w:t>
      </w:r>
      <w:r w:rsidRPr="00DB415C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19-2022 годы.</w:t>
      </w:r>
    </w:p>
    <w:p w14:paraId="26B9D85F" w14:textId="34596ACB" w:rsidR="00B14ACC" w:rsidRDefault="00B14ACC" w:rsidP="00B14ACC">
      <w:pPr>
        <w:suppressAutoHyphens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 w:rsidRPr="00A30A57">
        <w:rPr>
          <w:sz w:val="28"/>
          <w:szCs w:val="28"/>
          <w:shd w:val="clear" w:color="auto" w:fill="FFFFFF"/>
        </w:rPr>
        <w:t xml:space="preserve">В течение 2019-2022 года в проверяемых муниципальных образованиях  на реализацию мероприятий по обращению с твердыми коммунальными отходами  направлено средств областного бюджета в общей сумме 18 698,4  </w:t>
      </w:r>
      <w:proofErr w:type="spellStart"/>
      <w:r w:rsidRPr="00A30A57">
        <w:rPr>
          <w:sz w:val="28"/>
          <w:szCs w:val="28"/>
          <w:shd w:val="clear" w:color="auto" w:fill="FFFFFF"/>
        </w:rPr>
        <w:t>тыс.</w:t>
      </w:r>
      <w:r w:rsidR="002F2282">
        <w:rPr>
          <w:sz w:val="28"/>
          <w:szCs w:val="28"/>
          <w:shd w:val="clear" w:color="auto" w:fill="FFFFFF"/>
        </w:rPr>
        <w:t>рублей</w:t>
      </w:r>
      <w:proofErr w:type="spellEnd"/>
      <w:r w:rsidR="007510C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0A57">
        <w:rPr>
          <w:sz w:val="28"/>
          <w:szCs w:val="28"/>
          <w:shd w:val="clear" w:color="auto" w:fill="FFFFFF"/>
        </w:rPr>
        <w:t>Софинансирование</w:t>
      </w:r>
      <w:proofErr w:type="spellEnd"/>
      <w:r w:rsidRPr="00A30A57">
        <w:rPr>
          <w:sz w:val="28"/>
          <w:szCs w:val="28"/>
          <w:shd w:val="clear" w:color="auto" w:fill="FFFFFF"/>
        </w:rPr>
        <w:t xml:space="preserve"> расходных обязательств муниципальных образований Черемховского района </w:t>
      </w:r>
      <w:r>
        <w:rPr>
          <w:sz w:val="28"/>
          <w:szCs w:val="28"/>
          <w:shd w:val="clear" w:color="auto" w:fill="FFFFFF"/>
        </w:rPr>
        <w:t xml:space="preserve">соблюдено и </w:t>
      </w:r>
      <w:r w:rsidRPr="00A30A57">
        <w:rPr>
          <w:sz w:val="28"/>
          <w:szCs w:val="28"/>
          <w:shd w:val="clear" w:color="auto" w:fill="FFFFFF"/>
        </w:rPr>
        <w:t xml:space="preserve">составило 601,1 тыс. </w:t>
      </w:r>
      <w:r w:rsidR="002F2282">
        <w:rPr>
          <w:sz w:val="28"/>
          <w:szCs w:val="28"/>
          <w:shd w:val="clear" w:color="auto" w:fill="FFFFFF"/>
        </w:rPr>
        <w:t>рублей</w:t>
      </w:r>
      <w:r w:rsidRPr="00A30A57">
        <w:rPr>
          <w:sz w:val="28"/>
          <w:szCs w:val="28"/>
          <w:shd w:val="clear" w:color="auto" w:fill="FFFFFF"/>
        </w:rPr>
        <w:t xml:space="preserve"> За счет данных средств обустроено 238 контейнерных площадок и приобретено 823 контейнера. </w:t>
      </w:r>
    </w:p>
    <w:p w14:paraId="42AE880F" w14:textId="19C91495" w:rsidR="00B14ACC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AC1448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</w:t>
      </w:r>
      <w:r>
        <w:rPr>
          <w:rFonts w:eastAsia="Calibri"/>
          <w:bCs/>
          <w:iCs/>
          <w:sz w:val="28"/>
          <w:szCs w:val="28"/>
        </w:rPr>
        <w:t>13 385</w:t>
      </w:r>
      <w:r w:rsidRPr="00AC1448">
        <w:rPr>
          <w:rFonts w:eastAsia="Calibri"/>
          <w:bCs/>
          <w:iCs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</w:rPr>
        <w:t xml:space="preserve">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>
        <w:rPr>
          <w:rFonts w:eastAsia="Calibri"/>
          <w:bCs/>
          <w:iCs/>
          <w:sz w:val="28"/>
          <w:szCs w:val="28"/>
        </w:rPr>
        <w:t>, в том числе по группам:</w:t>
      </w:r>
    </w:p>
    <w:p w14:paraId="3CA66F3B" w14:textId="47A09596" w:rsidR="00B14ACC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- н</w:t>
      </w:r>
      <w:r w:rsidRPr="00C82FA8">
        <w:rPr>
          <w:rFonts w:eastAsia="Calibri"/>
          <w:bCs/>
          <w:iCs/>
          <w:sz w:val="28"/>
          <w:szCs w:val="28"/>
        </w:rPr>
        <w:t>арушени</w:t>
      </w:r>
      <w:r>
        <w:rPr>
          <w:rFonts w:eastAsia="Calibri"/>
          <w:bCs/>
          <w:iCs/>
          <w:sz w:val="28"/>
          <w:szCs w:val="28"/>
        </w:rPr>
        <w:t>я</w:t>
      </w:r>
      <w:r w:rsidRPr="00C82FA8">
        <w:rPr>
          <w:rFonts w:eastAsia="Calibri"/>
          <w:bCs/>
          <w:iCs/>
          <w:sz w:val="28"/>
          <w:szCs w:val="28"/>
        </w:rPr>
        <w:t xml:space="preserve"> бюджетного законодательства РФ</w:t>
      </w:r>
      <w:r>
        <w:rPr>
          <w:rFonts w:eastAsia="Calibri"/>
          <w:bCs/>
          <w:iCs/>
          <w:sz w:val="28"/>
          <w:szCs w:val="28"/>
        </w:rPr>
        <w:t xml:space="preserve"> на сумму 47,4 </w:t>
      </w:r>
      <w:proofErr w:type="spellStart"/>
      <w:proofErr w:type="gramStart"/>
      <w:r>
        <w:rPr>
          <w:rFonts w:eastAsia="Calibri"/>
          <w:bCs/>
          <w:iCs/>
          <w:sz w:val="28"/>
          <w:szCs w:val="28"/>
        </w:rPr>
        <w:t>тыс.</w:t>
      </w:r>
      <w:r w:rsidR="002F2282">
        <w:rPr>
          <w:rFonts w:eastAsia="Calibri"/>
          <w:bCs/>
          <w:iCs/>
          <w:sz w:val="28"/>
          <w:szCs w:val="28"/>
        </w:rPr>
        <w:t>рублей</w:t>
      </w:r>
      <w:proofErr w:type="spellEnd"/>
      <w:proofErr w:type="gramEnd"/>
      <w:r>
        <w:rPr>
          <w:rFonts w:eastAsia="Calibri"/>
          <w:bCs/>
          <w:iCs/>
          <w:sz w:val="28"/>
          <w:szCs w:val="28"/>
        </w:rPr>
        <w:t xml:space="preserve"> (неэффективное использование средств ст.34 БК РФ);</w:t>
      </w:r>
    </w:p>
    <w:p w14:paraId="580604B9" w14:textId="2A521D01" w:rsidR="00B14ACC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- </w:t>
      </w:r>
      <w:proofErr w:type="gramStart"/>
      <w:r w:rsidRPr="00C82FA8">
        <w:rPr>
          <w:rFonts w:eastAsia="Calibri"/>
          <w:bCs/>
          <w:iCs/>
          <w:sz w:val="28"/>
          <w:szCs w:val="28"/>
        </w:rPr>
        <w:t>нарушения  при</w:t>
      </w:r>
      <w:proofErr w:type="gramEnd"/>
      <w:r w:rsidRPr="00C82FA8">
        <w:rPr>
          <w:rFonts w:eastAsia="Calibri"/>
          <w:bCs/>
          <w:iCs/>
          <w:sz w:val="28"/>
          <w:szCs w:val="28"/>
        </w:rPr>
        <w:t xml:space="preserve"> формировании и исполнении бюджета</w:t>
      </w:r>
      <w:r>
        <w:rPr>
          <w:rFonts w:eastAsia="Calibri"/>
          <w:bCs/>
          <w:iCs/>
          <w:sz w:val="28"/>
          <w:szCs w:val="28"/>
        </w:rPr>
        <w:t xml:space="preserve"> 1 510,7 </w:t>
      </w:r>
      <w:proofErr w:type="spellStart"/>
      <w:r>
        <w:rPr>
          <w:rFonts w:eastAsia="Calibri"/>
          <w:bCs/>
          <w:iCs/>
          <w:sz w:val="28"/>
          <w:szCs w:val="28"/>
        </w:rPr>
        <w:t>тыс.</w:t>
      </w:r>
      <w:r w:rsidR="002F2282">
        <w:rPr>
          <w:rFonts w:eastAsia="Calibri"/>
          <w:bCs/>
          <w:iCs/>
          <w:sz w:val="28"/>
          <w:szCs w:val="28"/>
        </w:rPr>
        <w:t>рублей</w:t>
      </w:r>
      <w:proofErr w:type="spellEnd"/>
      <w:r>
        <w:rPr>
          <w:rFonts w:eastAsia="Calibri"/>
          <w:bCs/>
          <w:iCs/>
          <w:sz w:val="28"/>
          <w:szCs w:val="28"/>
        </w:rPr>
        <w:t xml:space="preserve"> (нарушение порядка применения бюджетной классификации РФ);</w:t>
      </w:r>
    </w:p>
    <w:p w14:paraId="79F00253" w14:textId="54E118EA" w:rsidR="00B14ACC" w:rsidRDefault="00B14ACC" w:rsidP="00B14ACC">
      <w:pPr>
        <w:ind w:firstLine="567"/>
        <w:jc w:val="both"/>
        <w:rPr>
          <w:sz w:val="28"/>
          <w:szCs w:val="28"/>
        </w:rPr>
      </w:pPr>
      <w:r w:rsidRPr="00C82FA8">
        <w:rPr>
          <w:rFonts w:eastAsia="Calibri"/>
          <w:bCs/>
          <w:iCs/>
          <w:sz w:val="28"/>
          <w:szCs w:val="28"/>
        </w:rPr>
        <w:t xml:space="preserve">- </w:t>
      </w:r>
      <w:r w:rsidRPr="00C82FA8">
        <w:rPr>
          <w:sz w:val="28"/>
          <w:szCs w:val="28"/>
        </w:rPr>
        <w:t xml:space="preserve">нарушение установленных единых требований к бюджетному (бухгалтерскому) учету, в том числе бюджетной, бухгалтерской (финансовой) </w:t>
      </w:r>
      <w:proofErr w:type="gramStart"/>
      <w:r w:rsidRPr="00C82FA8">
        <w:rPr>
          <w:sz w:val="28"/>
          <w:szCs w:val="28"/>
        </w:rPr>
        <w:t>отчетности  -</w:t>
      </w:r>
      <w:proofErr w:type="gramEnd"/>
      <w:r w:rsidRPr="00C82FA8">
        <w:rPr>
          <w:sz w:val="28"/>
          <w:szCs w:val="28"/>
        </w:rPr>
        <w:t xml:space="preserve"> 11 826,9 </w:t>
      </w:r>
      <w:proofErr w:type="spellStart"/>
      <w:r w:rsidRPr="00C82FA8">
        <w:rPr>
          <w:sz w:val="28"/>
          <w:szCs w:val="28"/>
        </w:rPr>
        <w:t>тыс.</w:t>
      </w:r>
      <w:r w:rsidR="002F2282">
        <w:rPr>
          <w:sz w:val="28"/>
          <w:szCs w:val="28"/>
        </w:rPr>
        <w:t>рублей</w:t>
      </w:r>
      <w:proofErr w:type="spellEnd"/>
      <w:r w:rsidRPr="00C82FA8">
        <w:rPr>
          <w:sz w:val="28"/>
          <w:szCs w:val="28"/>
        </w:rPr>
        <w:t xml:space="preserve"> (нарушение требований предъявляемых к оформлению фактов хозяйственной жизни экономического субъекта первичными учетными документами)</w:t>
      </w:r>
      <w:r>
        <w:rPr>
          <w:sz w:val="28"/>
          <w:szCs w:val="28"/>
        </w:rPr>
        <w:t>;</w:t>
      </w:r>
    </w:p>
    <w:p w14:paraId="0796112F" w14:textId="33E133F8" w:rsidR="00B14ACC" w:rsidRPr="00C82FA8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>- нарушение при осуществлении государственных (муниципальных закупок (нарушения условий исполнения контрактов) – 7 муниципальных контракт</w:t>
      </w:r>
      <w:r w:rsidR="00924ED1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14:paraId="231DE243" w14:textId="77777777" w:rsidR="00B14ACC" w:rsidRPr="00A30A57" w:rsidRDefault="00B14ACC" w:rsidP="00B14ACC">
      <w:pPr>
        <w:suppressAutoHyphens/>
        <w:autoSpaceDE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lastRenderedPageBreak/>
        <w:t xml:space="preserve">Проверкой установлены </w:t>
      </w:r>
      <w:r w:rsidRPr="00A30A57">
        <w:rPr>
          <w:sz w:val="28"/>
          <w:szCs w:val="28"/>
          <w:shd w:val="clear" w:color="auto" w:fill="FFFFFF"/>
        </w:rPr>
        <w:t>нарушения порядка ведения реестра мест (площадок) накопления твердых коммунальных отходов</w:t>
      </w:r>
      <w:r>
        <w:rPr>
          <w:sz w:val="28"/>
          <w:szCs w:val="28"/>
          <w:shd w:val="clear" w:color="auto" w:fill="FFFFFF"/>
        </w:rPr>
        <w:t>, так:</w:t>
      </w:r>
    </w:p>
    <w:p w14:paraId="4C7DE1EE" w14:textId="77A21694" w:rsidR="00B14ACC" w:rsidRPr="00A30A57" w:rsidRDefault="00B14ACC" w:rsidP="00B14ACC">
      <w:pPr>
        <w:ind w:firstLine="708"/>
        <w:jc w:val="both"/>
        <w:rPr>
          <w:sz w:val="28"/>
          <w:szCs w:val="28"/>
        </w:rPr>
      </w:pPr>
      <w:r w:rsidRPr="00A30A57">
        <w:rPr>
          <w:sz w:val="28"/>
          <w:szCs w:val="28"/>
          <w:shd w:val="clear" w:color="auto" w:fill="FFFFFF"/>
        </w:rPr>
        <w:t xml:space="preserve">-  в </w:t>
      </w:r>
      <w:proofErr w:type="spellStart"/>
      <w:r w:rsidRPr="00A30A57">
        <w:rPr>
          <w:sz w:val="28"/>
          <w:szCs w:val="28"/>
          <w:shd w:val="clear" w:color="auto" w:fill="FFFFFF"/>
        </w:rPr>
        <w:t>Зерновском</w:t>
      </w:r>
      <w:proofErr w:type="spellEnd"/>
      <w:r w:rsidRPr="00A30A57">
        <w:rPr>
          <w:sz w:val="28"/>
          <w:szCs w:val="28"/>
          <w:shd w:val="clear" w:color="auto" w:fill="FFFFFF"/>
        </w:rPr>
        <w:t xml:space="preserve"> СП реестр не содержит сведения об </w:t>
      </w:r>
      <w:r w:rsidRPr="00A30A57">
        <w:rPr>
          <w:sz w:val="28"/>
          <w:szCs w:val="28"/>
        </w:rPr>
        <w:t>объеме контейнеров, размещенных на площадке накопления ТКО, отсутствует раздел «данные о собственниках мест (площадок) накопления ТКО», отсутствует раздел «Данные об образования ТКО, которые складируются в местах (на площадках) накопления ТКО» (нарушение требований пункта 5 статьи 13.4. Федерального Закона № 89-ФЗ, пунктов 15-19 Правил № 1039)</w:t>
      </w:r>
      <w:r w:rsidR="007510C8">
        <w:rPr>
          <w:sz w:val="28"/>
          <w:szCs w:val="28"/>
        </w:rPr>
        <w:t>.</w:t>
      </w:r>
    </w:p>
    <w:p w14:paraId="14514D24" w14:textId="3170A31E" w:rsidR="00B14ACC" w:rsidRDefault="00B14ACC" w:rsidP="00B14ACC">
      <w:pPr>
        <w:ind w:firstLine="708"/>
        <w:jc w:val="both"/>
        <w:rPr>
          <w:sz w:val="28"/>
          <w:szCs w:val="28"/>
        </w:rPr>
      </w:pPr>
      <w:r w:rsidRPr="00A30A57">
        <w:rPr>
          <w:sz w:val="28"/>
          <w:szCs w:val="28"/>
        </w:rPr>
        <w:t xml:space="preserve">- </w:t>
      </w:r>
      <w:r w:rsidR="007510C8">
        <w:rPr>
          <w:sz w:val="28"/>
          <w:szCs w:val="28"/>
        </w:rPr>
        <w:t xml:space="preserve">в </w:t>
      </w:r>
      <w:proofErr w:type="spellStart"/>
      <w:r w:rsidRPr="00A30A57">
        <w:rPr>
          <w:sz w:val="28"/>
          <w:szCs w:val="28"/>
        </w:rPr>
        <w:t>Новогромовском</w:t>
      </w:r>
      <w:proofErr w:type="spellEnd"/>
      <w:r w:rsidRPr="00A30A57">
        <w:rPr>
          <w:sz w:val="28"/>
          <w:szCs w:val="28"/>
        </w:rPr>
        <w:t xml:space="preserve"> СП, в </w:t>
      </w:r>
      <w:proofErr w:type="spellStart"/>
      <w:r w:rsidRPr="00A30A57">
        <w:rPr>
          <w:sz w:val="28"/>
          <w:szCs w:val="28"/>
        </w:rPr>
        <w:t>Голуметском</w:t>
      </w:r>
      <w:proofErr w:type="spellEnd"/>
      <w:r w:rsidRPr="00A30A57">
        <w:rPr>
          <w:sz w:val="28"/>
          <w:szCs w:val="28"/>
        </w:rPr>
        <w:t xml:space="preserve"> СП – реестр контейнерных площадок отдельным документом не создавался, утвержден Приложением к постановлению администрации «Об утверждении Генеральной схемы санитарной очистки территории», форма реестра и сведения, включенные в него, не соответствуют требованиям, утвержденным Правилами № 1039.</w:t>
      </w:r>
    </w:p>
    <w:p w14:paraId="0E092437" w14:textId="77777777" w:rsidR="00B14ACC" w:rsidRPr="00A30A57" w:rsidRDefault="00B14ACC" w:rsidP="00B14ACC">
      <w:pPr>
        <w:ind w:firstLine="708"/>
        <w:jc w:val="both"/>
        <w:rPr>
          <w:sz w:val="28"/>
          <w:szCs w:val="28"/>
        </w:rPr>
      </w:pPr>
      <w:r w:rsidRPr="00A30A57">
        <w:rPr>
          <w:sz w:val="28"/>
          <w:szCs w:val="28"/>
        </w:rPr>
        <w:t xml:space="preserve">Кроме того, на официальных сайтах данных муниципальных образованиях содержатся неактуальные сведения о контейнерных площадках (нарушен пункт 13 Правил № 1039).  </w:t>
      </w:r>
    </w:p>
    <w:p w14:paraId="0FBF060F" w14:textId="55044B7F" w:rsidR="00B14ACC" w:rsidRPr="00A30A57" w:rsidRDefault="00B14ACC" w:rsidP="00B14A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30A57">
        <w:tab/>
      </w:r>
      <w:r w:rsidRPr="00A30A57">
        <w:rPr>
          <w:sz w:val="28"/>
          <w:szCs w:val="28"/>
        </w:rPr>
        <w:t xml:space="preserve">Все муниципальные образования, за исключением Михайловского </w:t>
      </w:r>
      <w:r w:rsidR="00664496">
        <w:rPr>
          <w:sz w:val="28"/>
          <w:szCs w:val="28"/>
        </w:rPr>
        <w:t>ГП</w:t>
      </w:r>
      <w:r w:rsidRPr="00A30A57">
        <w:rPr>
          <w:sz w:val="28"/>
          <w:szCs w:val="28"/>
        </w:rPr>
        <w:t>, в Реестре отражают общее количество контейнеров и не указывают, какое количество</w:t>
      </w:r>
      <w:r w:rsidRPr="00A30A57">
        <w:rPr>
          <w:rFonts w:eastAsia="Calibri"/>
          <w:sz w:val="28"/>
          <w:szCs w:val="28"/>
        </w:rPr>
        <w:t xml:space="preserve"> из них размещенных и какое количество планируемых, что свидетельствует о не соблюдении требований, предусмотренных пунктом 17 Правил № 1039.</w:t>
      </w:r>
    </w:p>
    <w:p w14:paraId="2E582A24" w14:textId="77777777" w:rsidR="00B14ACC" w:rsidRPr="00A30A57" w:rsidRDefault="00B14ACC" w:rsidP="00B14AC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A30A57">
        <w:rPr>
          <w:sz w:val="28"/>
          <w:szCs w:val="28"/>
          <w:shd w:val="clear" w:color="auto" w:fill="FFFFFF"/>
        </w:rPr>
        <w:tab/>
      </w:r>
      <w:bookmarkStart w:id="1" w:name="_Hlk131520107"/>
      <w:r w:rsidRPr="00A30A57">
        <w:rPr>
          <w:sz w:val="28"/>
          <w:szCs w:val="28"/>
          <w:shd w:val="clear" w:color="auto" w:fill="FFFFFF"/>
        </w:rPr>
        <w:t xml:space="preserve"> В нарушение п.5 Постановления Правительства Иркутской области №271-пп установлены случаи отсутствия разрешения на использование земель или земельного участка на отдельные контейнерные площадки (</w:t>
      </w:r>
      <w:proofErr w:type="spellStart"/>
      <w:r w:rsidRPr="00A30A57">
        <w:rPr>
          <w:sz w:val="28"/>
          <w:szCs w:val="28"/>
        </w:rPr>
        <w:t>Новогромовское</w:t>
      </w:r>
      <w:proofErr w:type="spellEnd"/>
      <w:r w:rsidRPr="00A30A57">
        <w:rPr>
          <w:sz w:val="28"/>
          <w:szCs w:val="28"/>
        </w:rPr>
        <w:t xml:space="preserve"> СП – 22 контейнерные </w:t>
      </w:r>
      <w:proofErr w:type="gramStart"/>
      <w:r w:rsidRPr="00A30A57">
        <w:rPr>
          <w:sz w:val="28"/>
          <w:szCs w:val="28"/>
        </w:rPr>
        <w:t xml:space="preserve">площадки,  </w:t>
      </w:r>
      <w:proofErr w:type="spellStart"/>
      <w:r w:rsidRPr="00A30A57">
        <w:rPr>
          <w:sz w:val="28"/>
          <w:szCs w:val="28"/>
        </w:rPr>
        <w:t>Голуметское</w:t>
      </w:r>
      <w:proofErr w:type="spellEnd"/>
      <w:proofErr w:type="gramEnd"/>
      <w:r w:rsidRPr="00A30A57">
        <w:rPr>
          <w:sz w:val="28"/>
          <w:szCs w:val="28"/>
        </w:rPr>
        <w:t xml:space="preserve"> СП – 23 контейнерных площадки, в Бельское СП – 1 контейнерная площадка).</w:t>
      </w:r>
      <w:bookmarkEnd w:id="1"/>
    </w:p>
    <w:p w14:paraId="075585DE" w14:textId="539172D5" w:rsidR="00B14ACC" w:rsidRPr="00A30A57" w:rsidRDefault="00B14ACC" w:rsidP="00B14ACC">
      <w:pPr>
        <w:tabs>
          <w:tab w:val="left" w:pos="709"/>
        </w:tabs>
        <w:contextualSpacing/>
        <w:jc w:val="both"/>
        <w:rPr>
          <w:rStyle w:val="FontStyle29"/>
          <w:iCs/>
          <w:sz w:val="28"/>
          <w:szCs w:val="28"/>
        </w:rPr>
      </w:pPr>
      <w:r w:rsidRPr="00A30A57">
        <w:rPr>
          <w:sz w:val="28"/>
          <w:szCs w:val="28"/>
          <w:shd w:val="clear" w:color="auto" w:fill="FFFFFF"/>
        </w:rPr>
        <w:tab/>
      </w:r>
      <w:bookmarkStart w:id="2" w:name="_Hlk131514076"/>
      <w:r>
        <w:rPr>
          <w:sz w:val="28"/>
          <w:szCs w:val="28"/>
          <w:shd w:val="clear" w:color="auto" w:fill="FFFFFF"/>
        </w:rPr>
        <w:t>В</w:t>
      </w:r>
      <w:r w:rsidRPr="00A30A57">
        <w:rPr>
          <w:rStyle w:val="FontStyle29"/>
          <w:iCs/>
          <w:sz w:val="28"/>
          <w:szCs w:val="28"/>
        </w:rPr>
        <w:t xml:space="preserve"> нарушение Приказа Минфина Российской Федерации от 29 ноября 2017</w:t>
      </w:r>
      <w:r>
        <w:rPr>
          <w:rStyle w:val="FontStyle29"/>
          <w:iCs/>
          <w:sz w:val="28"/>
          <w:szCs w:val="28"/>
        </w:rPr>
        <w:t xml:space="preserve"> </w:t>
      </w:r>
      <w:r w:rsidRPr="00A30A57">
        <w:rPr>
          <w:rStyle w:val="FontStyle29"/>
          <w:iCs/>
          <w:sz w:val="28"/>
          <w:szCs w:val="28"/>
        </w:rPr>
        <w:t xml:space="preserve">г. №209н «Об утверждении Порядка применения классификации операций сектора государственного управления» в 2020 году </w:t>
      </w:r>
      <w:proofErr w:type="spellStart"/>
      <w:r w:rsidRPr="00A30A57">
        <w:rPr>
          <w:rStyle w:val="FontStyle29"/>
          <w:iCs/>
          <w:sz w:val="28"/>
          <w:szCs w:val="28"/>
        </w:rPr>
        <w:t>Новогромовским</w:t>
      </w:r>
      <w:proofErr w:type="spellEnd"/>
      <w:r w:rsidRPr="00A30A57">
        <w:rPr>
          <w:rStyle w:val="FontStyle29"/>
          <w:iCs/>
          <w:sz w:val="28"/>
          <w:szCs w:val="28"/>
        </w:rPr>
        <w:t xml:space="preserve"> СП и в 2022 году Михайловским ГП неверно отнесена по кодам бюджетной классификации оплата работ по созданию  контейнерных площадок для ТКО на общую сумму 1 510,7 тыс. </w:t>
      </w:r>
      <w:r w:rsidR="002F2282">
        <w:rPr>
          <w:rStyle w:val="FontStyle29"/>
          <w:iCs/>
          <w:sz w:val="28"/>
          <w:szCs w:val="28"/>
        </w:rPr>
        <w:t>рублей</w:t>
      </w:r>
    </w:p>
    <w:p w14:paraId="76FD4081" w14:textId="2B804E31" w:rsidR="00B14ACC" w:rsidRPr="00A30A57" w:rsidRDefault="00B14ACC" w:rsidP="00B14ACC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A30A57">
        <w:rPr>
          <w:rStyle w:val="FontStyle29"/>
          <w:iCs/>
          <w:sz w:val="28"/>
          <w:szCs w:val="28"/>
        </w:rPr>
        <w:tab/>
      </w:r>
      <w:r w:rsidRPr="00A30A57">
        <w:rPr>
          <w:color w:val="000000"/>
          <w:sz w:val="28"/>
          <w:szCs w:val="28"/>
          <w:shd w:val="clear" w:color="auto" w:fill="FFFFFF"/>
        </w:rPr>
        <w:t xml:space="preserve">В нарушение требования статьи 10 </w:t>
      </w:r>
      <w:proofErr w:type="gramStart"/>
      <w:r w:rsidRPr="00A30A57">
        <w:rPr>
          <w:color w:val="000000"/>
          <w:sz w:val="28"/>
          <w:szCs w:val="28"/>
          <w:shd w:val="clear" w:color="auto" w:fill="FFFFFF"/>
        </w:rPr>
        <w:t>Федерального  закона</w:t>
      </w:r>
      <w:proofErr w:type="gramEnd"/>
      <w:r w:rsidRPr="00A30A57">
        <w:rPr>
          <w:color w:val="000000"/>
          <w:sz w:val="28"/>
          <w:szCs w:val="28"/>
          <w:shd w:val="clear" w:color="auto" w:fill="FFFFFF"/>
        </w:rPr>
        <w:t xml:space="preserve">  от  06.12.2011 года  №  402-ФЗ «О бухгалтерском учете» не отражены в бухгалтерском учете на счете 101.32 как объекты движимого имущества расходы по устройству контейнерных площадок на общую сумму 11 826,9</w:t>
      </w:r>
      <w:r w:rsidRPr="00A30A57">
        <w:rPr>
          <w:rStyle w:val="FontStyle29"/>
          <w:iCs/>
          <w:sz w:val="28"/>
          <w:szCs w:val="28"/>
        </w:rPr>
        <w:t xml:space="preserve"> тыс. </w:t>
      </w:r>
      <w:r w:rsidR="002F2282">
        <w:rPr>
          <w:rStyle w:val="FontStyle29"/>
          <w:iCs/>
          <w:sz w:val="28"/>
          <w:szCs w:val="28"/>
        </w:rPr>
        <w:t>рублей</w:t>
      </w:r>
      <w:r w:rsidRPr="00A30A57">
        <w:rPr>
          <w:rStyle w:val="FontStyle29"/>
          <w:iCs/>
          <w:sz w:val="28"/>
          <w:szCs w:val="28"/>
        </w:rPr>
        <w:t xml:space="preserve">  </w:t>
      </w:r>
    </w:p>
    <w:bookmarkEnd w:id="2"/>
    <w:p w14:paraId="6CA0912B" w14:textId="77777777" w:rsidR="00B14ACC" w:rsidRDefault="00B14ACC" w:rsidP="00B14ACC">
      <w:pPr>
        <w:tabs>
          <w:tab w:val="decimal" w:pos="0"/>
        </w:tabs>
        <w:ind w:right="-5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bookmarkStart w:id="3" w:name="_Hlk131521156"/>
      <w:r w:rsidRPr="007A7087">
        <w:rPr>
          <w:color w:val="000000"/>
          <w:sz w:val="28"/>
          <w:szCs w:val="28"/>
          <w:shd w:val="clear" w:color="auto" w:fill="FFFFFF"/>
        </w:rPr>
        <w:t xml:space="preserve">Проверка соблюдения поселениями норм Федерального </w:t>
      </w:r>
      <w:proofErr w:type="gramStart"/>
      <w:r w:rsidRPr="007A7087">
        <w:rPr>
          <w:color w:val="000000"/>
          <w:sz w:val="28"/>
          <w:szCs w:val="28"/>
          <w:shd w:val="clear" w:color="auto" w:fill="FFFFFF"/>
        </w:rPr>
        <w:t>закона  44</w:t>
      </w:r>
      <w:proofErr w:type="gramEnd"/>
      <w:r w:rsidRPr="007A7087">
        <w:rPr>
          <w:color w:val="000000"/>
          <w:sz w:val="28"/>
          <w:szCs w:val="28"/>
          <w:shd w:val="clear" w:color="auto" w:fill="FFFFFF"/>
        </w:rPr>
        <w:t>-ФЗ показала</w:t>
      </w:r>
      <w:r>
        <w:rPr>
          <w:color w:val="000000"/>
          <w:sz w:val="28"/>
          <w:szCs w:val="28"/>
          <w:shd w:val="clear" w:color="auto" w:fill="FFFFFF"/>
        </w:rPr>
        <w:t xml:space="preserve">, что </w:t>
      </w:r>
      <w:r w:rsidRPr="007A7087">
        <w:rPr>
          <w:color w:val="000000"/>
          <w:sz w:val="28"/>
          <w:szCs w:val="28"/>
          <w:shd w:val="clear" w:color="auto" w:fill="FFFFFF"/>
        </w:rPr>
        <w:t>наруш</w:t>
      </w:r>
      <w:r>
        <w:rPr>
          <w:color w:val="000000"/>
          <w:sz w:val="28"/>
          <w:szCs w:val="28"/>
          <w:shd w:val="clear" w:color="auto" w:fill="FFFFFF"/>
        </w:rPr>
        <w:t xml:space="preserve">ается </w:t>
      </w:r>
      <w:r w:rsidRPr="007A7087">
        <w:rPr>
          <w:color w:val="000000"/>
          <w:sz w:val="28"/>
          <w:szCs w:val="28"/>
          <w:shd w:val="clear" w:color="auto" w:fill="FFFFFF"/>
        </w:rPr>
        <w:t xml:space="preserve">статья 34 Федерального закона № 44-ФЗ </w:t>
      </w:r>
      <w:r>
        <w:rPr>
          <w:color w:val="000000"/>
          <w:sz w:val="28"/>
          <w:szCs w:val="28"/>
          <w:shd w:val="clear" w:color="auto" w:fill="FFFFFF"/>
        </w:rPr>
        <w:t xml:space="preserve">в части </w:t>
      </w:r>
      <w:r w:rsidRPr="007A7087">
        <w:rPr>
          <w:color w:val="000000"/>
          <w:sz w:val="28"/>
          <w:szCs w:val="28"/>
          <w:shd w:val="clear" w:color="auto" w:fill="FFFFFF"/>
        </w:rPr>
        <w:t xml:space="preserve">  оплаты</w:t>
      </w:r>
      <w:r>
        <w:rPr>
          <w:color w:val="000000"/>
          <w:sz w:val="28"/>
          <w:szCs w:val="28"/>
          <w:shd w:val="clear" w:color="auto" w:fill="FFFFFF"/>
        </w:rPr>
        <w:t xml:space="preserve"> Заказчиками</w:t>
      </w:r>
      <w:r w:rsidRPr="007A7087">
        <w:rPr>
          <w:color w:val="000000"/>
          <w:sz w:val="28"/>
          <w:szCs w:val="28"/>
          <w:shd w:val="clear" w:color="auto" w:fill="FFFFFF"/>
        </w:rPr>
        <w:t xml:space="preserve"> по муниципальным контрактам позже срока, определенного контрактом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bookmarkEnd w:id="3"/>
      <w:r>
        <w:rPr>
          <w:color w:val="000000"/>
          <w:sz w:val="28"/>
          <w:szCs w:val="28"/>
          <w:shd w:val="clear" w:color="auto" w:fill="FFFFFF"/>
        </w:rPr>
        <w:t>Так</w:t>
      </w:r>
      <w:r w:rsidRPr="007A708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из </w:t>
      </w:r>
      <w:r>
        <w:rPr>
          <w:bCs/>
          <w:sz w:val="28"/>
          <w:szCs w:val="28"/>
        </w:rPr>
        <w:t>11 контрактов, заключенных в анализируемом периоде, по семи сроки исполнения обязательств не соблюдались.</w:t>
      </w:r>
    </w:p>
    <w:p w14:paraId="66EE05A5" w14:textId="77777777" w:rsidR="00B14ACC" w:rsidRDefault="00B14ACC" w:rsidP="00B14ACC">
      <w:pPr>
        <w:tabs>
          <w:tab w:val="decimal" w:pos="0"/>
        </w:tabs>
        <w:ind w:right="-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Кроме того, в нарушение статьи 103 Федерального закона 44-ФЗ поселениями (Бельским СП, Михайловским ГП, </w:t>
      </w:r>
      <w:proofErr w:type="spellStart"/>
      <w:r>
        <w:rPr>
          <w:bCs/>
          <w:sz w:val="28"/>
          <w:szCs w:val="28"/>
        </w:rPr>
        <w:t>Новогромовским</w:t>
      </w:r>
      <w:proofErr w:type="spellEnd"/>
      <w:r>
        <w:rPr>
          <w:bCs/>
          <w:sz w:val="28"/>
          <w:szCs w:val="28"/>
        </w:rPr>
        <w:t xml:space="preserve"> СП) не </w:t>
      </w:r>
      <w:r>
        <w:rPr>
          <w:bCs/>
          <w:sz w:val="28"/>
          <w:szCs w:val="28"/>
        </w:rPr>
        <w:lastRenderedPageBreak/>
        <w:t>соблюдались сроки размещения информации и документов в реестре контрактов.</w:t>
      </w:r>
    </w:p>
    <w:p w14:paraId="545B81DA" w14:textId="77777777" w:rsidR="00B14ACC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В ходе контрольного мероприятия </w:t>
      </w:r>
      <w:r w:rsidRPr="00A30A57">
        <w:rPr>
          <w:sz w:val="28"/>
          <w:szCs w:val="28"/>
          <w:shd w:val="clear" w:color="auto" w:fill="FFFFFF"/>
        </w:rPr>
        <w:t>КСП произведен визуальный осмотр мест накопления ТКО,</w:t>
      </w:r>
      <w:r>
        <w:rPr>
          <w:sz w:val="28"/>
          <w:szCs w:val="28"/>
          <w:shd w:val="clear" w:color="auto" w:fill="FFFFFF"/>
        </w:rPr>
        <w:t xml:space="preserve"> установлено, что </w:t>
      </w:r>
      <w:r w:rsidRPr="00A30A57">
        <w:rPr>
          <w:sz w:val="28"/>
          <w:szCs w:val="28"/>
          <w:shd w:val="clear" w:color="auto" w:fill="FFFFFF"/>
        </w:rPr>
        <w:t>работы выполнены, контейнеры приобретены. Площадки имеют бетонную основу и ограждение. На момент проверки выявлены случаи частичного разрушения ограждения</w:t>
      </w:r>
      <w:r>
        <w:rPr>
          <w:sz w:val="28"/>
          <w:szCs w:val="28"/>
          <w:shd w:val="clear" w:color="auto" w:fill="FFFFFF"/>
        </w:rPr>
        <w:t xml:space="preserve"> </w:t>
      </w:r>
      <w:r w:rsidRPr="00A30A57">
        <w:rPr>
          <w:sz w:val="28"/>
          <w:szCs w:val="28"/>
          <w:shd w:val="clear" w:color="auto" w:fill="FFFFFF"/>
        </w:rPr>
        <w:t>площадок</w:t>
      </w:r>
      <w:r>
        <w:rPr>
          <w:sz w:val="28"/>
          <w:szCs w:val="28"/>
          <w:shd w:val="clear" w:color="auto" w:fill="FFFFFF"/>
        </w:rPr>
        <w:t>.</w:t>
      </w:r>
    </w:p>
    <w:p w14:paraId="55916C26" w14:textId="77777777" w:rsidR="00B14ACC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Имеются случаи установки контейнеров вне мест (площадок) накопления ТКО, что является нарушением части 1 статьи 13.4. Федерального закона № 89-ФЗ. </w:t>
      </w:r>
    </w:p>
    <w:p w14:paraId="46EED37B" w14:textId="77777777" w:rsidR="00B14ACC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A30A57">
        <w:rPr>
          <w:sz w:val="28"/>
          <w:szCs w:val="28"/>
          <w:shd w:val="clear" w:color="auto" w:fill="FFFFFF"/>
        </w:rPr>
        <w:t>Денежные средства использованы на цели, предусмотренные Соглашениями, нецелевого использования средств не выявлено.</w:t>
      </w:r>
      <w:r>
        <w:rPr>
          <w:sz w:val="28"/>
          <w:szCs w:val="28"/>
          <w:shd w:val="clear" w:color="auto" w:fill="FFFFFF"/>
        </w:rPr>
        <w:t xml:space="preserve"> </w:t>
      </w:r>
    </w:p>
    <w:p w14:paraId="5334022E" w14:textId="77777777" w:rsidR="00B14ACC" w:rsidRPr="00A30A57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A30A57">
        <w:rPr>
          <w:sz w:val="28"/>
          <w:szCs w:val="28"/>
          <w:shd w:val="clear" w:color="auto" w:fill="FFFFFF"/>
        </w:rPr>
        <w:t xml:space="preserve">Условия п. 3.2 Соглашений о предоставлении субсидий на реализацию </w:t>
      </w:r>
    </w:p>
    <w:p w14:paraId="0D447927" w14:textId="602D844E" w:rsidR="00B14ACC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  <w:shd w:val="clear" w:color="auto" w:fill="FFFFFF"/>
        </w:rPr>
      </w:pPr>
      <w:r w:rsidRPr="00A30A57">
        <w:rPr>
          <w:sz w:val="28"/>
          <w:szCs w:val="28"/>
          <w:shd w:val="clear" w:color="auto" w:fill="FFFFFF"/>
        </w:rPr>
        <w:t>мероприятий по созданию мест (площадок) накопления ТКО выполнены.</w:t>
      </w:r>
      <w:r w:rsidRPr="006D51C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ab/>
      </w:r>
      <w:r w:rsidRPr="00A30A57">
        <w:rPr>
          <w:sz w:val="28"/>
          <w:szCs w:val="28"/>
          <w:shd w:val="clear" w:color="auto" w:fill="FFFFFF"/>
        </w:rPr>
        <w:t xml:space="preserve">Показатели результативности использования субсидии, предусмотренные </w:t>
      </w:r>
      <w:proofErr w:type="gramStart"/>
      <w:r w:rsidRPr="00A30A57">
        <w:rPr>
          <w:sz w:val="28"/>
          <w:szCs w:val="28"/>
          <w:shd w:val="clear" w:color="auto" w:fill="FFFFFF"/>
        </w:rPr>
        <w:t>Соглашениями  в</w:t>
      </w:r>
      <w:proofErr w:type="gramEnd"/>
      <w:r w:rsidRPr="00A30A57">
        <w:rPr>
          <w:sz w:val="28"/>
          <w:szCs w:val="28"/>
          <w:shd w:val="clear" w:color="auto" w:fill="FFFFFF"/>
        </w:rPr>
        <w:t xml:space="preserve"> 20</w:t>
      </w:r>
      <w:r>
        <w:rPr>
          <w:sz w:val="28"/>
          <w:szCs w:val="28"/>
          <w:shd w:val="clear" w:color="auto" w:fill="FFFFFF"/>
        </w:rPr>
        <w:t>19 –</w:t>
      </w:r>
      <w:r w:rsidRPr="00A30A57">
        <w:rPr>
          <w:sz w:val="28"/>
          <w:szCs w:val="28"/>
          <w:shd w:val="clear" w:color="auto" w:fill="FFFFFF"/>
        </w:rPr>
        <w:t xml:space="preserve"> 2022</w:t>
      </w:r>
      <w:r>
        <w:rPr>
          <w:sz w:val="28"/>
          <w:szCs w:val="28"/>
          <w:shd w:val="clear" w:color="auto" w:fill="FFFFFF"/>
        </w:rPr>
        <w:t xml:space="preserve"> </w:t>
      </w:r>
      <w:r w:rsidRPr="00A30A57">
        <w:rPr>
          <w:sz w:val="28"/>
          <w:szCs w:val="28"/>
          <w:shd w:val="clear" w:color="auto" w:fill="FFFFFF"/>
        </w:rPr>
        <w:t xml:space="preserve">г., выполнены на 100%, </w:t>
      </w:r>
      <w:r>
        <w:rPr>
          <w:sz w:val="28"/>
          <w:szCs w:val="28"/>
          <w:shd w:val="clear" w:color="auto" w:fill="FFFFFF"/>
        </w:rPr>
        <w:t xml:space="preserve"> в Михайловском ГП показатель «приобретение контейнеров» выполнен на 108%. </w:t>
      </w:r>
    </w:p>
    <w:p w14:paraId="16E889DD" w14:textId="77777777" w:rsidR="00B14ACC" w:rsidRDefault="00B14ACC" w:rsidP="00B14ACC">
      <w:pPr>
        <w:tabs>
          <w:tab w:val="left" w:pos="72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В ходе контрольного мероприятия было выявлено частичное не освоение выделенных бюджетных средств Бельским СП на сумму 47,4 тыс. рублей, что является не соблюдением п</w:t>
      </w:r>
      <w:r w:rsidRPr="005763F8">
        <w:rPr>
          <w:sz w:val="28"/>
          <w:szCs w:val="28"/>
        </w:rPr>
        <w:t>ринцип</w:t>
      </w:r>
      <w:r>
        <w:rPr>
          <w:sz w:val="28"/>
          <w:szCs w:val="28"/>
        </w:rPr>
        <w:t>а</w:t>
      </w:r>
      <w:r w:rsidRPr="005763F8">
        <w:rPr>
          <w:sz w:val="28"/>
          <w:szCs w:val="28"/>
        </w:rPr>
        <w:t xml:space="preserve"> эффективности использования бюджетных средств</w:t>
      </w:r>
      <w:r>
        <w:rPr>
          <w:sz w:val="28"/>
          <w:szCs w:val="28"/>
        </w:rPr>
        <w:t xml:space="preserve"> (статья 34 БК РФ).</w:t>
      </w:r>
    </w:p>
    <w:p w14:paraId="71FD9BB4" w14:textId="77777777" w:rsidR="00B14ACC" w:rsidRPr="003F7DEF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>
        <w:rPr>
          <w:sz w:val="28"/>
          <w:szCs w:val="28"/>
        </w:rPr>
        <w:tab/>
      </w:r>
      <w:r w:rsidRPr="003F7DEF">
        <w:rPr>
          <w:rFonts w:eastAsia="Calibri"/>
          <w:bCs/>
          <w:iCs/>
          <w:sz w:val="28"/>
          <w:szCs w:val="28"/>
        </w:rPr>
        <w:t>По результатам проверки направлены Представления</w:t>
      </w:r>
      <w:r>
        <w:rPr>
          <w:rFonts w:eastAsia="Calibri"/>
          <w:bCs/>
          <w:iCs/>
          <w:sz w:val="28"/>
          <w:szCs w:val="28"/>
        </w:rPr>
        <w:t xml:space="preserve"> КСП </w:t>
      </w:r>
      <w:r w:rsidRPr="003F7DEF">
        <w:rPr>
          <w:rFonts w:eastAsia="Calibri"/>
          <w:bCs/>
          <w:iCs/>
          <w:sz w:val="28"/>
          <w:szCs w:val="28"/>
        </w:rPr>
        <w:t xml:space="preserve">в адрес </w:t>
      </w:r>
      <w:r>
        <w:rPr>
          <w:rFonts w:eastAsia="Calibri"/>
          <w:bCs/>
          <w:iCs/>
          <w:sz w:val="28"/>
          <w:szCs w:val="28"/>
        </w:rPr>
        <w:t>глав поселений.</w:t>
      </w:r>
    </w:p>
    <w:p w14:paraId="294B3FFA" w14:textId="77777777" w:rsidR="00B14ACC" w:rsidRDefault="00B14ACC" w:rsidP="00B14ACC">
      <w:pPr>
        <w:ind w:firstLine="567"/>
        <w:jc w:val="both"/>
        <w:rPr>
          <w:i/>
          <w:sz w:val="28"/>
          <w:szCs w:val="28"/>
        </w:rPr>
      </w:pPr>
      <w:r w:rsidRPr="00FB597D">
        <w:rPr>
          <w:iCs/>
          <w:sz w:val="28"/>
          <w:szCs w:val="28"/>
        </w:rPr>
        <w:t>Меры, принятые для выполнения замечаний и нарушений:</w:t>
      </w:r>
      <w:r>
        <w:rPr>
          <w:i/>
          <w:sz w:val="28"/>
          <w:szCs w:val="28"/>
        </w:rPr>
        <w:t xml:space="preserve"> </w:t>
      </w:r>
    </w:p>
    <w:p w14:paraId="46E22FC3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Алехинское СП: Поселением замечания приняты к сведению, контейнерные площадки учтены в бюджетном учете на счете 108 в кол-ве 42 шт.</w:t>
      </w:r>
    </w:p>
    <w:p w14:paraId="6E4F32CA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Бельское СП: оформлен договор безвозмездного пользования на земельный участок под площадкой ТКО, контейнерные площадки внесены в реестр муниципального имущества и приняты к бухгалтерскому учету.</w:t>
      </w:r>
    </w:p>
    <w:p w14:paraId="6F5C5F40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Зерновское</w:t>
      </w:r>
      <w:proofErr w:type="spellEnd"/>
      <w:r>
        <w:rPr>
          <w:sz w:val="28"/>
          <w:szCs w:val="28"/>
        </w:rPr>
        <w:t xml:space="preserve"> СП: замечания приняты к сведению, ответственному специалисту (Михневой </w:t>
      </w:r>
      <w:proofErr w:type="gramStart"/>
      <w:r>
        <w:rPr>
          <w:sz w:val="28"/>
          <w:szCs w:val="28"/>
        </w:rPr>
        <w:t>Н.А</w:t>
      </w:r>
      <w:proofErr w:type="gramEnd"/>
      <w:r>
        <w:rPr>
          <w:sz w:val="28"/>
          <w:szCs w:val="28"/>
        </w:rPr>
        <w:t xml:space="preserve">) вынесено дисциплинарное взыскание в виде замечания.   </w:t>
      </w:r>
    </w:p>
    <w:p w14:paraId="45BEFB6F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Михайловское ГП: контейнерные площадки внесены в реестр муниципального имущества и приняты к бухгалтерскому учету.</w:t>
      </w:r>
    </w:p>
    <w:p w14:paraId="4AC09B6E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Голуметское</w:t>
      </w:r>
      <w:proofErr w:type="spellEnd"/>
      <w:r>
        <w:rPr>
          <w:sz w:val="28"/>
          <w:szCs w:val="28"/>
        </w:rPr>
        <w:t xml:space="preserve"> СП: В реестр площадок внесены изменения, на 6 площадок оформляется постоянное (бессрочное) пользование. </w:t>
      </w:r>
    </w:p>
    <w:p w14:paraId="5A179716" w14:textId="77777777" w:rsidR="00B14ACC" w:rsidRDefault="00B14ACC" w:rsidP="00B14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Новогромовское</w:t>
      </w:r>
      <w:proofErr w:type="spellEnd"/>
      <w:r>
        <w:rPr>
          <w:sz w:val="28"/>
          <w:szCs w:val="28"/>
        </w:rPr>
        <w:t xml:space="preserve"> СП: замечания приняты во внимание.</w:t>
      </w:r>
    </w:p>
    <w:p w14:paraId="560C15CF" w14:textId="77777777" w:rsidR="00B14ACC" w:rsidRDefault="00B14ACC" w:rsidP="00B14ACC">
      <w:pPr>
        <w:ind w:firstLine="567"/>
        <w:jc w:val="both"/>
        <w:rPr>
          <w:sz w:val="28"/>
          <w:szCs w:val="28"/>
        </w:rPr>
      </w:pPr>
    </w:p>
    <w:p w14:paraId="7BF2F76F" w14:textId="77777777" w:rsidR="00CD6ED4" w:rsidRDefault="00CD6ED4" w:rsidP="00B14ACC">
      <w:pPr>
        <w:ind w:firstLine="567"/>
        <w:jc w:val="both"/>
        <w:rPr>
          <w:b/>
          <w:bCs/>
          <w:sz w:val="28"/>
          <w:szCs w:val="28"/>
        </w:rPr>
      </w:pPr>
    </w:p>
    <w:p w14:paraId="54410AAF" w14:textId="77777777" w:rsidR="00CD6ED4" w:rsidRDefault="00CD6ED4" w:rsidP="00B14ACC">
      <w:pPr>
        <w:ind w:firstLine="567"/>
        <w:jc w:val="both"/>
        <w:rPr>
          <w:b/>
          <w:bCs/>
          <w:sz w:val="28"/>
          <w:szCs w:val="28"/>
        </w:rPr>
      </w:pPr>
    </w:p>
    <w:p w14:paraId="6A4AEA5F" w14:textId="77777777" w:rsidR="00CD6ED4" w:rsidRDefault="00CD6ED4" w:rsidP="00B14ACC">
      <w:pPr>
        <w:ind w:firstLine="567"/>
        <w:jc w:val="both"/>
        <w:rPr>
          <w:b/>
          <w:bCs/>
          <w:sz w:val="28"/>
          <w:szCs w:val="28"/>
        </w:rPr>
      </w:pPr>
    </w:p>
    <w:p w14:paraId="28AD98D7" w14:textId="5E43CE37" w:rsidR="00B14ACC" w:rsidRPr="008D328E" w:rsidRDefault="00B14ACC" w:rsidP="00B14ACC">
      <w:pPr>
        <w:ind w:firstLine="567"/>
        <w:jc w:val="both"/>
        <w:rPr>
          <w:b/>
          <w:bCs/>
          <w:sz w:val="28"/>
          <w:szCs w:val="28"/>
        </w:rPr>
      </w:pPr>
      <w:r w:rsidRPr="008D328E">
        <w:rPr>
          <w:b/>
          <w:bCs/>
          <w:sz w:val="28"/>
          <w:szCs w:val="28"/>
        </w:rPr>
        <w:lastRenderedPageBreak/>
        <w:t xml:space="preserve">2. </w:t>
      </w:r>
      <w:r>
        <w:rPr>
          <w:b/>
          <w:bCs/>
          <w:sz w:val="28"/>
          <w:szCs w:val="28"/>
        </w:rPr>
        <w:t xml:space="preserve"> </w:t>
      </w:r>
      <w:r w:rsidRPr="008D328E">
        <w:rPr>
          <w:b/>
          <w:bCs/>
          <w:sz w:val="28"/>
          <w:szCs w:val="28"/>
        </w:rPr>
        <w:t xml:space="preserve">Проверка законного и эффективного (экономного и </w:t>
      </w:r>
      <w:r>
        <w:rPr>
          <w:b/>
          <w:bCs/>
          <w:sz w:val="28"/>
          <w:szCs w:val="28"/>
        </w:rPr>
        <w:t>р</w:t>
      </w:r>
      <w:r w:rsidRPr="008D328E">
        <w:rPr>
          <w:b/>
          <w:bCs/>
          <w:sz w:val="28"/>
          <w:szCs w:val="28"/>
        </w:rPr>
        <w:t xml:space="preserve">езультативного) </w:t>
      </w:r>
      <w:r>
        <w:rPr>
          <w:b/>
          <w:bCs/>
          <w:sz w:val="28"/>
          <w:szCs w:val="28"/>
        </w:rPr>
        <w:t>и</w:t>
      </w:r>
      <w:r w:rsidRPr="008D328E">
        <w:rPr>
          <w:b/>
          <w:bCs/>
          <w:sz w:val="28"/>
          <w:szCs w:val="28"/>
        </w:rPr>
        <w:t>спользования бюджетных средств, выделенных в 2022 году МКУК «МБЧР» п. Михайловка</w:t>
      </w:r>
    </w:p>
    <w:p w14:paraId="26CD4680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Объект контрольного мероприятия: Муниципальное казенное учреждение культуры «</w:t>
      </w:r>
      <w:proofErr w:type="spellStart"/>
      <w:r w:rsidRPr="00CF708E">
        <w:rPr>
          <w:bCs/>
          <w:sz w:val="28"/>
          <w:szCs w:val="28"/>
        </w:rPr>
        <w:t>Межпоселенческая</w:t>
      </w:r>
      <w:proofErr w:type="spellEnd"/>
      <w:r w:rsidRPr="00CF708E">
        <w:rPr>
          <w:bCs/>
          <w:sz w:val="28"/>
          <w:szCs w:val="28"/>
        </w:rPr>
        <w:t xml:space="preserve"> библиотека Черемховского района»</w:t>
      </w:r>
    </w:p>
    <w:p w14:paraId="2C166089" w14:textId="77777777" w:rsidR="00B14ACC" w:rsidRPr="00CF708E" w:rsidRDefault="00B14ACC" w:rsidP="00B14ACC">
      <w:pPr>
        <w:suppressAutoHyphens/>
        <w:autoSpaceDE w:val="0"/>
        <w:ind w:firstLine="567"/>
        <w:jc w:val="both"/>
        <w:rPr>
          <w:bCs/>
          <w:sz w:val="28"/>
          <w:szCs w:val="28"/>
          <w:lang w:eastAsia="ar-SA"/>
        </w:rPr>
      </w:pPr>
      <w:r w:rsidRPr="00CF708E">
        <w:rPr>
          <w:bCs/>
          <w:sz w:val="28"/>
          <w:szCs w:val="28"/>
          <w:lang w:eastAsia="ar-SA"/>
        </w:rPr>
        <w:t xml:space="preserve">Проверяемый период деятельности </w:t>
      </w:r>
      <w:proofErr w:type="gramStart"/>
      <w:r w:rsidRPr="00CF708E">
        <w:rPr>
          <w:bCs/>
          <w:sz w:val="28"/>
          <w:szCs w:val="28"/>
          <w:lang w:eastAsia="ar-SA"/>
        </w:rPr>
        <w:t>-  2022</w:t>
      </w:r>
      <w:proofErr w:type="gramEnd"/>
      <w:r w:rsidRPr="00CF708E">
        <w:rPr>
          <w:bCs/>
          <w:sz w:val="28"/>
          <w:szCs w:val="28"/>
          <w:lang w:eastAsia="ar-SA"/>
        </w:rPr>
        <w:t xml:space="preserve"> год.</w:t>
      </w:r>
    </w:p>
    <w:p w14:paraId="71823EE9" w14:textId="2FA5EF3D" w:rsidR="00B14ACC" w:rsidRPr="00CF708E" w:rsidRDefault="00B14ACC" w:rsidP="00B14ACC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F708E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28 132,6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="00206FFB">
        <w:rPr>
          <w:rFonts w:eastAsia="Calibri"/>
          <w:bCs/>
          <w:iCs/>
          <w:sz w:val="28"/>
          <w:szCs w:val="28"/>
        </w:rPr>
        <w:t>.</w:t>
      </w:r>
    </w:p>
    <w:p w14:paraId="2CB45400" w14:textId="15F799D7" w:rsidR="00B14ACC" w:rsidRPr="00CF708E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F708E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</w:t>
      </w:r>
      <w:proofErr w:type="gramStart"/>
      <w:r w:rsidRPr="00CF708E">
        <w:rPr>
          <w:rFonts w:eastAsia="Calibri"/>
          <w:bCs/>
          <w:iCs/>
          <w:sz w:val="28"/>
          <w:szCs w:val="28"/>
        </w:rPr>
        <w:t>составил  5</w:t>
      </w:r>
      <w:proofErr w:type="gramEnd"/>
      <w:r w:rsidRPr="00CF708E">
        <w:rPr>
          <w:rFonts w:eastAsia="Calibri"/>
          <w:bCs/>
          <w:iCs/>
          <w:sz w:val="28"/>
          <w:szCs w:val="28"/>
        </w:rPr>
        <w:t xml:space="preserve"> 562,8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Pr="00CF708E">
        <w:rPr>
          <w:rFonts w:eastAsia="Calibri"/>
          <w:bCs/>
          <w:iCs/>
          <w:sz w:val="28"/>
          <w:szCs w:val="28"/>
        </w:rPr>
        <w:t>, в том числе по группам:</w:t>
      </w:r>
    </w:p>
    <w:p w14:paraId="1D075872" w14:textId="58EED793" w:rsidR="00B14ACC" w:rsidRPr="00CF708E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F708E">
        <w:rPr>
          <w:rFonts w:eastAsia="Calibri"/>
          <w:bCs/>
          <w:iCs/>
          <w:sz w:val="28"/>
          <w:szCs w:val="28"/>
        </w:rPr>
        <w:t xml:space="preserve">- нарушения при формировании и исполнении бюджета – 10 </w:t>
      </w:r>
      <w:proofErr w:type="spellStart"/>
      <w:proofErr w:type="gramStart"/>
      <w:r w:rsidRPr="00CF708E">
        <w:rPr>
          <w:rFonts w:eastAsia="Calibri"/>
          <w:bCs/>
          <w:iCs/>
          <w:sz w:val="28"/>
          <w:szCs w:val="28"/>
        </w:rPr>
        <w:t>тыс.</w:t>
      </w:r>
      <w:r w:rsidR="002F2282">
        <w:rPr>
          <w:rFonts w:eastAsia="Calibri"/>
          <w:bCs/>
          <w:iCs/>
          <w:sz w:val="28"/>
          <w:szCs w:val="28"/>
        </w:rPr>
        <w:t>рублей</w:t>
      </w:r>
      <w:proofErr w:type="spellEnd"/>
      <w:proofErr w:type="gramEnd"/>
      <w:r w:rsidRPr="00CF708E">
        <w:rPr>
          <w:rFonts w:eastAsia="Calibri"/>
          <w:bCs/>
          <w:iCs/>
          <w:sz w:val="28"/>
          <w:szCs w:val="28"/>
        </w:rPr>
        <w:t>;</w:t>
      </w:r>
    </w:p>
    <w:p w14:paraId="3DD8DC17" w14:textId="3824FB78" w:rsidR="00B14ACC" w:rsidRPr="00CF708E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F708E">
        <w:rPr>
          <w:rFonts w:eastAsia="Calibri"/>
          <w:bCs/>
          <w:iCs/>
          <w:sz w:val="28"/>
          <w:szCs w:val="28"/>
        </w:rPr>
        <w:t>- нарушения при осуществлении государственных (муниципальных) закупок и закупок отдельными видами юридических лиц – 16 мун</w:t>
      </w:r>
      <w:r w:rsidR="00AF7CE7" w:rsidRPr="00CF708E">
        <w:rPr>
          <w:rFonts w:eastAsia="Calibri"/>
          <w:bCs/>
          <w:iCs/>
          <w:sz w:val="28"/>
          <w:szCs w:val="28"/>
        </w:rPr>
        <w:t>и</w:t>
      </w:r>
      <w:r w:rsidRPr="00CF708E">
        <w:rPr>
          <w:rFonts w:eastAsia="Calibri"/>
          <w:bCs/>
          <w:iCs/>
          <w:sz w:val="28"/>
          <w:szCs w:val="28"/>
        </w:rPr>
        <w:t xml:space="preserve">ципальных контрактов на 5 552,8 </w:t>
      </w:r>
      <w:proofErr w:type="spellStart"/>
      <w:proofErr w:type="gramStart"/>
      <w:r w:rsidRPr="00CF708E">
        <w:rPr>
          <w:rFonts w:eastAsia="Calibri"/>
          <w:bCs/>
          <w:iCs/>
          <w:sz w:val="28"/>
          <w:szCs w:val="28"/>
        </w:rPr>
        <w:t>тыс.</w:t>
      </w:r>
      <w:r w:rsidR="002F2282">
        <w:rPr>
          <w:rFonts w:eastAsia="Calibri"/>
          <w:bCs/>
          <w:iCs/>
          <w:sz w:val="28"/>
          <w:szCs w:val="28"/>
        </w:rPr>
        <w:t>рублей</w:t>
      </w:r>
      <w:proofErr w:type="spellEnd"/>
      <w:proofErr w:type="gramEnd"/>
      <w:r w:rsidR="00206FFB">
        <w:rPr>
          <w:rFonts w:eastAsia="Calibri"/>
          <w:bCs/>
          <w:iCs/>
          <w:sz w:val="28"/>
          <w:szCs w:val="28"/>
        </w:rPr>
        <w:t>;</w:t>
      </w:r>
    </w:p>
    <w:p w14:paraId="43802D8E" w14:textId="7DD0003C" w:rsidR="00B14ACC" w:rsidRPr="00CF708E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F708E">
        <w:rPr>
          <w:rFonts w:eastAsia="Calibri"/>
          <w:bCs/>
          <w:iCs/>
          <w:sz w:val="28"/>
          <w:szCs w:val="28"/>
        </w:rPr>
        <w:t xml:space="preserve">- иные нарушения – 33,6 </w:t>
      </w:r>
      <w:proofErr w:type="spellStart"/>
      <w:proofErr w:type="gramStart"/>
      <w:r w:rsidRPr="00CF708E">
        <w:rPr>
          <w:rFonts w:eastAsia="Calibri"/>
          <w:bCs/>
          <w:iCs/>
          <w:sz w:val="28"/>
          <w:szCs w:val="28"/>
        </w:rPr>
        <w:t>тыс.</w:t>
      </w:r>
      <w:r w:rsidR="002F2282">
        <w:rPr>
          <w:rFonts w:eastAsia="Calibri"/>
          <w:bCs/>
          <w:iCs/>
          <w:sz w:val="28"/>
          <w:szCs w:val="28"/>
        </w:rPr>
        <w:t>рублей</w:t>
      </w:r>
      <w:proofErr w:type="spellEnd"/>
      <w:proofErr w:type="gramEnd"/>
      <w:r w:rsidR="00206FFB">
        <w:rPr>
          <w:rFonts w:eastAsia="Calibri"/>
          <w:bCs/>
          <w:iCs/>
          <w:sz w:val="28"/>
          <w:szCs w:val="28"/>
        </w:rPr>
        <w:t>.</w:t>
      </w:r>
    </w:p>
    <w:p w14:paraId="27607A34" w14:textId="71853E27" w:rsidR="00B14ACC" w:rsidRPr="00CF708E" w:rsidRDefault="00B14ACC" w:rsidP="00B14AC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CF708E">
        <w:rPr>
          <w:rFonts w:eastAsia="Calibri"/>
          <w:bCs/>
          <w:sz w:val="28"/>
          <w:szCs w:val="28"/>
        </w:rPr>
        <w:t>В ходе анализа учредительных документов установлено, что в нарушение пункта</w:t>
      </w:r>
      <w:r w:rsidR="00206FFB">
        <w:rPr>
          <w:rFonts w:eastAsia="Calibri"/>
          <w:bCs/>
          <w:sz w:val="28"/>
          <w:szCs w:val="28"/>
        </w:rPr>
        <w:t xml:space="preserve"> </w:t>
      </w:r>
      <w:r w:rsidRPr="00CF708E">
        <w:rPr>
          <w:rFonts w:eastAsia="Calibri"/>
          <w:bCs/>
          <w:sz w:val="28"/>
          <w:szCs w:val="28"/>
        </w:rPr>
        <w:t xml:space="preserve">3 статьи 14 Федерального закона № 7-ФЗ «О некоммерческих организациях» </w:t>
      </w:r>
      <w:r w:rsidRPr="00CF708E">
        <w:rPr>
          <w:bCs/>
          <w:sz w:val="28"/>
          <w:szCs w:val="28"/>
        </w:rPr>
        <w:t>Уставом Учреждения не определен срок полномочий директора.</w:t>
      </w:r>
    </w:p>
    <w:p w14:paraId="3B3CD9A8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Расходы на оплату труда произведены с нарушением трудового законодательства, локальных нормативных актов</w:t>
      </w:r>
      <w:r w:rsidRPr="00CF708E">
        <w:rPr>
          <w:bCs/>
        </w:rPr>
        <w:t xml:space="preserve"> </w:t>
      </w:r>
      <w:r w:rsidRPr="00CF708E">
        <w:rPr>
          <w:bCs/>
          <w:sz w:val="28"/>
          <w:szCs w:val="28"/>
        </w:rPr>
        <w:t xml:space="preserve">по оплате труда Учреждения и Отдела по Культуре, так:  </w:t>
      </w:r>
    </w:p>
    <w:p w14:paraId="2876E7C9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перечни должностей работников, относимых к основному персоналу для расчета среднего размера оклада, ошибочно включают должность «Заместитель директора (заместитель директора по административно-хозяйственной деятельности»);</w:t>
      </w:r>
    </w:p>
    <w:p w14:paraId="74A6D71E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в нарушение Положения об оплате труда руководителей, оклад директора в проверяемом периоде рассчитан и установлен штатным расписанием на 2022 год безосновательно (отсутствует оценка эффективности деятельности руководителя) и в отсутствие необходимых распорядительных документов;</w:t>
      </w:r>
    </w:p>
    <w:p w14:paraId="3F979694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надбавка за качество выполняемых работ по должности «заведующий филиалом» (за исключением Бельской библиотеки) установлена штатным расписанием с нарушением условий Положения об оплате труда и Примерного положения;</w:t>
      </w:r>
    </w:p>
    <w:p w14:paraId="35788F32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главой 6 Положения об оплате труда определен порядок и размер выплаты работникам материальной помощи в связи с наступлением чрезвычайных обстоятельств, не предусмотренной нормами Примерного положения, а также в размере, не соответствующем условиям Коллективного договора на 2020-2022 годы;</w:t>
      </w:r>
    </w:p>
    <w:p w14:paraId="6D1A4C6D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в нарушение статьи 72 ТК РФ изменения с 01.01.2022, 01.09.2022 размера стимулирующей надбавки директору учреждения не оформлены соглашением об изменении определенных сторонами условий трудового договора в письменной форме.</w:t>
      </w:r>
    </w:p>
    <w:p w14:paraId="24F2D494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lastRenderedPageBreak/>
        <w:t>Проверкой соблюдения Учреждением действующего законодательства в сфере закупок установлены:</w:t>
      </w:r>
    </w:p>
    <w:p w14:paraId="12D209A9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неоднократные нарушения Учреждением статьи 34 Федерального закона № 44-ФЗ в части сроков оплаты по муниципальным контрактам;</w:t>
      </w:r>
    </w:p>
    <w:p w14:paraId="1EC94E58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отсутствие у контрактного управляющего документа об образовании в сфере закупок (требование части 6 статьи 38 Федерального закона № 44-ФЗ);</w:t>
      </w:r>
    </w:p>
    <w:p w14:paraId="2BCF576B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случаи утверждения в проверяемом периоде плана-графика закупок с нарушением сроков, определенных статьей 16 Федерального закона № 44-ФЗ.</w:t>
      </w:r>
    </w:p>
    <w:p w14:paraId="4C59685B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В результате анализа организации оказания Учреждением платных услуг, учета и расходования средств от приносящей доход деятельности установлено неправомерное утверждение цен на услуги, предоставление которых в соответствии с пунктами 2, 3, 4 статьи 7 Федерального закона от 29.12.1994 № 78-ФЗ «О библиотечном деле», должно осуществляться бесплатно.</w:t>
      </w:r>
    </w:p>
    <w:p w14:paraId="1D0545A6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В нарушение пункта 337 Инструкции № 157н не числятся на забалансовом счете Учреждения квитанции – бланки строгой отчетности, используемые для оплаты услуг населением за наличный расчет, также не ведется аналитический учет квитанций по форме, установленной разделом 3 Методических указаний, утвержденных Приказом № 52н.</w:t>
      </w:r>
    </w:p>
    <w:p w14:paraId="6E4DBBEE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В нарушение части 7 статьи 9 Федерального закона № 402-ФЗ квитанции нумеруются в хронологическом порядке рукописным почерком, путем исправления корректором существующего на бланке номера.</w:t>
      </w:r>
    </w:p>
    <w:p w14:paraId="372F965E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Кроме того, установлены следующие случаи нарушения Федерального закона № 402-ФЗ:</w:t>
      </w:r>
    </w:p>
    <w:p w14:paraId="37A86632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не принята к учету на 01.01.2022 кредиторская задолженность по счету «расчеты по коммунальным услугам» в сумме 33 573,42 рублей (требование пункта 3 статьи 9);</w:t>
      </w:r>
    </w:p>
    <w:p w14:paraId="52656208" w14:textId="77777777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не проводилась в проверяемом периоде инвентаризация дебиторской задолженности (требование статьи 11);</w:t>
      </w:r>
    </w:p>
    <w:p w14:paraId="166EACE4" w14:textId="3478F5B0" w:rsidR="00B14ACC" w:rsidRPr="00CF708E" w:rsidRDefault="00B14ACC" w:rsidP="00B14ACC">
      <w:pPr>
        <w:ind w:firstLine="708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имущество, переданное Учреждению в безвозмездное пользование, принято к учету только в период проведения проверки, то есть несвоевременно (требование пункта 3 статьи 9). Кроме того, сведения об указанном имуществе не содержатся в Отчете о результатах деятельности Учреждения и об использовании закрепленного за ним муниципального имущества за 2022 год (нарушение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утвержденных</w:t>
      </w:r>
      <w:r w:rsidRPr="00CF708E">
        <w:rPr>
          <w:bCs/>
        </w:rPr>
        <w:t xml:space="preserve"> </w:t>
      </w:r>
      <w:r w:rsidRPr="00CF708E">
        <w:rPr>
          <w:bCs/>
          <w:sz w:val="28"/>
          <w:szCs w:val="28"/>
        </w:rPr>
        <w:t>Приказом Минфина России от 02.11.2021 № 171н.</w:t>
      </w:r>
      <w:r w:rsidR="00664496">
        <w:rPr>
          <w:bCs/>
          <w:sz w:val="28"/>
          <w:szCs w:val="28"/>
        </w:rPr>
        <w:t>).</w:t>
      </w:r>
    </w:p>
    <w:p w14:paraId="2EEB7475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 xml:space="preserve">По результатам проверки КСП направлено представление в адрес МКУК «МБЧР» и Отдел культуры АЧРМО. </w:t>
      </w:r>
    </w:p>
    <w:p w14:paraId="19DF66E0" w14:textId="77777777" w:rsidR="00B14ACC" w:rsidRPr="00CF708E" w:rsidRDefault="00B14ACC" w:rsidP="00B14ACC">
      <w:pPr>
        <w:ind w:firstLine="567"/>
        <w:jc w:val="both"/>
        <w:rPr>
          <w:bCs/>
          <w:iCs/>
          <w:sz w:val="28"/>
          <w:szCs w:val="28"/>
        </w:rPr>
      </w:pPr>
      <w:r w:rsidRPr="00CF708E">
        <w:rPr>
          <w:bCs/>
          <w:iCs/>
          <w:sz w:val="28"/>
          <w:szCs w:val="28"/>
        </w:rPr>
        <w:t>Меры, принятые для выполнения замечаний и нарушений, отмеченных в представлении:</w:t>
      </w:r>
    </w:p>
    <w:p w14:paraId="2A7A65F6" w14:textId="77777777" w:rsidR="00B14ACC" w:rsidRPr="00CF708E" w:rsidRDefault="00B14ACC" w:rsidP="00B14ACC">
      <w:pPr>
        <w:ind w:firstLine="567"/>
        <w:jc w:val="both"/>
        <w:rPr>
          <w:bCs/>
          <w:iCs/>
          <w:sz w:val="28"/>
          <w:szCs w:val="28"/>
        </w:rPr>
      </w:pPr>
      <w:r w:rsidRPr="00CF708E">
        <w:rPr>
          <w:bCs/>
          <w:iCs/>
          <w:sz w:val="28"/>
          <w:szCs w:val="28"/>
        </w:rPr>
        <w:t>Отдел культуры АЧРМО:</w:t>
      </w:r>
    </w:p>
    <w:p w14:paraId="34A645E4" w14:textId="77777777" w:rsidR="00B14ACC" w:rsidRPr="00CF708E" w:rsidRDefault="00B14ACC" w:rsidP="00B14ACC">
      <w:pPr>
        <w:ind w:firstLine="567"/>
        <w:jc w:val="both"/>
        <w:rPr>
          <w:bCs/>
          <w:iCs/>
          <w:sz w:val="28"/>
          <w:szCs w:val="28"/>
        </w:rPr>
      </w:pPr>
      <w:r w:rsidRPr="00CF708E">
        <w:rPr>
          <w:bCs/>
          <w:iCs/>
          <w:sz w:val="28"/>
          <w:szCs w:val="28"/>
        </w:rPr>
        <w:lastRenderedPageBreak/>
        <w:t>Нарушения приняты во внимание, оформлены дополнительные соглашения с руководителем Учреждения.</w:t>
      </w:r>
    </w:p>
    <w:p w14:paraId="69D40628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 xml:space="preserve">Учреждение: </w:t>
      </w:r>
    </w:p>
    <w:p w14:paraId="05FD0D91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Замечания приняты во внимание, выполнено следующее:</w:t>
      </w:r>
    </w:p>
    <w:p w14:paraId="57FE2FC4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утверждено штатное расписание от 31.03.2023 г. в котором надбавка за качество выполняемых работ установлена в соответствии с Положением об оплате труда;</w:t>
      </w:r>
    </w:p>
    <w:p w14:paraId="4D7B65F8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руководитель Учреждения проходит обучение в сфере закупок;</w:t>
      </w:r>
    </w:p>
    <w:p w14:paraId="1203A6ED" w14:textId="77777777" w:rsidR="00B14ACC" w:rsidRPr="00CF708E" w:rsidRDefault="00B14ACC" w:rsidP="00B14ACC">
      <w:pPr>
        <w:ind w:firstLine="567"/>
        <w:jc w:val="both"/>
        <w:rPr>
          <w:bCs/>
          <w:sz w:val="28"/>
          <w:szCs w:val="28"/>
        </w:rPr>
      </w:pPr>
      <w:r w:rsidRPr="00CF708E">
        <w:rPr>
          <w:bCs/>
          <w:sz w:val="28"/>
          <w:szCs w:val="28"/>
        </w:rPr>
        <w:t>- переработан прейскурант платных услуг.</w:t>
      </w:r>
    </w:p>
    <w:p w14:paraId="31277EAE" w14:textId="77777777" w:rsidR="00B14ACC" w:rsidRDefault="00B14ACC" w:rsidP="00B14ACC">
      <w:pPr>
        <w:ind w:firstLine="567"/>
        <w:jc w:val="both"/>
        <w:rPr>
          <w:b/>
          <w:bCs/>
          <w:sz w:val="28"/>
          <w:szCs w:val="28"/>
        </w:rPr>
      </w:pPr>
    </w:p>
    <w:p w14:paraId="5333B5F9" w14:textId="502CB9FC" w:rsidR="00B14ACC" w:rsidRPr="00182358" w:rsidRDefault="00B14ACC" w:rsidP="00B14ACC">
      <w:pPr>
        <w:ind w:firstLine="567"/>
        <w:jc w:val="both"/>
        <w:rPr>
          <w:b/>
          <w:bCs/>
          <w:sz w:val="28"/>
          <w:szCs w:val="28"/>
        </w:rPr>
      </w:pPr>
      <w:r w:rsidRPr="001A566B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182358">
        <w:rPr>
          <w:b/>
          <w:bCs/>
          <w:sz w:val="28"/>
          <w:szCs w:val="28"/>
        </w:rPr>
        <w:t>Проверка законного и эффективного (экономного и результативного) использования бюджетных средств, выделенных в 2022 году МКУК «</w:t>
      </w:r>
      <w:proofErr w:type="spellStart"/>
      <w:r w:rsidRPr="00182358">
        <w:rPr>
          <w:b/>
          <w:bCs/>
          <w:sz w:val="28"/>
          <w:szCs w:val="28"/>
        </w:rPr>
        <w:t>Межпоселенческий</w:t>
      </w:r>
      <w:proofErr w:type="spellEnd"/>
      <w:r w:rsidRPr="00182358">
        <w:rPr>
          <w:b/>
          <w:bCs/>
          <w:sz w:val="28"/>
          <w:szCs w:val="28"/>
        </w:rPr>
        <w:t xml:space="preserve"> культурный центр администрации Черемховского районного муниципального образования</w:t>
      </w:r>
      <w:r w:rsidR="00CF708E">
        <w:rPr>
          <w:b/>
          <w:bCs/>
          <w:sz w:val="28"/>
          <w:szCs w:val="28"/>
        </w:rPr>
        <w:t>»</w:t>
      </w:r>
    </w:p>
    <w:p w14:paraId="01D8E65B" w14:textId="77777777" w:rsidR="00B14ACC" w:rsidRPr="00CA061C" w:rsidRDefault="00B14ACC" w:rsidP="00B14AC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CA061C">
        <w:rPr>
          <w:bCs/>
          <w:sz w:val="28"/>
          <w:szCs w:val="28"/>
        </w:rPr>
        <w:t>Объект контрольного мероприятия: Муниципальное казенное учреждение культуры «</w:t>
      </w:r>
      <w:proofErr w:type="spellStart"/>
      <w:r w:rsidRPr="00CA061C">
        <w:rPr>
          <w:bCs/>
          <w:sz w:val="28"/>
          <w:szCs w:val="28"/>
        </w:rPr>
        <w:t>Межпоселенческий</w:t>
      </w:r>
      <w:proofErr w:type="spellEnd"/>
      <w:r w:rsidRPr="00CA061C">
        <w:rPr>
          <w:bCs/>
          <w:sz w:val="28"/>
          <w:szCs w:val="28"/>
        </w:rPr>
        <w:t xml:space="preserve"> культурный центр администрации Черемховского районного муниципального образования».</w:t>
      </w:r>
      <w:r w:rsidRPr="00CA061C">
        <w:rPr>
          <w:rFonts w:eastAsia="Calibri"/>
          <w:bCs/>
          <w:sz w:val="28"/>
          <w:szCs w:val="28"/>
        </w:rPr>
        <w:t xml:space="preserve"> </w:t>
      </w:r>
    </w:p>
    <w:p w14:paraId="7909DCD0" w14:textId="77777777" w:rsidR="00B14ACC" w:rsidRPr="00CA061C" w:rsidRDefault="00B14ACC" w:rsidP="00B14AC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Учреждение имеет четыре структурных подразделения:</w:t>
      </w:r>
    </w:p>
    <w:p w14:paraId="0A691AC5" w14:textId="77777777" w:rsidR="00B14ACC" w:rsidRPr="00CA061C" w:rsidRDefault="00B14ACC" w:rsidP="00B14ACC">
      <w:pPr>
        <w:ind w:firstLine="709"/>
        <w:contextualSpacing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- районный дом культуры поселок Михайловка;</w:t>
      </w:r>
    </w:p>
    <w:p w14:paraId="7D349DB4" w14:textId="77777777" w:rsidR="00B14ACC" w:rsidRPr="00CA061C" w:rsidRDefault="00B14ACC" w:rsidP="00B14ACC">
      <w:pPr>
        <w:ind w:firstLine="709"/>
        <w:contextualSpacing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 xml:space="preserve">- дом народного творчества село </w:t>
      </w:r>
      <w:proofErr w:type="spellStart"/>
      <w:r w:rsidRPr="00CA061C">
        <w:rPr>
          <w:bCs/>
          <w:sz w:val="28"/>
          <w:szCs w:val="28"/>
        </w:rPr>
        <w:t>Бельск</w:t>
      </w:r>
      <w:proofErr w:type="spellEnd"/>
      <w:r w:rsidRPr="00CA061C">
        <w:rPr>
          <w:bCs/>
          <w:sz w:val="28"/>
          <w:szCs w:val="28"/>
        </w:rPr>
        <w:t>;</w:t>
      </w:r>
    </w:p>
    <w:p w14:paraId="6692EDB0" w14:textId="77777777" w:rsidR="00B14ACC" w:rsidRPr="00CA061C" w:rsidRDefault="00B14ACC" w:rsidP="00B14ACC">
      <w:pPr>
        <w:ind w:firstLine="709"/>
        <w:contextualSpacing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 xml:space="preserve">- мастерская по пошиву народных костюмов село </w:t>
      </w:r>
      <w:proofErr w:type="spellStart"/>
      <w:r w:rsidRPr="00CA061C">
        <w:rPr>
          <w:bCs/>
          <w:sz w:val="28"/>
          <w:szCs w:val="28"/>
        </w:rPr>
        <w:t>Рысево</w:t>
      </w:r>
      <w:proofErr w:type="spellEnd"/>
      <w:r w:rsidRPr="00CA061C">
        <w:rPr>
          <w:bCs/>
          <w:sz w:val="28"/>
          <w:szCs w:val="28"/>
        </w:rPr>
        <w:t>;</w:t>
      </w:r>
    </w:p>
    <w:p w14:paraId="2DB556F9" w14:textId="77777777" w:rsidR="00B14ACC" w:rsidRPr="00CA061C" w:rsidRDefault="00B14ACC" w:rsidP="00B14ACC">
      <w:pPr>
        <w:ind w:firstLine="709"/>
        <w:contextualSpacing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- автоклуб город Черемхово.</w:t>
      </w:r>
    </w:p>
    <w:p w14:paraId="20D666BA" w14:textId="0865E95B" w:rsidR="00B14ACC" w:rsidRPr="00CA061C" w:rsidRDefault="00B14ACC" w:rsidP="00B14ACC">
      <w:pPr>
        <w:suppressAutoHyphens/>
        <w:autoSpaceDE w:val="0"/>
        <w:ind w:firstLine="567"/>
        <w:jc w:val="both"/>
        <w:rPr>
          <w:bCs/>
          <w:sz w:val="28"/>
          <w:szCs w:val="28"/>
          <w:lang w:eastAsia="ar-SA"/>
        </w:rPr>
      </w:pPr>
      <w:r w:rsidRPr="00CA061C">
        <w:rPr>
          <w:bCs/>
          <w:sz w:val="28"/>
          <w:szCs w:val="28"/>
          <w:lang w:eastAsia="ar-SA"/>
        </w:rPr>
        <w:t>Проверяемый период деятельности - 2022 год.</w:t>
      </w:r>
    </w:p>
    <w:p w14:paraId="5C2F9FFF" w14:textId="445E022B" w:rsidR="00B14ACC" w:rsidRPr="00CA061C" w:rsidRDefault="00B14ACC" w:rsidP="00B14ACC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CA061C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18 362,2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</w:p>
    <w:p w14:paraId="2A19DCD8" w14:textId="644F71B9" w:rsidR="00B14ACC" w:rsidRPr="00CA061C" w:rsidRDefault="00B14ACC" w:rsidP="00B14AC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CA061C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1 218,4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Pr="00CA061C">
        <w:rPr>
          <w:rFonts w:eastAsia="Calibri"/>
          <w:bCs/>
          <w:iCs/>
          <w:sz w:val="28"/>
          <w:szCs w:val="28"/>
        </w:rPr>
        <w:t>, в том числе по группам:</w:t>
      </w:r>
    </w:p>
    <w:p w14:paraId="3D3A10D4" w14:textId="39A698C9" w:rsidR="00B14ACC" w:rsidRPr="00CA061C" w:rsidRDefault="00B14ACC" w:rsidP="00B14ACC">
      <w:pPr>
        <w:ind w:firstLine="567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 xml:space="preserve">- нарушение при осуществлении государственных (муниципальных закупок (нарушения условий исполнения контрактов) – 31 муниципальный контракт на сумму 1 218,4 </w:t>
      </w:r>
      <w:proofErr w:type="spellStart"/>
      <w:proofErr w:type="gramStart"/>
      <w:r w:rsidRPr="00CA061C">
        <w:rPr>
          <w:bCs/>
          <w:sz w:val="28"/>
          <w:szCs w:val="28"/>
        </w:rPr>
        <w:t>тыс.</w:t>
      </w:r>
      <w:r w:rsidR="002F2282">
        <w:rPr>
          <w:bCs/>
          <w:sz w:val="28"/>
          <w:szCs w:val="28"/>
        </w:rPr>
        <w:t>рублей</w:t>
      </w:r>
      <w:proofErr w:type="spellEnd"/>
      <w:proofErr w:type="gramEnd"/>
    </w:p>
    <w:p w14:paraId="77A45DFE" w14:textId="77777777" w:rsidR="00B14ACC" w:rsidRPr="00CA061C" w:rsidRDefault="00B14ACC" w:rsidP="00B14ACC">
      <w:pPr>
        <w:ind w:firstLine="567"/>
        <w:jc w:val="both"/>
        <w:rPr>
          <w:bCs/>
          <w:sz w:val="28"/>
        </w:rPr>
      </w:pPr>
      <w:r w:rsidRPr="00CA061C">
        <w:rPr>
          <w:rFonts w:eastAsia="Calibri"/>
          <w:bCs/>
          <w:iCs/>
          <w:sz w:val="28"/>
          <w:szCs w:val="28"/>
        </w:rPr>
        <w:t>В результате контрольного мероприятия выявлены следующие нарушения, не имеющие стоимостной оценки:</w:t>
      </w:r>
      <w:r w:rsidRPr="00CA061C">
        <w:rPr>
          <w:bCs/>
          <w:sz w:val="28"/>
        </w:rPr>
        <w:t xml:space="preserve"> </w:t>
      </w:r>
    </w:p>
    <w:p w14:paraId="77B6D653" w14:textId="77777777" w:rsidR="00B14ACC" w:rsidRPr="00CA061C" w:rsidRDefault="00B14ACC" w:rsidP="00B14ACC">
      <w:pPr>
        <w:suppressAutoHyphens/>
        <w:autoSpaceDE w:val="0"/>
        <w:ind w:firstLine="709"/>
        <w:jc w:val="both"/>
        <w:rPr>
          <w:bCs/>
          <w:sz w:val="28"/>
        </w:rPr>
      </w:pPr>
      <w:r w:rsidRPr="00CA061C">
        <w:rPr>
          <w:bCs/>
          <w:sz w:val="28"/>
        </w:rPr>
        <w:t>В нарушение пункта 6 Приказа Минфина РФ от 14.02.2018 № 26н бюджетные сметы Учреждения за проверяемый период составлены только на очередной финансовый год. Следует на срок закона (решения) о бюджете на очередной финансовый год (на очередной финансовый год и плановый период).</w:t>
      </w:r>
    </w:p>
    <w:p w14:paraId="3C493480" w14:textId="77777777" w:rsidR="00B14ACC" w:rsidRPr="00CA061C" w:rsidRDefault="00B14ACC" w:rsidP="00B14ACC">
      <w:pPr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Расходы на оплату труда произведены с нарушением трудового законодательства, локальных нормативных актов</w:t>
      </w:r>
      <w:r w:rsidRPr="00CA061C">
        <w:rPr>
          <w:bCs/>
        </w:rPr>
        <w:t xml:space="preserve"> </w:t>
      </w:r>
      <w:r w:rsidRPr="00CA061C">
        <w:rPr>
          <w:bCs/>
          <w:sz w:val="28"/>
          <w:szCs w:val="28"/>
        </w:rPr>
        <w:t xml:space="preserve">по оплате труда Учреждения и Отдела по Культуре, так:  </w:t>
      </w:r>
    </w:p>
    <w:p w14:paraId="5F6FE033" w14:textId="77777777" w:rsidR="00B14ACC" w:rsidRPr="00CA061C" w:rsidRDefault="00B14ACC" w:rsidP="00B14ACC">
      <w:pPr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- перечни должностей работников, относимых к основному персоналу для расчета среднего размера оклада, ошибочно включают должность «Заместитель директора (заместитель директора по административно-хозяйственной деятельности»);</w:t>
      </w:r>
    </w:p>
    <w:p w14:paraId="61F8EC3A" w14:textId="77777777" w:rsidR="00B14ACC" w:rsidRPr="00CA061C" w:rsidRDefault="00B14ACC" w:rsidP="00B14ACC">
      <w:pPr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lastRenderedPageBreak/>
        <w:t>- в нарушение Положения об оплате труда руководителей, оклад директора в проверяемом периоде рассчитан и установлен штатным расписанием на 2022 год безосновательно (отсутствует оценка эффективности деятельности руководителя) и в отсутствие необходимых распорядительных документов;</w:t>
      </w:r>
    </w:p>
    <w:p w14:paraId="258B55E6" w14:textId="77777777" w:rsidR="00B14ACC" w:rsidRPr="00CA061C" w:rsidRDefault="00B14ACC" w:rsidP="00B14ACC">
      <w:pPr>
        <w:tabs>
          <w:tab w:val="left" w:pos="284"/>
        </w:tabs>
        <w:ind w:firstLine="709"/>
        <w:jc w:val="both"/>
        <w:rPr>
          <w:bCs/>
          <w:sz w:val="28"/>
        </w:rPr>
      </w:pPr>
      <w:bookmarkStart w:id="4" w:name="_Hlk138945557"/>
      <w:r w:rsidRPr="00CA061C">
        <w:rPr>
          <w:bCs/>
          <w:sz w:val="28"/>
          <w:szCs w:val="28"/>
        </w:rPr>
        <w:t xml:space="preserve">- в нарушение статьи 275 Трудового кодекса РФ с директором Учреждения Евтушенко П.А. заключен трудовой договор, не соответствующий типовой форме, утвержденной </w:t>
      </w:r>
      <w:r w:rsidRPr="00CA061C">
        <w:rPr>
          <w:bCs/>
          <w:sz w:val="28"/>
        </w:rPr>
        <w:t>Постановлением Правительства РФ от 12.04.2013 № 329;</w:t>
      </w:r>
    </w:p>
    <w:p w14:paraId="6D6B1073" w14:textId="77777777" w:rsidR="00B14ACC" w:rsidRPr="00CA061C" w:rsidRDefault="00B14ACC" w:rsidP="00B14ACC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CA061C">
        <w:rPr>
          <w:bCs/>
          <w:sz w:val="28"/>
        </w:rPr>
        <w:t>- в нарушение статьи 72 ТК РФ при изменении размера стимулирующей надбавки директору (Токареву А.С.) согласно приказам от 11.01.2022 № 1о/д, от 07.09.2022 № 14о/д, в письменной форме</w:t>
      </w:r>
      <w:r w:rsidRPr="00CA061C">
        <w:rPr>
          <w:bCs/>
          <w:sz w:val="28"/>
          <w:szCs w:val="28"/>
        </w:rPr>
        <w:t xml:space="preserve"> </w:t>
      </w:r>
      <w:r w:rsidRPr="00CA061C">
        <w:rPr>
          <w:bCs/>
          <w:sz w:val="28"/>
        </w:rPr>
        <w:t xml:space="preserve">не оформлены соглашения об изменении определенных сторонами условий трудового договора.  </w:t>
      </w:r>
    </w:p>
    <w:bookmarkEnd w:id="4"/>
    <w:p w14:paraId="3F62F8F3" w14:textId="77777777" w:rsidR="00B14ACC" w:rsidRPr="00CA061C" w:rsidRDefault="00B14ACC" w:rsidP="00B14ACC">
      <w:pPr>
        <w:suppressAutoHyphens/>
        <w:autoSpaceDE w:val="0"/>
        <w:ind w:firstLine="709"/>
        <w:jc w:val="both"/>
        <w:rPr>
          <w:bCs/>
          <w:sz w:val="28"/>
        </w:rPr>
      </w:pPr>
      <w:r w:rsidRPr="00CA061C">
        <w:rPr>
          <w:bCs/>
          <w:sz w:val="28"/>
        </w:rPr>
        <w:t xml:space="preserve">В ходе выборочной проверки правильности начисления и выплаты заработной платы нарушений не установлено. </w:t>
      </w:r>
    </w:p>
    <w:p w14:paraId="52F54EC7" w14:textId="77777777" w:rsidR="00B14ACC" w:rsidRPr="00CA061C" w:rsidRDefault="00B14ACC" w:rsidP="00B14ACC">
      <w:pPr>
        <w:suppressAutoHyphens/>
        <w:autoSpaceDE w:val="0"/>
        <w:ind w:firstLine="709"/>
        <w:jc w:val="both"/>
        <w:rPr>
          <w:bCs/>
          <w:sz w:val="28"/>
        </w:rPr>
      </w:pPr>
      <w:r w:rsidRPr="00CA061C">
        <w:rPr>
          <w:bCs/>
          <w:sz w:val="28"/>
        </w:rPr>
        <w:t xml:space="preserve">При этом, выявлен случай премирования работника в связи с юбилейной датой. Данная норма поощрения определена разделом VI «Социальные льготы, гарантии и компенсации» Коллективного договора МКУК «МКЦ АЧРМО» на 2020-2023 гг. Кроме того, этим же разделом предусматривается оказание единовременной материальной помощи работникам в связи с трудными жизненными ситуациями. Установлено, что данные социальные выплаты не предусмотрены в нормативных актах Учредителя. </w:t>
      </w:r>
    </w:p>
    <w:p w14:paraId="27DC1398" w14:textId="77777777" w:rsidR="00B14ACC" w:rsidRPr="00CA061C" w:rsidRDefault="00B14ACC" w:rsidP="00B14ACC">
      <w:pPr>
        <w:suppressAutoHyphens/>
        <w:autoSpaceDE w:val="0"/>
        <w:ind w:firstLine="709"/>
        <w:jc w:val="both"/>
        <w:rPr>
          <w:bCs/>
          <w:sz w:val="28"/>
        </w:rPr>
      </w:pPr>
      <w:bookmarkStart w:id="5" w:name="_Hlk138946255"/>
      <w:r w:rsidRPr="00CA061C">
        <w:rPr>
          <w:bCs/>
          <w:sz w:val="28"/>
        </w:rPr>
        <w:t>По мнению КСП, вопрос выплат социального характера работникам Учреждения, порядок и условия указанных выплат должен быть урегулирован Отделом культуры.</w:t>
      </w:r>
    </w:p>
    <w:p w14:paraId="40E865E4" w14:textId="77777777" w:rsidR="00B14ACC" w:rsidRPr="00CA061C" w:rsidRDefault="00B14ACC" w:rsidP="00B14ACC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bookmarkStart w:id="6" w:name="_Hlk138945726"/>
      <w:bookmarkEnd w:id="5"/>
      <w:r w:rsidRPr="00CA061C">
        <w:rPr>
          <w:bCs/>
          <w:sz w:val="28"/>
          <w:szCs w:val="28"/>
        </w:rPr>
        <w:t>Проверкой соблюдения Учреждением действующего законодательства в сфере закупок установлены следующие нарушения:</w:t>
      </w:r>
    </w:p>
    <w:p w14:paraId="2E99B418" w14:textId="77777777" w:rsidR="00B14ACC" w:rsidRPr="00CA061C" w:rsidRDefault="00B14ACC" w:rsidP="00B14ACC">
      <w:pPr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- в нарушение части 6 статьи 38 Федерального закона № 44-ФЗ у контрактного управляющего отсутствует документ об образовании в сфере закупок;</w:t>
      </w:r>
    </w:p>
    <w:p w14:paraId="599ED582" w14:textId="04E9F63C" w:rsidR="00B14ACC" w:rsidRPr="00CA061C" w:rsidRDefault="00B14ACC" w:rsidP="00B14ACC">
      <w:pPr>
        <w:ind w:firstLine="708"/>
        <w:jc w:val="both"/>
        <w:rPr>
          <w:bCs/>
          <w:sz w:val="28"/>
        </w:rPr>
      </w:pPr>
      <w:r w:rsidRPr="00CA061C">
        <w:rPr>
          <w:bCs/>
          <w:sz w:val="28"/>
          <w:szCs w:val="28"/>
        </w:rPr>
        <w:t xml:space="preserve">- в нарушение </w:t>
      </w:r>
      <w:r w:rsidRPr="00CA061C">
        <w:rPr>
          <w:bCs/>
          <w:sz w:val="28"/>
        </w:rPr>
        <w:t xml:space="preserve">статьи 16 Федерального закона № 44-ФЗ заключены муниципальные контракты (по пункту 4 части 1 статьи 93 Федерального закона № 44-ФЗ) сверх суммы (на 537,0 </w:t>
      </w:r>
      <w:proofErr w:type="spellStart"/>
      <w:proofErr w:type="gramStart"/>
      <w:r w:rsidRPr="00CA061C">
        <w:rPr>
          <w:bCs/>
          <w:sz w:val="28"/>
        </w:rPr>
        <w:t>тыс.</w:t>
      </w:r>
      <w:r w:rsidR="002F2282">
        <w:rPr>
          <w:bCs/>
          <w:sz w:val="28"/>
        </w:rPr>
        <w:t>рублей</w:t>
      </w:r>
      <w:proofErr w:type="spellEnd"/>
      <w:proofErr w:type="gramEnd"/>
      <w:r w:rsidRPr="00CA061C">
        <w:rPr>
          <w:bCs/>
          <w:sz w:val="28"/>
        </w:rPr>
        <w:t>), предусмотренной планом-графиком;</w:t>
      </w:r>
    </w:p>
    <w:p w14:paraId="3D71BF6F" w14:textId="568F04C8" w:rsidR="00B14ACC" w:rsidRPr="00CA061C" w:rsidRDefault="00B14ACC" w:rsidP="00B14ACC">
      <w:pPr>
        <w:suppressAutoHyphens/>
        <w:autoSpaceDE w:val="0"/>
        <w:ind w:firstLine="709"/>
        <w:jc w:val="both"/>
        <w:rPr>
          <w:bCs/>
          <w:sz w:val="28"/>
        </w:rPr>
      </w:pPr>
      <w:r w:rsidRPr="00CA061C">
        <w:rPr>
          <w:bCs/>
          <w:sz w:val="28"/>
        </w:rPr>
        <w:t xml:space="preserve">- в нарушение части 8 статьи 16 Федерального закона № 44-ФЗ установлены случаи </w:t>
      </w:r>
      <w:proofErr w:type="gramStart"/>
      <w:r w:rsidRPr="00CA061C">
        <w:rPr>
          <w:bCs/>
          <w:sz w:val="28"/>
        </w:rPr>
        <w:t>не внесения</w:t>
      </w:r>
      <w:proofErr w:type="gramEnd"/>
      <w:r w:rsidRPr="00CA061C">
        <w:rPr>
          <w:bCs/>
          <w:sz w:val="28"/>
        </w:rPr>
        <w:t xml:space="preserve"> изменений в план-график в связи с изменением объемов лимитов бюджетных обязательств бюджетной сметой в предусмотренный законом срок (в течение 10 дней с момента доведения лимитов бюджетных обязательств);</w:t>
      </w:r>
    </w:p>
    <w:p w14:paraId="4FC9CBAE" w14:textId="225FF6E2" w:rsidR="00B14ACC" w:rsidRPr="00CA061C" w:rsidRDefault="00B14ACC" w:rsidP="00B14ACC">
      <w:pPr>
        <w:ind w:firstLine="708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>- неоднократные нарушения Учреждением статьи 34 Федерального закона № 44-ФЗ в части сроков оплаты по муниципальным контрактам</w:t>
      </w:r>
      <w:r w:rsidR="00924ED1">
        <w:rPr>
          <w:bCs/>
          <w:sz w:val="28"/>
          <w:szCs w:val="28"/>
        </w:rPr>
        <w:t xml:space="preserve">. </w:t>
      </w:r>
    </w:p>
    <w:p w14:paraId="0B97C18F" w14:textId="77777777" w:rsidR="00B14ACC" w:rsidRPr="00CA061C" w:rsidRDefault="00B14ACC" w:rsidP="00B14ACC">
      <w:pPr>
        <w:tabs>
          <w:tab w:val="left" w:pos="284"/>
        </w:tabs>
        <w:ind w:firstLine="709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 xml:space="preserve">В результате анализа организации оказания Учреждением платных услуг установлено несоблюдение Учреждением Положения об организации платных услуг, в частности, отмечены случаи заключения договоров на </w:t>
      </w:r>
      <w:r w:rsidRPr="00CA061C">
        <w:rPr>
          <w:bCs/>
          <w:sz w:val="28"/>
          <w:szCs w:val="28"/>
        </w:rPr>
        <w:lastRenderedPageBreak/>
        <w:t xml:space="preserve">оказание услуг, также установление стоимости услуг, не предусмотренных прейскурантом. </w:t>
      </w:r>
    </w:p>
    <w:bookmarkEnd w:id="6"/>
    <w:p w14:paraId="57E93B47" w14:textId="1D9B126E" w:rsidR="00B14ACC" w:rsidRPr="00CA061C" w:rsidRDefault="00B14ACC" w:rsidP="00B14ACC">
      <w:pPr>
        <w:ind w:firstLine="567"/>
        <w:jc w:val="both"/>
        <w:rPr>
          <w:bCs/>
          <w:sz w:val="28"/>
          <w:szCs w:val="28"/>
        </w:rPr>
      </w:pPr>
      <w:r w:rsidRPr="00CA061C">
        <w:rPr>
          <w:bCs/>
          <w:sz w:val="28"/>
          <w:szCs w:val="28"/>
        </w:rPr>
        <w:t xml:space="preserve">По результатам проверки КСП направлено представление в адрес Учреждения и Отдела культуры АЧРМО. </w:t>
      </w:r>
      <w:r w:rsidR="00157EA8">
        <w:rPr>
          <w:bCs/>
          <w:sz w:val="28"/>
          <w:szCs w:val="28"/>
        </w:rPr>
        <w:t xml:space="preserve">Учреждением замечания приняты к сведению, </w:t>
      </w:r>
      <w:r w:rsidR="00C763E2">
        <w:rPr>
          <w:bCs/>
          <w:sz w:val="28"/>
          <w:szCs w:val="28"/>
        </w:rPr>
        <w:t>внесены изменения в Положение об организации платных форм деятельности МКУК «МКЦ АЧРМО», изменены условия по срокам оплаты в муниципальных контрактах</w:t>
      </w:r>
      <w:r w:rsidR="009A0919">
        <w:rPr>
          <w:bCs/>
          <w:sz w:val="28"/>
          <w:szCs w:val="28"/>
        </w:rPr>
        <w:t>.</w:t>
      </w:r>
    </w:p>
    <w:p w14:paraId="3BE3570A" w14:textId="676EF28D" w:rsidR="001535F6" w:rsidRDefault="001535F6" w:rsidP="00B14ACC">
      <w:pPr>
        <w:ind w:firstLine="567"/>
        <w:jc w:val="both"/>
        <w:rPr>
          <w:bCs/>
          <w:sz w:val="28"/>
          <w:szCs w:val="28"/>
        </w:rPr>
      </w:pPr>
    </w:p>
    <w:p w14:paraId="4D1F3083" w14:textId="77777777" w:rsidR="00376BA2" w:rsidRDefault="00CC5085" w:rsidP="00376BA2">
      <w:pPr>
        <w:ind w:firstLine="567"/>
        <w:jc w:val="both"/>
        <w:rPr>
          <w:bCs/>
          <w:sz w:val="28"/>
          <w:szCs w:val="28"/>
        </w:rPr>
      </w:pPr>
      <w:r w:rsidRPr="00376BA2">
        <w:rPr>
          <w:b/>
          <w:sz w:val="28"/>
          <w:szCs w:val="28"/>
        </w:rPr>
        <w:t xml:space="preserve">4. </w:t>
      </w:r>
      <w:r w:rsidR="00376BA2" w:rsidRPr="00376BA2">
        <w:rPr>
          <w:b/>
          <w:sz w:val="28"/>
          <w:szCs w:val="28"/>
        </w:rPr>
        <w:t xml:space="preserve"> </w:t>
      </w:r>
      <w:r w:rsidRPr="00376BA2">
        <w:rPr>
          <w:b/>
          <w:sz w:val="28"/>
          <w:szCs w:val="28"/>
        </w:rPr>
        <w:t xml:space="preserve">Проверка целевого и эффективного использования средств субсидии, выделенной из бюджета района МБУ «Автоцентр» в 2021-2022 </w:t>
      </w:r>
      <w:proofErr w:type="gramStart"/>
      <w:r w:rsidRPr="00376BA2">
        <w:rPr>
          <w:b/>
          <w:sz w:val="28"/>
          <w:szCs w:val="28"/>
        </w:rPr>
        <w:t>годах  на</w:t>
      </w:r>
      <w:proofErr w:type="gramEnd"/>
      <w:r w:rsidRPr="00376BA2">
        <w:rPr>
          <w:b/>
          <w:sz w:val="28"/>
          <w:szCs w:val="28"/>
        </w:rPr>
        <w:t xml:space="preserve"> закупку запасных частей для автотранспорта</w:t>
      </w:r>
      <w:r w:rsidR="00376BA2">
        <w:rPr>
          <w:sz w:val="28"/>
          <w:szCs w:val="28"/>
        </w:rPr>
        <w:t>.</w:t>
      </w:r>
    </w:p>
    <w:p w14:paraId="01A0B48B" w14:textId="47FC5DD7" w:rsidR="00376BA2" w:rsidRPr="00376BA2" w:rsidRDefault="00376BA2" w:rsidP="00376BA2">
      <w:pPr>
        <w:ind w:firstLine="567"/>
        <w:jc w:val="both"/>
        <w:rPr>
          <w:bCs/>
          <w:sz w:val="28"/>
          <w:szCs w:val="28"/>
        </w:rPr>
      </w:pPr>
      <w:r w:rsidRPr="00376BA2">
        <w:rPr>
          <w:bCs/>
          <w:sz w:val="28"/>
          <w:szCs w:val="28"/>
          <w:lang w:eastAsia="ar-SA"/>
        </w:rPr>
        <w:t>Объект контрольного мероприятия:</w:t>
      </w:r>
      <w:r w:rsidR="00E4046B">
        <w:rPr>
          <w:bCs/>
          <w:sz w:val="28"/>
          <w:szCs w:val="28"/>
          <w:lang w:eastAsia="ar-SA"/>
        </w:rPr>
        <w:t xml:space="preserve"> </w:t>
      </w:r>
      <w:r w:rsidRPr="00376BA2">
        <w:rPr>
          <w:bCs/>
          <w:sz w:val="28"/>
          <w:szCs w:val="28"/>
        </w:rPr>
        <w:t>Муниципальное бюджетное учреждение «Автоцентр»</w:t>
      </w:r>
      <w:r>
        <w:rPr>
          <w:bCs/>
          <w:sz w:val="28"/>
          <w:szCs w:val="28"/>
        </w:rPr>
        <w:t>.</w:t>
      </w:r>
    </w:p>
    <w:p w14:paraId="0D3AEC93" w14:textId="7BE574EF" w:rsidR="00376BA2" w:rsidRDefault="00376BA2" w:rsidP="00376BA2">
      <w:pPr>
        <w:suppressAutoHyphens/>
        <w:autoSpaceDE w:val="0"/>
        <w:ind w:firstLine="567"/>
        <w:jc w:val="both"/>
        <w:rPr>
          <w:bCs/>
          <w:sz w:val="28"/>
          <w:szCs w:val="28"/>
          <w:lang w:eastAsia="ar-SA"/>
        </w:rPr>
      </w:pPr>
      <w:r w:rsidRPr="00376BA2">
        <w:rPr>
          <w:bCs/>
          <w:sz w:val="28"/>
          <w:szCs w:val="28"/>
          <w:lang w:eastAsia="ar-SA"/>
        </w:rPr>
        <w:t>Проверяемый период деятельности 2021-2022 годы.</w:t>
      </w:r>
    </w:p>
    <w:p w14:paraId="01CDCE56" w14:textId="4ADFA374" w:rsidR="00376BA2" w:rsidRDefault="00376BA2" w:rsidP="00376BA2">
      <w:pPr>
        <w:ind w:firstLine="567"/>
        <w:jc w:val="both"/>
        <w:rPr>
          <w:sz w:val="28"/>
          <w:szCs w:val="28"/>
          <w:shd w:val="clear" w:color="auto" w:fill="FFFFFF"/>
        </w:rPr>
      </w:pPr>
      <w:r w:rsidRPr="00FA1248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</w:t>
      </w:r>
      <w:r w:rsidRPr="00376BA2">
        <w:rPr>
          <w:rFonts w:eastAsia="Calibri"/>
          <w:bCs/>
          <w:iCs/>
          <w:sz w:val="28"/>
          <w:szCs w:val="28"/>
        </w:rPr>
        <w:t>2 408,5</w:t>
      </w:r>
      <w:r w:rsidRPr="00FA1248">
        <w:rPr>
          <w:rFonts w:eastAsia="Calibri"/>
          <w:bCs/>
          <w:iCs/>
          <w:sz w:val="28"/>
          <w:szCs w:val="28"/>
        </w:rPr>
        <w:t xml:space="preserve">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</w:p>
    <w:p w14:paraId="4F7172B6" w14:textId="74455432" w:rsidR="00376BA2" w:rsidRDefault="00376BA2" w:rsidP="00376BA2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AC1448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</w:t>
      </w:r>
      <w:r>
        <w:rPr>
          <w:rFonts w:eastAsia="Calibri"/>
          <w:bCs/>
          <w:iCs/>
          <w:sz w:val="28"/>
          <w:szCs w:val="28"/>
        </w:rPr>
        <w:t>29,4</w:t>
      </w:r>
      <w:r w:rsidRPr="00AC1448">
        <w:rPr>
          <w:rFonts w:eastAsia="Calibri"/>
          <w:bCs/>
          <w:iCs/>
          <w:sz w:val="28"/>
          <w:szCs w:val="28"/>
        </w:rPr>
        <w:t xml:space="preserve"> </w:t>
      </w:r>
      <w:r>
        <w:rPr>
          <w:rFonts w:eastAsia="Calibri"/>
          <w:bCs/>
          <w:iCs/>
          <w:sz w:val="28"/>
          <w:szCs w:val="28"/>
        </w:rPr>
        <w:t xml:space="preserve">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>
        <w:rPr>
          <w:rFonts w:eastAsia="Calibri"/>
          <w:bCs/>
          <w:iCs/>
          <w:sz w:val="28"/>
          <w:szCs w:val="28"/>
        </w:rPr>
        <w:t xml:space="preserve"> </w:t>
      </w:r>
      <w:r w:rsidR="009A0919">
        <w:rPr>
          <w:rFonts w:eastAsia="Calibri"/>
          <w:bCs/>
          <w:iCs/>
          <w:sz w:val="28"/>
          <w:szCs w:val="28"/>
        </w:rPr>
        <w:t xml:space="preserve">По классификатору нарушений, вся сумма – это </w:t>
      </w:r>
      <w:proofErr w:type="gramStart"/>
      <w:r w:rsidR="009A0919">
        <w:rPr>
          <w:rFonts w:eastAsia="Calibri"/>
          <w:bCs/>
          <w:iCs/>
          <w:sz w:val="28"/>
          <w:szCs w:val="28"/>
        </w:rPr>
        <w:t>н</w:t>
      </w:r>
      <w:r>
        <w:rPr>
          <w:rFonts w:eastAsia="Calibri"/>
          <w:bCs/>
          <w:iCs/>
          <w:sz w:val="28"/>
          <w:szCs w:val="28"/>
        </w:rPr>
        <w:t xml:space="preserve">арушения  </w:t>
      </w:r>
      <w:r w:rsidRPr="00376BA2">
        <w:rPr>
          <w:rFonts w:eastAsia="Calibri"/>
          <w:bCs/>
          <w:iCs/>
          <w:sz w:val="28"/>
          <w:szCs w:val="28"/>
        </w:rPr>
        <w:t>ведения</w:t>
      </w:r>
      <w:proofErr w:type="gramEnd"/>
      <w:r w:rsidRPr="00376BA2">
        <w:rPr>
          <w:rFonts w:eastAsia="Calibri"/>
          <w:bCs/>
          <w:iCs/>
          <w:sz w:val="28"/>
          <w:szCs w:val="28"/>
        </w:rPr>
        <w:t xml:space="preserve"> бухгалтерского учета, составления и представления бухгалтерской (финансовой) отчетности</w:t>
      </w:r>
      <w:r>
        <w:rPr>
          <w:rFonts w:eastAsia="Calibri"/>
          <w:bCs/>
          <w:iCs/>
          <w:sz w:val="28"/>
          <w:szCs w:val="28"/>
        </w:rPr>
        <w:t xml:space="preserve">. </w:t>
      </w:r>
    </w:p>
    <w:p w14:paraId="6531B895" w14:textId="6C42ED18" w:rsidR="00E4046B" w:rsidRPr="00DD44A5" w:rsidRDefault="00E4046B" w:rsidP="00E4046B">
      <w:pPr>
        <w:ind w:firstLine="567"/>
        <w:contextualSpacing/>
        <w:jc w:val="both"/>
        <w:rPr>
          <w:sz w:val="28"/>
          <w:szCs w:val="28"/>
        </w:rPr>
      </w:pPr>
      <w:r w:rsidRPr="00DD44A5">
        <w:rPr>
          <w:sz w:val="28"/>
          <w:szCs w:val="28"/>
        </w:rPr>
        <w:t>Финансовое обеспечение деятельности Учреждения осуществляется за счет субсидии на выполнение муниципального задания из бюджета Черемховского районного муниципального образования и собственных доходов учреждения в соответствии с планом финансово-хозяйственной деятельности.</w:t>
      </w:r>
      <w:r>
        <w:rPr>
          <w:sz w:val="28"/>
          <w:szCs w:val="28"/>
        </w:rPr>
        <w:t xml:space="preserve"> Контрольным мероприятием проверено использование субсидии на закупку запасных частей для автотранспорта.</w:t>
      </w:r>
    </w:p>
    <w:p w14:paraId="0B36F1F2" w14:textId="77777777" w:rsidR="00376BA2" w:rsidRDefault="00376BA2" w:rsidP="00E4046B">
      <w:pPr>
        <w:ind w:firstLine="567"/>
        <w:contextualSpacing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ходе контрольного мероприятия проанализирована действующая нормативная база для функционирования и финансового обеспечения деятельности Учреждения в результате установлены следующие нарушения:</w:t>
      </w:r>
    </w:p>
    <w:p w14:paraId="55EC7BD9" w14:textId="77777777" w:rsidR="00376BA2" w:rsidRPr="009A0919" w:rsidRDefault="00376BA2" w:rsidP="00376BA2">
      <w:pPr>
        <w:ind w:firstLine="680"/>
        <w:contextualSpacing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 нарушение </w:t>
      </w:r>
      <w:r w:rsidRPr="00DD44A5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DD44A5">
        <w:rPr>
          <w:sz w:val="28"/>
          <w:szCs w:val="28"/>
        </w:rPr>
        <w:t xml:space="preserve"> 3 статьи 14 Федерального закона от 12.01.1996 № 7-ФЗ </w:t>
      </w:r>
      <w:r w:rsidRPr="009A0919">
        <w:rPr>
          <w:sz w:val="28"/>
          <w:szCs w:val="28"/>
        </w:rPr>
        <w:t xml:space="preserve">«О некоммерческих организациях» устав бюджетного учреждения не содержит указания </w:t>
      </w:r>
      <w:proofErr w:type="gramStart"/>
      <w:r w:rsidRPr="009A0919">
        <w:rPr>
          <w:sz w:val="28"/>
          <w:szCs w:val="28"/>
        </w:rPr>
        <w:t>о  сроках</w:t>
      </w:r>
      <w:proofErr w:type="gramEnd"/>
      <w:r w:rsidRPr="009A0919">
        <w:rPr>
          <w:sz w:val="28"/>
          <w:szCs w:val="28"/>
        </w:rPr>
        <w:t xml:space="preserve"> полномочий директора Учреждения.</w:t>
      </w:r>
    </w:p>
    <w:p w14:paraId="6C5810BE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В нарушение требований пункта 5 статьи 69.2. БК РФ Порядок формирования муниципального задания не содержит информацию о сроках формирования отчета о выполнении муниципального задания.</w:t>
      </w:r>
    </w:p>
    <w:p w14:paraId="09872BDC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В ходе анализа Порядка определения нормативных затрат установлено, что значения натуральных норм, необходимых для определения базовых нормативов затрат на оказание муниципальных услуг (приложение к Порядку определения нормативных затрат) разработаны только для одной муниципальной услуги «Организация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составе». Для всех остальных услуг натуральные нормы для определения базовых нормативов затрат не определены.</w:t>
      </w:r>
    </w:p>
    <w:p w14:paraId="21AA3A84" w14:textId="47B74DD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lastRenderedPageBreak/>
        <w:t>Анализ утвержденных в проверяемом периоде муниципальных заданий показал следующее.</w:t>
      </w:r>
      <w:r w:rsidR="00924ED1">
        <w:rPr>
          <w:sz w:val="28"/>
          <w:szCs w:val="28"/>
        </w:rPr>
        <w:t xml:space="preserve"> </w:t>
      </w:r>
    </w:p>
    <w:p w14:paraId="1A939825" w14:textId="2874F94F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 xml:space="preserve">1. </w:t>
      </w:r>
      <w:r w:rsidR="00924ED1">
        <w:rPr>
          <w:sz w:val="28"/>
          <w:szCs w:val="28"/>
        </w:rPr>
        <w:t xml:space="preserve">Учреждением утверждено </w:t>
      </w:r>
      <w:r w:rsidR="00924ED1" w:rsidRPr="004E796F">
        <w:rPr>
          <w:rFonts w:eastAsiaTheme="minorHAnsi"/>
          <w:bCs/>
          <w:sz w:val="28"/>
          <w:szCs w:val="28"/>
          <w:lang w:eastAsia="en-US"/>
        </w:rPr>
        <w:t xml:space="preserve">пять муниципальных заданий </w:t>
      </w:r>
      <w:r w:rsidR="00924ED1">
        <w:rPr>
          <w:rFonts w:eastAsiaTheme="minorHAnsi"/>
          <w:bCs/>
          <w:sz w:val="28"/>
          <w:szCs w:val="28"/>
          <w:lang w:eastAsia="en-US"/>
        </w:rPr>
        <w:t>по каждому виду оказываемы</w:t>
      </w:r>
      <w:r w:rsidR="003C169C">
        <w:rPr>
          <w:rFonts w:eastAsiaTheme="minorHAnsi"/>
          <w:bCs/>
          <w:sz w:val="28"/>
          <w:szCs w:val="28"/>
          <w:lang w:eastAsia="en-US"/>
        </w:rPr>
        <w:t>х</w:t>
      </w:r>
      <w:r w:rsidR="00924ED1" w:rsidRPr="004E796F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924ED1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9A0919">
        <w:rPr>
          <w:sz w:val="28"/>
          <w:szCs w:val="28"/>
        </w:rPr>
        <w:t>В соответствии с пунктом 4 Порядка формирования муниципального задания в случае формирования для муниципального учреждения района муниципального задания на оказание нескольких муниципальных услуг (выполнение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работы). В случае формирования для муниципального учреждения района муниципального задания одновременно на оказание муниципальных услуг и выполнение работ муниципальное задание формируется из двух частей, каждая из которых должна содержать требования к оказанию муниципальных услуг и выполнению работ.</w:t>
      </w:r>
    </w:p>
    <w:p w14:paraId="2B409424" w14:textId="7D4004B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Таким образом, соблюдая требования, определенные в Порядке формирования муниципального задания, для МБУ «Автоцентр» следует утверждать одно муниципальное задание, состоящее из двух частей и нескольких разделов</w:t>
      </w:r>
      <w:r w:rsidR="00924ED1">
        <w:rPr>
          <w:sz w:val="28"/>
          <w:szCs w:val="28"/>
        </w:rPr>
        <w:t>.</w:t>
      </w:r>
    </w:p>
    <w:p w14:paraId="677FF49B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2. Согласно пункту 3 статьи 9.2. Федерального закона № 7-ФЗ, пункту 4 Порядка формирования муниципального задания государственные (муниципальные) задания</w:t>
      </w:r>
      <w:r w:rsidRPr="009A0919">
        <w:t xml:space="preserve"> </w:t>
      </w:r>
      <w:r w:rsidRPr="009A0919">
        <w:rPr>
          <w:sz w:val="28"/>
          <w:szCs w:val="28"/>
        </w:rPr>
        <w:t>для бюджетного учреждения</w:t>
      </w:r>
      <w:r w:rsidRPr="009A0919">
        <w:t xml:space="preserve"> </w:t>
      </w:r>
      <w:r w:rsidRPr="009A0919">
        <w:rPr>
          <w:sz w:val="28"/>
          <w:szCs w:val="28"/>
        </w:rPr>
        <w:t>соответствующий орган, осуществляющий функции и полномочия учредителя, формирует и утверждает</w:t>
      </w:r>
      <w:r w:rsidRPr="009A0919">
        <w:t xml:space="preserve"> </w:t>
      </w:r>
      <w:r w:rsidRPr="009A0919">
        <w:rPr>
          <w:sz w:val="28"/>
          <w:szCs w:val="28"/>
        </w:rPr>
        <w:t>в соответствии с предусмотренными учредительными документами основными видами деятельности бюджетного учреждения.</w:t>
      </w:r>
    </w:p>
    <w:p w14:paraId="32D7BBBF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 на момент утверждения муниципального задания не входила в перечень основных видов деятельности, предусмотренных Уставом МБУ «Автоцентр». Таким образом, по мнению КСП, утверждение муниципального задания на данные виды работ являлось неправомерным.</w:t>
      </w:r>
    </w:p>
    <w:p w14:paraId="194A5546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 xml:space="preserve">3. Согласно представленным на проверку расчетам, объем каждой муниципальной услуги (работы) рассчитывается исходя из количества штатных единиц, задействованных в оказании услуги (выполнении работы), а также количества рабочих дней и часов в году, и выражается в человеко-днях, либо человеко-часах. </w:t>
      </w:r>
    </w:p>
    <w:p w14:paraId="53B60B76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Вместе с тем, в Муниципальном задании № 1 единица измерения работы установлена в количестве часов, в Муниципальном задании № 2 – количестве машино-часов. При этом, значения показателей объема работ в муниципальных заданиях указываются в соответствии с представленными расчетами</w:t>
      </w:r>
    </w:p>
    <w:p w14:paraId="09E28E14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 xml:space="preserve">Кроме того, установлено, что в нарушение пункта 4 статьи 69.2. БК РФ планирование объема финансового обеспечения выполнения муниципального </w:t>
      </w:r>
      <w:r w:rsidRPr="009A0919">
        <w:rPr>
          <w:sz w:val="28"/>
          <w:szCs w:val="28"/>
        </w:rPr>
        <w:lastRenderedPageBreak/>
        <w:t>задания осуществляется исходя из объемов необходимого финансирования, то есть без учета нормативных затрат и утвержденных методик планирования.</w:t>
      </w:r>
    </w:p>
    <w:p w14:paraId="5371516F" w14:textId="77777777" w:rsidR="00376BA2" w:rsidRPr="009A0919" w:rsidRDefault="00376BA2" w:rsidP="00376BA2">
      <w:pPr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ab/>
        <w:t>Исходя из вышеперечисленного, можно сделать вывод о формальном подходе к формированию муниципального задания и объема финансового обеспечения его выполнения.</w:t>
      </w:r>
    </w:p>
    <w:p w14:paraId="3D4DE3B2" w14:textId="77777777" w:rsidR="00376BA2" w:rsidRPr="009A0919" w:rsidRDefault="00376BA2" w:rsidP="00376BA2">
      <w:pPr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ab/>
        <w:t>4. В нарушение части 3.3. статьи 32 Федерального закона № 7-ФЗ муниципальные задания от 25.07.2021 № № 1-5 до настоящего времени не размещены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1BB6BA9F" w14:textId="6C628F70" w:rsidR="00376BA2" w:rsidRPr="009A0919" w:rsidRDefault="00376BA2" w:rsidP="00E4046B">
      <w:pPr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ab/>
        <w:t xml:space="preserve">В отступление от норм части 6 статьи 38 Федерального закона 44-ФЗ у контрактного управляющего Учреждения – директора Игнатьева А.В. </w:t>
      </w:r>
      <w:proofErr w:type="gramStart"/>
      <w:r w:rsidRPr="009A0919">
        <w:rPr>
          <w:sz w:val="28"/>
          <w:szCs w:val="28"/>
        </w:rPr>
        <w:t>отсутствует  документ</w:t>
      </w:r>
      <w:proofErr w:type="gramEnd"/>
      <w:r w:rsidRPr="009A0919">
        <w:rPr>
          <w:sz w:val="28"/>
          <w:szCs w:val="28"/>
        </w:rPr>
        <w:t xml:space="preserve"> об образовании в сфере закупок.</w:t>
      </w:r>
    </w:p>
    <w:p w14:paraId="4C22260D" w14:textId="77777777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 xml:space="preserve">Учреждением допускаются систематические нарушения статьи 16 Федерального закона 44-ФЗ в части несоблюдения сроков размещения планов-графиком (позже срока установленного частью 7 статьи 16) и несоответствия </w:t>
      </w:r>
      <w:proofErr w:type="gramStart"/>
      <w:r w:rsidRPr="009A0919">
        <w:rPr>
          <w:sz w:val="28"/>
          <w:szCs w:val="28"/>
        </w:rPr>
        <w:t>показателей  планов</w:t>
      </w:r>
      <w:proofErr w:type="gramEnd"/>
      <w:r w:rsidRPr="009A0919">
        <w:rPr>
          <w:sz w:val="28"/>
          <w:szCs w:val="28"/>
        </w:rPr>
        <w:t>-графиков показателям Плана ФХД (нарушение части 8 статьи 16).</w:t>
      </w:r>
    </w:p>
    <w:p w14:paraId="551A94B7" w14:textId="0DAB4739" w:rsidR="00376BA2" w:rsidRPr="009A0919" w:rsidRDefault="00376BA2" w:rsidP="00376BA2">
      <w:pPr>
        <w:ind w:firstLine="708"/>
        <w:contextualSpacing/>
        <w:jc w:val="both"/>
        <w:rPr>
          <w:sz w:val="28"/>
          <w:szCs w:val="28"/>
        </w:rPr>
      </w:pPr>
      <w:r w:rsidRPr="009A0919">
        <w:rPr>
          <w:sz w:val="28"/>
          <w:szCs w:val="28"/>
        </w:rPr>
        <w:t>Проверка отражения операций по учету запасных частей</w:t>
      </w:r>
      <w:r w:rsidR="00E4046B" w:rsidRPr="009A0919">
        <w:rPr>
          <w:sz w:val="28"/>
          <w:szCs w:val="28"/>
        </w:rPr>
        <w:t xml:space="preserve"> </w:t>
      </w:r>
      <w:r w:rsidRPr="009A0919">
        <w:rPr>
          <w:sz w:val="28"/>
          <w:szCs w:val="28"/>
        </w:rPr>
        <w:t>в бухгалтерском учете показала, что имеются случаи</w:t>
      </w:r>
      <w:r w:rsidR="009A0919">
        <w:rPr>
          <w:sz w:val="28"/>
          <w:szCs w:val="28"/>
        </w:rPr>
        <w:t>,</w:t>
      </w:r>
      <w:r w:rsidRPr="009A0919">
        <w:rPr>
          <w:sz w:val="28"/>
          <w:szCs w:val="28"/>
        </w:rPr>
        <w:t xml:space="preserve"> когда запасные части (аккумуляторы, диски) не принимаются к учету на забалансовый счет 09 «Запасные части к транспортным средствам, выданные взамен изношенных» (нарушение п.349,350 Инструкции 157н). </w:t>
      </w:r>
    </w:p>
    <w:p w14:paraId="5B0AF398" w14:textId="59016071" w:rsidR="00E4046B" w:rsidRPr="00E4046B" w:rsidRDefault="00F62CDB" w:rsidP="001A0075">
      <w:pPr>
        <w:suppressAutoHyphens/>
        <w:autoSpaceDE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ar-SA"/>
        </w:rPr>
        <w:t xml:space="preserve">По результатам контрольного мероприятия Учреждению и </w:t>
      </w:r>
      <w:r w:rsidRPr="00F62CDB">
        <w:rPr>
          <w:sz w:val="28"/>
          <w:szCs w:val="28"/>
        </w:rPr>
        <w:t xml:space="preserve">КУМИ ЧРМО (как учредителю </w:t>
      </w:r>
      <w:proofErr w:type="gramStart"/>
      <w:r w:rsidRPr="00F62CDB">
        <w:rPr>
          <w:sz w:val="28"/>
          <w:szCs w:val="28"/>
        </w:rPr>
        <w:t>Учреждения)</w:t>
      </w:r>
      <w:r w:rsidRPr="00F62CDB">
        <w:rPr>
          <w:sz w:val="28"/>
          <w:szCs w:val="28"/>
          <w:lang w:eastAsia="ar-SA"/>
        </w:rPr>
        <w:t xml:space="preserve">  направлены</w:t>
      </w:r>
      <w:proofErr w:type="gramEnd"/>
      <w:r w:rsidRPr="00F62CDB">
        <w:rPr>
          <w:sz w:val="28"/>
          <w:szCs w:val="28"/>
          <w:lang w:eastAsia="ar-SA"/>
        </w:rPr>
        <w:t xml:space="preserve"> представления.</w:t>
      </w:r>
      <w:r>
        <w:rPr>
          <w:sz w:val="28"/>
          <w:szCs w:val="28"/>
          <w:lang w:eastAsia="ar-SA"/>
        </w:rPr>
        <w:t xml:space="preserve"> В ответе на представление обозначено, что Учреждением и КУМИ ЧРМО замечания  приняты к сведению, вместе с тем </w:t>
      </w:r>
      <w:r w:rsidR="001A0075">
        <w:rPr>
          <w:sz w:val="28"/>
          <w:szCs w:val="28"/>
          <w:lang w:eastAsia="ar-SA"/>
        </w:rPr>
        <w:t xml:space="preserve">планирование объема финансового обеспечения Учреждения на 2024 год осуществлено без учета замечаний КСП, так как </w:t>
      </w:r>
      <w:r w:rsidR="001A0075" w:rsidRPr="001A0075">
        <w:rPr>
          <w:sz w:val="28"/>
          <w:szCs w:val="28"/>
          <w:lang w:eastAsia="ar-SA"/>
        </w:rPr>
        <w:t xml:space="preserve">не </w:t>
      </w:r>
      <w:r w:rsidR="00E4046B" w:rsidRPr="001A0075">
        <w:rPr>
          <w:sz w:val="28"/>
          <w:szCs w:val="28"/>
        </w:rPr>
        <w:t>разработа</w:t>
      </w:r>
      <w:r w:rsidR="001A0075" w:rsidRPr="001A0075">
        <w:rPr>
          <w:sz w:val="28"/>
          <w:szCs w:val="28"/>
        </w:rPr>
        <w:t>ны</w:t>
      </w:r>
      <w:r w:rsidR="00E4046B" w:rsidRPr="001A0075">
        <w:rPr>
          <w:sz w:val="28"/>
          <w:szCs w:val="28"/>
        </w:rPr>
        <w:t xml:space="preserve"> и</w:t>
      </w:r>
      <w:r w:rsidR="001A0075" w:rsidRPr="001A0075">
        <w:rPr>
          <w:sz w:val="28"/>
          <w:szCs w:val="28"/>
        </w:rPr>
        <w:t xml:space="preserve"> не</w:t>
      </w:r>
      <w:r w:rsidR="00E4046B" w:rsidRPr="001A0075">
        <w:rPr>
          <w:sz w:val="28"/>
          <w:szCs w:val="28"/>
        </w:rPr>
        <w:t xml:space="preserve"> утвер</w:t>
      </w:r>
      <w:r w:rsidR="001A0075" w:rsidRPr="001A0075">
        <w:rPr>
          <w:sz w:val="28"/>
          <w:szCs w:val="28"/>
        </w:rPr>
        <w:t>ж</w:t>
      </w:r>
      <w:r w:rsidR="00E4046B" w:rsidRPr="001A0075">
        <w:rPr>
          <w:sz w:val="28"/>
          <w:szCs w:val="28"/>
        </w:rPr>
        <w:t>д</w:t>
      </w:r>
      <w:r w:rsidR="001A0075" w:rsidRPr="001A0075">
        <w:rPr>
          <w:sz w:val="28"/>
          <w:szCs w:val="28"/>
        </w:rPr>
        <w:t>ены</w:t>
      </w:r>
      <w:r w:rsidR="00E4046B" w:rsidRPr="001A0075">
        <w:rPr>
          <w:sz w:val="28"/>
          <w:szCs w:val="28"/>
        </w:rPr>
        <w:t xml:space="preserve"> для всех видов деятельности учреждения натуральные нормы необходимые для определения базовых нормативов затрат на оказание муниципальных услу</w:t>
      </w:r>
      <w:r w:rsidR="001A0075">
        <w:rPr>
          <w:sz w:val="28"/>
          <w:szCs w:val="28"/>
        </w:rPr>
        <w:t>г.</w:t>
      </w:r>
    </w:p>
    <w:p w14:paraId="4723F367" w14:textId="24DDC54A" w:rsidR="00E4046B" w:rsidRDefault="001A0075" w:rsidP="00376BA2">
      <w:pPr>
        <w:suppressAutoHyphens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14:paraId="0DF88618" w14:textId="57D236DC" w:rsidR="00C10BA8" w:rsidRPr="00CF18AC" w:rsidRDefault="00C10BA8" w:rsidP="00376BA2">
      <w:pPr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 w:rsidRPr="00CF18AC">
        <w:rPr>
          <w:b/>
          <w:sz w:val="28"/>
          <w:szCs w:val="28"/>
          <w:lang w:eastAsia="ar-SA"/>
        </w:rPr>
        <w:t xml:space="preserve">5. </w:t>
      </w:r>
      <w:r w:rsidRPr="00CF18AC">
        <w:rPr>
          <w:b/>
          <w:color w:val="000000" w:themeColor="text1"/>
          <w:sz w:val="28"/>
          <w:szCs w:val="28"/>
        </w:rPr>
        <w:t xml:space="preserve">Проверка законности и эффективности (результативности) использования бюджетных средств, направленных в 2022 году на оплату труда работников культуры </w:t>
      </w:r>
      <w:proofErr w:type="spellStart"/>
      <w:r w:rsidRPr="00CF18AC">
        <w:rPr>
          <w:b/>
          <w:color w:val="000000" w:themeColor="text1"/>
          <w:sz w:val="28"/>
          <w:szCs w:val="28"/>
        </w:rPr>
        <w:t>Зерновского</w:t>
      </w:r>
      <w:proofErr w:type="spellEnd"/>
      <w:r w:rsidRPr="00CF18AC">
        <w:rPr>
          <w:b/>
          <w:color w:val="000000" w:themeColor="text1"/>
          <w:sz w:val="28"/>
          <w:szCs w:val="28"/>
        </w:rPr>
        <w:t xml:space="preserve"> муниципального образования</w:t>
      </w:r>
    </w:p>
    <w:p w14:paraId="2F44C230" w14:textId="65890FCF" w:rsidR="00C10BA8" w:rsidRPr="001A0075" w:rsidRDefault="00C10BA8" w:rsidP="00C10BA8">
      <w:pPr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1A0075">
        <w:rPr>
          <w:bCs/>
          <w:color w:val="000000" w:themeColor="text1"/>
          <w:sz w:val="28"/>
          <w:szCs w:val="28"/>
          <w:lang w:eastAsia="ar-SA"/>
        </w:rPr>
        <w:t>Объект</w:t>
      </w:r>
      <w:r w:rsidR="001A0075">
        <w:rPr>
          <w:bCs/>
          <w:color w:val="000000" w:themeColor="text1"/>
          <w:sz w:val="28"/>
          <w:szCs w:val="28"/>
          <w:lang w:eastAsia="ar-SA"/>
        </w:rPr>
        <w:t xml:space="preserve"> </w:t>
      </w:r>
      <w:r w:rsidRPr="001A0075">
        <w:rPr>
          <w:bCs/>
          <w:color w:val="000000" w:themeColor="text1"/>
          <w:sz w:val="28"/>
          <w:szCs w:val="28"/>
          <w:lang w:eastAsia="ar-SA"/>
        </w:rPr>
        <w:t>контрольного мероприятия:</w:t>
      </w:r>
      <w:r w:rsidR="001A0075">
        <w:rPr>
          <w:bCs/>
          <w:color w:val="000000" w:themeColor="text1"/>
          <w:sz w:val="28"/>
          <w:szCs w:val="28"/>
          <w:lang w:eastAsia="ar-SA"/>
        </w:rPr>
        <w:t xml:space="preserve"> </w:t>
      </w:r>
      <w:bookmarkStart w:id="7" w:name="_Hlk43297751"/>
      <w:bookmarkStart w:id="8" w:name="_Hlk148532239"/>
      <w:r w:rsidRPr="001A0075">
        <w:rPr>
          <w:bCs/>
          <w:color w:val="000000" w:themeColor="text1"/>
          <w:sz w:val="28"/>
          <w:szCs w:val="28"/>
          <w:lang w:eastAsia="ar-SA"/>
        </w:rPr>
        <w:t xml:space="preserve">Муниципальное казенное учреждение культуры </w:t>
      </w:r>
      <w:bookmarkStart w:id="9" w:name="_Hlk45040796"/>
      <w:r w:rsidRPr="001A0075">
        <w:rPr>
          <w:bCs/>
          <w:color w:val="000000" w:themeColor="text1"/>
          <w:sz w:val="28"/>
          <w:szCs w:val="28"/>
          <w:lang w:eastAsia="ar-SA"/>
        </w:rPr>
        <w:t xml:space="preserve">«Культурно-досуговый центр </w:t>
      </w:r>
      <w:proofErr w:type="spellStart"/>
      <w:r w:rsidRPr="001A0075">
        <w:rPr>
          <w:bCs/>
          <w:color w:val="000000" w:themeColor="text1"/>
          <w:sz w:val="28"/>
          <w:szCs w:val="28"/>
          <w:lang w:eastAsia="ar-SA"/>
        </w:rPr>
        <w:t>Зерновского</w:t>
      </w:r>
      <w:proofErr w:type="spellEnd"/>
      <w:r w:rsidRPr="001A0075">
        <w:rPr>
          <w:bCs/>
          <w:color w:val="000000" w:themeColor="text1"/>
          <w:sz w:val="28"/>
          <w:szCs w:val="28"/>
          <w:lang w:eastAsia="ar-SA"/>
        </w:rPr>
        <w:t xml:space="preserve"> сельского поселения»</w:t>
      </w:r>
      <w:bookmarkEnd w:id="7"/>
      <w:bookmarkEnd w:id="9"/>
      <w:r w:rsidR="00471803">
        <w:rPr>
          <w:bCs/>
          <w:color w:val="000000" w:themeColor="text1"/>
          <w:sz w:val="28"/>
          <w:szCs w:val="28"/>
          <w:lang w:eastAsia="ar-SA"/>
        </w:rPr>
        <w:t>.</w:t>
      </w:r>
    </w:p>
    <w:bookmarkEnd w:id="8"/>
    <w:p w14:paraId="7BDA8952" w14:textId="04DE4F71" w:rsidR="00C10BA8" w:rsidRPr="001A0075" w:rsidRDefault="001A0075" w:rsidP="001A0075">
      <w:pPr>
        <w:tabs>
          <w:tab w:val="left" w:pos="-5812"/>
        </w:tabs>
        <w:suppressAutoHyphens/>
        <w:autoSpaceDE w:val="0"/>
        <w:jc w:val="both"/>
        <w:rPr>
          <w:bCs/>
          <w:color w:val="000000" w:themeColor="text1"/>
          <w:sz w:val="28"/>
          <w:szCs w:val="28"/>
          <w:lang w:eastAsia="ar-SA"/>
        </w:rPr>
      </w:pPr>
      <w:r>
        <w:rPr>
          <w:bCs/>
          <w:color w:val="000000" w:themeColor="text1"/>
          <w:sz w:val="28"/>
          <w:szCs w:val="28"/>
          <w:lang w:eastAsia="ar-SA"/>
        </w:rPr>
        <w:tab/>
      </w:r>
      <w:r w:rsidR="00C10BA8" w:rsidRPr="001A0075">
        <w:rPr>
          <w:bCs/>
          <w:color w:val="000000" w:themeColor="text1"/>
          <w:sz w:val="28"/>
          <w:szCs w:val="28"/>
          <w:lang w:eastAsia="ar-SA"/>
        </w:rPr>
        <w:t>Проверяемый период деятельности 2022 год.</w:t>
      </w:r>
    </w:p>
    <w:p w14:paraId="2EA65A29" w14:textId="2265E56B" w:rsidR="00C10BA8" w:rsidRPr="001A0075" w:rsidRDefault="00C10BA8" w:rsidP="001A0075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1 854,09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</w:p>
    <w:p w14:paraId="298A031E" w14:textId="524A410F" w:rsidR="00C10BA8" w:rsidRPr="001A0075" w:rsidRDefault="00C10BA8" w:rsidP="001A0075">
      <w:pPr>
        <w:ind w:firstLine="708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23,0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Pr="001A0075">
        <w:rPr>
          <w:rFonts w:eastAsia="Calibri"/>
          <w:bCs/>
          <w:iCs/>
          <w:sz w:val="28"/>
          <w:szCs w:val="28"/>
        </w:rPr>
        <w:t xml:space="preserve"> </w:t>
      </w:r>
      <w:r w:rsidR="00471803">
        <w:rPr>
          <w:rFonts w:eastAsia="Calibri"/>
          <w:bCs/>
          <w:iCs/>
          <w:sz w:val="28"/>
          <w:szCs w:val="28"/>
        </w:rPr>
        <w:t xml:space="preserve">По группе нарушений - это </w:t>
      </w:r>
      <w:proofErr w:type="gramStart"/>
      <w:r w:rsidR="00471803">
        <w:rPr>
          <w:rFonts w:eastAsia="Calibri"/>
          <w:bCs/>
          <w:iCs/>
          <w:sz w:val="28"/>
          <w:szCs w:val="28"/>
        </w:rPr>
        <w:t>н</w:t>
      </w:r>
      <w:r w:rsidRPr="001A0075">
        <w:rPr>
          <w:rFonts w:eastAsia="Calibri"/>
          <w:bCs/>
          <w:iCs/>
          <w:sz w:val="28"/>
          <w:szCs w:val="28"/>
        </w:rPr>
        <w:t>арушения  при</w:t>
      </w:r>
      <w:proofErr w:type="gramEnd"/>
      <w:r w:rsidRPr="001A0075">
        <w:rPr>
          <w:rFonts w:eastAsia="Calibri"/>
          <w:bCs/>
          <w:iCs/>
          <w:sz w:val="28"/>
          <w:szCs w:val="28"/>
        </w:rPr>
        <w:t xml:space="preserve"> формировании и исполнении бюджета.</w:t>
      </w:r>
    </w:p>
    <w:p w14:paraId="7A41A49D" w14:textId="77777777" w:rsidR="00C10BA8" w:rsidRPr="001A0075" w:rsidRDefault="00C10BA8" w:rsidP="00C10BA8">
      <w:pPr>
        <w:tabs>
          <w:tab w:val="left" w:pos="2760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lastRenderedPageBreak/>
        <w:t xml:space="preserve">МКУК «КДЦ </w:t>
      </w:r>
      <w:proofErr w:type="spellStart"/>
      <w:r w:rsidRPr="001A0075">
        <w:rPr>
          <w:bCs/>
          <w:sz w:val="28"/>
          <w:szCs w:val="28"/>
        </w:rPr>
        <w:t>Зерновского</w:t>
      </w:r>
      <w:proofErr w:type="spellEnd"/>
      <w:r w:rsidRPr="001A0075">
        <w:rPr>
          <w:bCs/>
          <w:sz w:val="28"/>
          <w:szCs w:val="28"/>
        </w:rPr>
        <w:t xml:space="preserve"> сельского поселения» является некоммерческой организацией и создано с </w:t>
      </w:r>
      <w:proofErr w:type="gramStart"/>
      <w:r w:rsidRPr="001A0075">
        <w:rPr>
          <w:bCs/>
          <w:sz w:val="28"/>
          <w:szCs w:val="28"/>
        </w:rPr>
        <w:t>целью</w:t>
      </w:r>
      <w:r w:rsidRPr="001A0075">
        <w:rPr>
          <w:rFonts w:eastAsia="Calibri"/>
          <w:bCs/>
          <w:sz w:val="28"/>
          <w:szCs w:val="28"/>
        </w:rPr>
        <w:t xml:space="preserve">  оказания</w:t>
      </w:r>
      <w:proofErr w:type="gramEnd"/>
      <w:r w:rsidRPr="001A0075">
        <w:rPr>
          <w:rFonts w:eastAsia="Calibri"/>
          <w:bCs/>
          <w:sz w:val="28"/>
          <w:szCs w:val="28"/>
        </w:rPr>
        <w:t xml:space="preserve">  услуг населению </w:t>
      </w:r>
      <w:proofErr w:type="spellStart"/>
      <w:r w:rsidRPr="001A0075">
        <w:rPr>
          <w:rFonts w:eastAsia="Calibri"/>
          <w:bCs/>
          <w:sz w:val="28"/>
          <w:szCs w:val="28"/>
        </w:rPr>
        <w:t>Зерновского</w:t>
      </w:r>
      <w:proofErr w:type="spellEnd"/>
      <w:r w:rsidRPr="001A0075">
        <w:rPr>
          <w:rFonts w:eastAsia="Calibri"/>
          <w:bCs/>
          <w:sz w:val="28"/>
          <w:szCs w:val="28"/>
        </w:rPr>
        <w:t xml:space="preserve"> сельского поселения в сфере культурно-досуговой  деятельности.   </w:t>
      </w:r>
    </w:p>
    <w:p w14:paraId="43550881" w14:textId="77777777" w:rsidR="00C10BA8" w:rsidRPr="001A0075" w:rsidRDefault="00C10BA8" w:rsidP="00C10BA8">
      <w:pPr>
        <w:ind w:firstLine="709"/>
        <w:contextualSpacing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 xml:space="preserve">Учреждение имеет два структурных подразделения: «Сельский клуб» в </w:t>
      </w:r>
      <w:proofErr w:type="spellStart"/>
      <w:r w:rsidRPr="001A0075">
        <w:rPr>
          <w:bCs/>
          <w:sz w:val="28"/>
          <w:szCs w:val="28"/>
        </w:rPr>
        <w:t>д.Бархатова</w:t>
      </w:r>
      <w:proofErr w:type="spellEnd"/>
      <w:r w:rsidRPr="001A0075">
        <w:rPr>
          <w:bCs/>
          <w:sz w:val="28"/>
          <w:szCs w:val="28"/>
        </w:rPr>
        <w:t xml:space="preserve"> и «Сельский клуб» в </w:t>
      </w:r>
      <w:proofErr w:type="spellStart"/>
      <w:r w:rsidRPr="001A0075">
        <w:rPr>
          <w:bCs/>
          <w:sz w:val="28"/>
          <w:szCs w:val="28"/>
        </w:rPr>
        <w:t>д.Петровка</w:t>
      </w:r>
      <w:proofErr w:type="spellEnd"/>
      <w:r w:rsidRPr="001A0075">
        <w:rPr>
          <w:bCs/>
          <w:sz w:val="28"/>
          <w:szCs w:val="28"/>
        </w:rPr>
        <w:t xml:space="preserve">.  </w:t>
      </w:r>
    </w:p>
    <w:p w14:paraId="3034253D" w14:textId="77777777" w:rsidR="00C10BA8" w:rsidRPr="001A0075" w:rsidRDefault="00C10BA8" w:rsidP="00C10BA8">
      <w:pPr>
        <w:ind w:firstLine="708"/>
        <w:jc w:val="both"/>
        <w:rPr>
          <w:bCs/>
          <w:sz w:val="28"/>
        </w:rPr>
      </w:pPr>
      <w:r w:rsidRPr="001A0075">
        <w:rPr>
          <w:bCs/>
          <w:sz w:val="28"/>
        </w:rPr>
        <w:t xml:space="preserve">Финансово-хозяйственная деятельность Учреждения осуществляется за счет средств бюджета </w:t>
      </w:r>
      <w:proofErr w:type="spellStart"/>
      <w:r w:rsidRPr="001A0075">
        <w:rPr>
          <w:bCs/>
          <w:sz w:val="28"/>
        </w:rPr>
        <w:t>Зерновского</w:t>
      </w:r>
      <w:proofErr w:type="spellEnd"/>
      <w:r w:rsidRPr="001A0075">
        <w:rPr>
          <w:bCs/>
          <w:sz w:val="28"/>
        </w:rPr>
        <w:t xml:space="preserve"> сельского поселения на основании бюджетной сметы. </w:t>
      </w:r>
    </w:p>
    <w:p w14:paraId="5B856FF9" w14:textId="77777777" w:rsidR="00C10BA8" w:rsidRPr="001A0075" w:rsidRDefault="00C10BA8" w:rsidP="00C10BA8">
      <w:pPr>
        <w:suppressAutoHyphens/>
        <w:autoSpaceDE w:val="0"/>
        <w:ind w:firstLine="709"/>
        <w:jc w:val="both"/>
        <w:rPr>
          <w:bCs/>
          <w:sz w:val="28"/>
        </w:rPr>
      </w:pPr>
      <w:bookmarkStart w:id="10" w:name="_Hlk148532329"/>
      <w:r w:rsidRPr="001A0075">
        <w:rPr>
          <w:bCs/>
          <w:color w:val="000000" w:themeColor="text1"/>
          <w:sz w:val="28"/>
          <w:szCs w:val="28"/>
          <w:lang w:eastAsia="en-US"/>
        </w:rPr>
        <w:t xml:space="preserve">Проверка ведения бюджетных смет Учреждения показала, что </w:t>
      </w:r>
      <w:r w:rsidRPr="001A0075">
        <w:rPr>
          <w:bCs/>
          <w:iCs/>
          <w:color w:val="000000" w:themeColor="text1"/>
          <w:sz w:val="28"/>
          <w:szCs w:val="28"/>
          <w:lang w:eastAsia="en-US"/>
        </w:rPr>
        <w:t xml:space="preserve">бюджетные сметы составляются и ведутся с нарушением </w:t>
      </w:r>
      <w:r w:rsidRPr="001A0075">
        <w:rPr>
          <w:bCs/>
          <w:color w:val="000000" w:themeColor="text1"/>
          <w:sz w:val="28"/>
          <w:szCs w:val="28"/>
          <w:lang w:eastAsia="en-US"/>
        </w:rPr>
        <w:t xml:space="preserve">статьи 162 БК РФ </w:t>
      </w:r>
      <w:r w:rsidRPr="001A0075">
        <w:rPr>
          <w:bCs/>
          <w:iCs/>
          <w:color w:val="000000" w:themeColor="text1"/>
          <w:sz w:val="28"/>
          <w:szCs w:val="28"/>
          <w:lang w:eastAsia="en-US"/>
        </w:rPr>
        <w:t>не получателем бюджетных средств</w:t>
      </w:r>
      <w:r w:rsidRPr="001A0075">
        <w:rPr>
          <w:bCs/>
          <w:color w:val="000000" w:themeColor="text1"/>
          <w:sz w:val="28"/>
          <w:szCs w:val="28"/>
          <w:lang w:eastAsia="en-US"/>
        </w:rPr>
        <w:t xml:space="preserve"> – Учреждением культуры (как установлено в БК РФ), а администрацией </w:t>
      </w:r>
      <w:proofErr w:type="spellStart"/>
      <w:r w:rsidRPr="001A0075">
        <w:rPr>
          <w:bCs/>
          <w:color w:val="000000" w:themeColor="text1"/>
          <w:sz w:val="28"/>
          <w:szCs w:val="28"/>
          <w:lang w:eastAsia="en-US"/>
        </w:rPr>
        <w:t>Зерновского</w:t>
      </w:r>
      <w:proofErr w:type="spellEnd"/>
      <w:r w:rsidRPr="001A0075">
        <w:rPr>
          <w:bCs/>
          <w:color w:val="000000" w:themeColor="text1"/>
          <w:sz w:val="28"/>
          <w:szCs w:val="28"/>
          <w:lang w:eastAsia="en-US"/>
        </w:rPr>
        <w:t xml:space="preserve"> сельского поселения. </w:t>
      </w:r>
      <w:r w:rsidRPr="001A0075">
        <w:rPr>
          <w:bCs/>
          <w:i/>
          <w:iCs/>
          <w:color w:val="000000" w:themeColor="text1"/>
          <w:sz w:val="28"/>
          <w:szCs w:val="28"/>
          <w:lang w:eastAsia="en-US"/>
        </w:rPr>
        <w:t xml:space="preserve"> </w:t>
      </w:r>
    </w:p>
    <w:bookmarkEnd w:id="10"/>
    <w:p w14:paraId="292582FE" w14:textId="77777777" w:rsidR="00C10BA8" w:rsidRPr="001A0075" w:rsidRDefault="00C10BA8" w:rsidP="00C10BA8">
      <w:pPr>
        <w:ind w:firstLine="708"/>
        <w:contextualSpacing/>
        <w:jc w:val="both"/>
        <w:rPr>
          <w:bCs/>
          <w:sz w:val="28"/>
          <w:szCs w:val="28"/>
        </w:rPr>
      </w:pPr>
      <w:r w:rsidRPr="001A0075">
        <w:rPr>
          <w:bCs/>
          <w:sz w:val="28"/>
        </w:rPr>
        <w:t xml:space="preserve">В результате проверки установления, начисления и выплаты заработной платы работникам Учреждения установлены следующие нарушения: </w:t>
      </w:r>
    </w:p>
    <w:p w14:paraId="1F1F1474" w14:textId="70E3898E" w:rsidR="00C10BA8" w:rsidRPr="001A0075" w:rsidRDefault="00C10BA8" w:rsidP="00C10BA8">
      <w:pPr>
        <w:ind w:firstLine="709"/>
        <w:jc w:val="both"/>
        <w:rPr>
          <w:bCs/>
          <w:color w:val="000000" w:themeColor="text1"/>
          <w:sz w:val="28"/>
          <w:szCs w:val="28"/>
        </w:rPr>
      </w:pPr>
      <w:bookmarkStart w:id="11" w:name="_Hlk148532359"/>
      <w:r w:rsidRPr="001A0075">
        <w:rPr>
          <w:bCs/>
          <w:sz w:val="28"/>
          <w:szCs w:val="28"/>
        </w:rPr>
        <w:t xml:space="preserve">В </w:t>
      </w:r>
      <w:proofErr w:type="gramStart"/>
      <w:r w:rsidRPr="001A0075">
        <w:rPr>
          <w:bCs/>
          <w:sz w:val="28"/>
          <w:szCs w:val="28"/>
        </w:rPr>
        <w:t xml:space="preserve">нарушение </w:t>
      </w:r>
      <w:r w:rsidRPr="001A0075">
        <w:rPr>
          <w:bCs/>
          <w:color w:val="000000" w:themeColor="text1"/>
          <w:sz w:val="28"/>
          <w:szCs w:val="28"/>
        </w:rPr>
        <w:t xml:space="preserve"> статьи</w:t>
      </w:r>
      <w:proofErr w:type="gramEnd"/>
      <w:r w:rsidRPr="001A0075">
        <w:rPr>
          <w:bCs/>
          <w:color w:val="000000" w:themeColor="text1"/>
          <w:sz w:val="28"/>
          <w:szCs w:val="28"/>
        </w:rPr>
        <w:t xml:space="preserve"> 144 Трудового кодекса РФ в Учреждении не принят и не согласован с администрацией </w:t>
      </w:r>
      <w:proofErr w:type="spellStart"/>
      <w:r w:rsidRPr="001A0075">
        <w:rPr>
          <w:bCs/>
          <w:color w:val="000000" w:themeColor="text1"/>
          <w:sz w:val="28"/>
          <w:szCs w:val="28"/>
        </w:rPr>
        <w:t>Зерновского</w:t>
      </w:r>
      <w:proofErr w:type="spellEnd"/>
      <w:r w:rsidRPr="001A0075"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 w:rsidRPr="001A0075">
        <w:rPr>
          <w:bCs/>
          <w:iCs/>
          <w:color w:val="000000" w:themeColor="text1"/>
          <w:sz w:val="28"/>
          <w:szCs w:val="28"/>
        </w:rPr>
        <w:t xml:space="preserve"> нормативный документ</w:t>
      </w:r>
      <w:r w:rsidRPr="001A0075">
        <w:rPr>
          <w:bCs/>
          <w:color w:val="000000" w:themeColor="text1"/>
          <w:sz w:val="28"/>
          <w:szCs w:val="28"/>
        </w:rPr>
        <w:t xml:space="preserve">, устанавливающий систему оплаты труда работников Учреждения.  </w:t>
      </w:r>
      <w:bookmarkEnd w:id="11"/>
    </w:p>
    <w:p w14:paraId="3E17DD7F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48533014"/>
      <w:bookmarkStart w:id="13" w:name="_Hlk148523549"/>
      <w:r w:rsidRPr="001A0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анализа правовых актов, регулирующих условия оплаты труда директора Учреждения, установлено что Учредителем не определен порядок и условия установления размера кратности должностного оклада руководителя, а также отсутствует документ, утверждающий размер должностного оклада руководителя. </w:t>
      </w:r>
    </w:p>
    <w:p w14:paraId="34991DCA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Стимулирующие выплаты руководителю Учреждения производят без учета показателей эффективности деятельности, что является нарушением главы 5 Примерного положения.</w:t>
      </w:r>
    </w:p>
    <w:p w14:paraId="7118A140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0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нарушение статьи 275 ТК РФ трудовой договор с директором Учреждения Ширяевой Е.Л. не соответствует типовой форме трудового договора, утвержденной постановлением Правительства РФ от 12.04.2013 № 329.  </w:t>
      </w:r>
    </w:p>
    <w:p w14:paraId="58EF1068" w14:textId="1D426B29" w:rsidR="00C10BA8" w:rsidRPr="001A0075" w:rsidRDefault="00C10BA8" w:rsidP="00C10BA8">
      <w:pPr>
        <w:pStyle w:val="af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14" w:name="_Hlk148532398"/>
      <w:bookmarkEnd w:id="12"/>
      <w:r w:rsidRPr="001A0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Размер и условия установления стимулирующих надбавок работникам Учреждения определен</w:t>
      </w:r>
      <w:r w:rsidR="0047180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Pr="001A0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Положением о стимулирующих выплатах. Анализ Положения о стимулирующих выплатах показал:</w:t>
      </w:r>
    </w:p>
    <w:p w14:paraId="66553EDE" w14:textId="6AF8CACD" w:rsidR="00C10BA8" w:rsidRPr="001A0075" w:rsidRDefault="00C10BA8" w:rsidP="00C10BA8">
      <w:pPr>
        <w:pStyle w:val="af3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A0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Установлены нормы, которые противоречат Примерному положению. Так, пунктом 2.2. Положения о стимулирующих выплатах предусмотрена стимулирующая надбавка за стаж в размере от 5 до 25%, при этом пунктом 3.4. Примерного положения выплата за стаж предусмотрена в размере от 10 до 30%. </w:t>
      </w:r>
    </w:p>
    <w:p w14:paraId="6F59C9B9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Положением утвержден перечень и размеры (разовых) выплат директора.  </w:t>
      </w: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Согласно статье 145 ТК РФ условия оплаты труда руководителей</w:t>
      </w:r>
      <w:r w:rsidRPr="001A0075">
        <w:rPr>
          <w:bCs/>
          <w:color w:val="000000" w:themeColor="text1"/>
        </w:rPr>
        <w:t xml:space="preserve"> </w:t>
      </w: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муниципальных учреждений</w:t>
      </w:r>
      <w:r w:rsidRPr="001A0075">
        <w:rPr>
          <w:bCs/>
          <w:color w:val="000000" w:themeColor="text1"/>
        </w:rPr>
        <w:t xml:space="preserve"> </w:t>
      </w: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определяются трудовыми договорами в соответствии</w:t>
      </w:r>
      <w:r w:rsidRPr="001A0075">
        <w:rPr>
          <w:bCs/>
          <w:color w:val="000000" w:themeColor="text1"/>
        </w:rPr>
        <w:t xml:space="preserve"> </w:t>
      </w: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нормативными правовыми актами органов местного самоуправления. Таким образом, регулирование условий оплаты труда, в том </w:t>
      </w: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числе утверждение размеров выплат директора относится к компетенции Учредителя.</w:t>
      </w:r>
    </w:p>
    <w:p w14:paraId="629CC0CE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Пунктом 2.7. Положения о стимулирующих выплатах утверждена выплата в связи с юбилейной датой и профессиональным праздником и единовременная материальная помощь работнику в связи со смертью близкого члена семьи, в связи со сложной жизненной ситуацией. Вопрос выплат социального характера работникам Учреждения, порядок и условия таких выплат должен быть урегулировать на уровне Учредителя, при этом в Примерном положении такие выплаты не предусмотрены.</w:t>
      </w:r>
    </w:p>
    <w:p w14:paraId="329D8FC1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15" w:name="_Hlk148532412"/>
      <w:bookmarkEnd w:id="14"/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Проверка начисления стимулирующих выплат работникам Учреждения показала, что в нарушение Положения о стимулирующих выплатах:</w:t>
      </w:r>
    </w:p>
    <w:p w14:paraId="61A0AEAF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не правильно установлена надбавка за стаж работнику учреждения </w:t>
      </w:r>
      <w:proofErr w:type="spellStart"/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Карпачевой</w:t>
      </w:r>
      <w:proofErr w:type="spellEnd"/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А.П., в следствии чего размер не доначисленной надбавки в пользу работника составил 11 977,67 рублей;</w:t>
      </w:r>
    </w:p>
    <w:p w14:paraId="6C5A6C07" w14:textId="77777777" w:rsidR="00C10BA8" w:rsidRPr="001A0075" w:rsidRDefault="00C10BA8" w:rsidP="00C10BA8">
      <w:pPr>
        <w:pStyle w:val="af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A00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 установлено два случая начисления и выплаты стимулирующих выплат работникам в период нахождения их в очередном оплачиваемом отпуске. В результате чего, сумма неправомерных выплат составила 23 000 рублей. </w:t>
      </w:r>
    </w:p>
    <w:bookmarkEnd w:id="13"/>
    <w:bookmarkEnd w:id="15"/>
    <w:p w14:paraId="321890DD" w14:textId="28D971F0" w:rsidR="00C10BA8" w:rsidRPr="003B40DB" w:rsidRDefault="00471803" w:rsidP="00C10BA8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8310D3">
        <w:rPr>
          <w:bCs/>
          <w:sz w:val="28"/>
          <w:szCs w:val="28"/>
        </w:rPr>
        <w:t>По результатам контрольного мероприятия</w:t>
      </w:r>
      <w:r w:rsidR="008310D3">
        <w:rPr>
          <w:bCs/>
          <w:sz w:val="28"/>
          <w:szCs w:val="28"/>
        </w:rPr>
        <w:t xml:space="preserve"> </w:t>
      </w:r>
      <w:r w:rsidR="00C10BA8" w:rsidRPr="008310D3">
        <w:rPr>
          <w:bCs/>
          <w:sz w:val="28"/>
          <w:szCs w:val="28"/>
        </w:rPr>
        <w:t xml:space="preserve">Администрации </w:t>
      </w:r>
      <w:proofErr w:type="spellStart"/>
      <w:r w:rsidR="00C10BA8" w:rsidRPr="008310D3">
        <w:rPr>
          <w:bCs/>
          <w:sz w:val="28"/>
          <w:szCs w:val="28"/>
        </w:rPr>
        <w:t>Зерновского</w:t>
      </w:r>
      <w:proofErr w:type="spellEnd"/>
      <w:r w:rsidR="00C10BA8" w:rsidRPr="008310D3">
        <w:rPr>
          <w:bCs/>
          <w:sz w:val="28"/>
          <w:szCs w:val="28"/>
        </w:rPr>
        <w:t xml:space="preserve"> сельского поселения и руководителю Учреждения </w:t>
      </w:r>
      <w:r w:rsidRPr="008310D3">
        <w:rPr>
          <w:bCs/>
          <w:sz w:val="28"/>
          <w:szCs w:val="28"/>
        </w:rPr>
        <w:t>направлены представления.</w:t>
      </w:r>
      <w:r w:rsidR="008310D3">
        <w:rPr>
          <w:bCs/>
          <w:sz w:val="28"/>
          <w:szCs w:val="28"/>
        </w:rPr>
        <w:t xml:space="preserve"> Учреждением</w:t>
      </w:r>
      <w:r w:rsidR="00DC2538">
        <w:rPr>
          <w:bCs/>
          <w:sz w:val="28"/>
          <w:szCs w:val="28"/>
        </w:rPr>
        <w:t xml:space="preserve"> замечания приняты к сведению.</w:t>
      </w:r>
      <w:r w:rsidRPr="003B40DB">
        <w:rPr>
          <w:bCs/>
          <w:sz w:val="28"/>
          <w:szCs w:val="28"/>
        </w:rPr>
        <w:t xml:space="preserve"> </w:t>
      </w:r>
    </w:p>
    <w:p w14:paraId="34290606" w14:textId="13B5932A" w:rsidR="00C10BA8" w:rsidRPr="003B40DB" w:rsidRDefault="00471803" w:rsidP="00C10BA8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3B40DB">
        <w:rPr>
          <w:bCs/>
          <w:sz w:val="28"/>
          <w:szCs w:val="28"/>
        </w:rPr>
        <w:t xml:space="preserve"> </w:t>
      </w:r>
    </w:p>
    <w:p w14:paraId="5C4706B1" w14:textId="37DB6788" w:rsidR="001535F6" w:rsidRPr="00471803" w:rsidRDefault="00CF18AC" w:rsidP="00CF18AC">
      <w:pPr>
        <w:ind w:firstLine="567"/>
        <w:jc w:val="both"/>
        <w:rPr>
          <w:b/>
          <w:sz w:val="28"/>
          <w:szCs w:val="28"/>
        </w:rPr>
      </w:pPr>
      <w:r w:rsidRPr="00471803">
        <w:rPr>
          <w:b/>
          <w:sz w:val="28"/>
          <w:szCs w:val="28"/>
        </w:rPr>
        <w:t>6. Проверка законного и эффективного (экономного и результативного) использования бюджетных средств, выделенных в 2022 году МКОУ СОШ № 1 п. Михайловка на оплату труда работников учреждения</w:t>
      </w:r>
    </w:p>
    <w:p w14:paraId="3D7DBA64" w14:textId="54F811E8" w:rsidR="00CF18AC" w:rsidRPr="001A0075" w:rsidRDefault="00CF18AC" w:rsidP="00471803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  <w:lang w:eastAsia="ar-SA"/>
        </w:rPr>
        <w:t>Объект контрольного мероприятия:</w:t>
      </w:r>
      <w:r w:rsidR="00471803">
        <w:rPr>
          <w:bCs/>
          <w:sz w:val="28"/>
          <w:szCs w:val="28"/>
          <w:lang w:eastAsia="ar-SA"/>
        </w:rPr>
        <w:t xml:space="preserve"> </w:t>
      </w:r>
      <w:r w:rsidRPr="001A0075">
        <w:rPr>
          <w:bCs/>
          <w:sz w:val="28"/>
          <w:szCs w:val="28"/>
        </w:rPr>
        <w:t>Муниципальное казенное общеобразовательное учреждение средняя общеобразовательная школа № 1 поселка Михайловка</w:t>
      </w:r>
      <w:r w:rsidR="00471803">
        <w:rPr>
          <w:bCs/>
          <w:sz w:val="28"/>
          <w:szCs w:val="28"/>
        </w:rPr>
        <w:t>.</w:t>
      </w:r>
    </w:p>
    <w:p w14:paraId="1B645F2E" w14:textId="77777777" w:rsidR="00CF18AC" w:rsidRPr="001A0075" w:rsidRDefault="00CF18AC" w:rsidP="00471803">
      <w:pPr>
        <w:suppressAutoHyphens/>
        <w:autoSpaceDE w:val="0"/>
        <w:ind w:firstLine="567"/>
        <w:jc w:val="both"/>
        <w:rPr>
          <w:bCs/>
          <w:sz w:val="28"/>
          <w:szCs w:val="28"/>
          <w:lang w:eastAsia="ar-SA"/>
        </w:rPr>
      </w:pPr>
      <w:r w:rsidRPr="001A0075">
        <w:rPr>
          <w:bCs/>
          <w:sz w:val="28"/>
          <w:szCs w:val="28"/>
          <w:lang w:eastAsia="ar-SA"/>
        </w:rPr>
        <w:t>Проверяемый период деятельности 2022 год.</w:t>
      </w:r>
    </w:p>
    <w:p w14:paraId="6519C687" w14:textId="1D31C86D" w:rsidR="00CF18AC" w:rsidRPr="001A0075" w:rsidRDefault="00CF18AC" w:rsidP="00471803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42 565,9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</w:p>
    <w:p w14:paraId="28E21AA3" w14:textId="28739A4B" w:rsidR="00CF18AC" w:rsidRPr="001A0075" w:rsidRDefault="00CF18AC" w:rsidP="00471803">
      <w:pPr>
        <w:ind w:firstLine="567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17,9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Pr="001A0075">
        <w:rPr>
          <w:rFonts w:eastAsia="Calibri"/>
          <w:bCs/>
          <w:iCs/>
          <w:sz w:val="28"/>
          <w:szCs w:val="28"/>
        </w:rPr>
        <w:t xml:space="preserve"> </w:t>
      </w:r>
      <w:r w:rsidR="003B40DB">
        <w:rPr>
          <w:rFonts w:eastAsia="Calibri"/>
          <w:bCs/>
          <w:iCs/>
          <w:sz w:val="28"/>
          <w:szCs w:val="28"/>
        </w:rPr>
        <w:t>(</w:t>
      </w:r>
      <w:proofErr w:type="gramStart"/>
      <w:r w:rsidRPr="001A0075">
        <w:rPr>
          <w:rFonts w:eastAsia="Calibri"/>
          <w:bCs/>
          <w:iCs/>
          <w:sz w:val="28"/>
          <w:szCs w:val="28"/>
        </w:rPr>
        <w:t>Нарушения  при</w:t>
      </w:r>
      <w:proofErr w:type="gramEnd"/>
      <w:r w:rsidRPr="001A0075">
        <w:rPr>
          <w:rFonts w:eastAsia="Calibri"/>
          <w:bCs/>
          <w:iCs/>
          <w:sz w:val="28"/>
          <w:szCs w:val="28"/>
        </w:rPr>
        <w:t xml:space="preserve"> формировании и исполнении бюджета</w:t>
      </w:r>
      <w:r w:rsidR="003B40DB">
        <w:rPr>
          <w:rFonts w:eastAsia="Calibri"/>
          <w:bCs/>
          <w:iCs/>
          <w:sz w:val="28"/>
          <w:szCs w:val="28"/>
        </w:rPr>
        <w:t>)</w:t>
      </w:r>
      <w:r w:rsidRPr="001A0075">
        <w:rPr>
          <w:rFonts w:eastAsia="Calibri"/>
          <w:bCs/>
          <w:iCs/>
          <w:sz w:val="28"/>
          <w:szCs w:val="28"/>
        </w:rPr>
        <w:t>.</w:t>
      </w:r>
    </w:p>
    <w:p w14:paraId="36632A4B" w14:textId="77777777" w:rsidR="00CF18AC" w:rsidRPr="001A0075" w:rsidRDefault="00CF18AC" w:rsidP="00471803">
      <w:pPr>
        <w:ind w:firstLine="567"/>
        <w:contextualSpacing/>
        <w:jc w:val="both"/>
        <w:rPr>
          <w:rFonts w:eastAsia="Calibri"/>
          <w:bCs/>
          <w:sz w:val="28"/>
          <w:szCs w:val="28"/>
        </w:rPr>
      </w:pPr>
      <w:r w:rsidRPr="001A0075">
        <w:rPr>
          <w:bCs/>
          <w:sz w:val="28"/>
          <w:szCs w:val="28"/>
        </w:rPr>
        <w:t xml:space="preserve">Муниципальное казенное общеобразовательное учреждение средняя общеобразовательная школа № 1 поселка Михайловка </w:t>
      </w:r>
      <w:r w:rsidRPr="001A0075">
        <w:rPr>
          <w:rFonts w:eastAsia="Calibri"/>
          <w:bCs/>
          <w:sz w:val="28"/>
          <w:szCs w:val="28"/>
        </w:rPr>
        <w:t xml:space="preserve">создано в целях реализации права граждан на образование, гарантии общедоступности и бесплатного начального общего, основного общего, среднего общего образования. Учреждение осуществляет образовательную деятельность на основании лицензии. </w:t>
      </w:r>
    </w:p>
    <w:p w14:paraId="155A40D0" w14:textId="77777777" w:rsidR="00CF18AC" w:rsidRPr="001A0075" w:rsidRDefault="00CF18AC" w:rsidP="00CF18AC">
      <w:pPr>
        <w:ind w:firstLine="709"/>
        <w:contextualSpacing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 xml:space="preserve">Финансовое обеспечение деятельности Учреждения осуществляется за счет бюджетных средств на основании бюджетной сметы. Бюджетная смета учреждения составляется, утверждается и ведется в порядке, определенном </w:t>
      </w:r>
      <w:r w:rsidRPr="001A0075">
        <w:rPr>
          <w:bCs/>
          <w:sz w:val="28"/>
          <w:szCs w:val="28"/>
        </w:rPr>
        <w:lastRenderedPageBreak/>
        <w:t xml:space="preserve">Учредителем в соответствии с общими требованиями, установленными Бюджетным кодексом Российской Федерации. </w:t>
      </w:r>
    </w:p>
    <w:p w14:paraId="42751C91" w14:textId="77777777" w:rsidR="00CF18AC" w:rsidRPr="001A0075" w:rsidRDefault="00CF18AC" w:rsidP="00CF18A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</w:rPr>
      </w:pPr>
      <w:r w:rsidRPr="001A0075">
        <w:rPr>
          <w:rFonts w:eastAsia="Calibri"/>
          <w:bCs/>
          <w:sz w:val="28"/>
          <w:szCs w:val="28"/>
        </w:rPr>
        <w:t xml:space="preserve">В нарушение пункта 6 Приказа Минфина РФ от 14.02.2018 № 26н бюджетные сметы Учреждения за проверяемый период составлены только на очередной финансовый год, при этом лимиты </w:t>
      </w:r>
      <w:r w:rsidRPr="001A0075">
        <w:rPr>
          <w:bCs/>
          <w:sz w:val="28"/>
          <w:szCs w:val="28"/>
        </w:rPr>
        <w:t>бюджетных обязательств на принятие и исполнение бюджетных обязательств по обеспечению выполнения функций казенного учреждения, доведены до Учреждения</w:t>
      </w:r>
      <w:r w:rsidRPr="001A0075">
        <w:rPr>
          <w:rFonts w:eastAsia="Calibri"/>
          <w:bCs/>
          <w:sz w:val="28"/>
          <w:szCs w:val="28"/>
        </w:rPr>
        <w:t xml:space="preserve"> на очередной финансовый год и плановый период. </w:t>
      </w:r>
    </w:p>
    <w:p w14:paraId="21D5B893" w14:textId="77777777" w:rsidR="00CF18AC" w:rsidRPr="001A0075" w:rsidRDefault="00CF18AC" w:rsidP="00CF18AC">
      <w:pPr>
        <w:ind w:firstLine="708"/>
        <w:jc w:val="both"/>
        <w:rPr>
          <w:rFonts w:eastAsia="Calibri"/>
          <w:bCs/>
          <w:sz w:val="28"/>
          <w:szCs w:val="28"/>
        </w:rPr>
      </w:pPr>
      <w:r w:rsidRPr="001A0075">
        <w:rPr>
          <w:rFonts w:eastAsia="Calibri"/>
          <w:bCs/>
          <w:sz w:val="28"/>
          <w:szCs w:val="28"/>
        </w:rPr>
        <w:t xml:space="preserve"> С учетом изменений по состоянию на 27.12.2022 объем бюджетных назначений Учреждения составил 70 608,5 тыс. рублей. В течение 2022 года    первоначально утвержденные плановые назначения увеличились на 21 917,7 тыс. рублей или на 45,0%. </w:t>
      </w:r>
    </w:p>
    <w:p w14:paraId="1F16A756" w14:textId="77777777" w:rsidR="00CF18AC" w:rsidRPr="001A0075" w:rsidRDefault="00CF18AC" w:rsidP="00CF18AC">
      <w:pPr>
        <w:ind w:firstLine="708"/>
        <w:jc w:val="both"/>
        <w:rPr>
          <w:rFonts w:eastAsia="Calibri"/>
          <w:bCs/>
          <w:sz w:val="28"/>
          <w:szCs w:val="28"/>
        </w:rPr>
      </w:pPr>
      <w:r w:rsidRPr="001A0075">
        <w:rPr>
          <w:rFonts w:eastAsia="Calibri"/>
          <w:bCs/>
          <w:sz w:val="28"/>
          <w:szCs w:val="28"/>
        </w:rPr>
        <w:t xml:space="preserve"> Кассовое исполнение расходов Учреждения составило 70 139,7 тыс. рублей. Общая сумма расходов Учреждения на оплату труда составила 55 353,8 </w:t>
      </w:r>
      <w:proofErr w:type="spellStart"/>
      <w:proofErr w:type="gramStart"/>
      <w:r w:rsidRPr="001A0075">
        <w:rPr>
          <w:rFonts w:eastAsia="Calibri"/>
          <w:bCs/>
          <w:sz w:val="28"/>
          <w:szCs w:val="28"/>
        </w:rPr>
        <w:t>тыс.рублей</w:t>
      </w:r>
      <w:proofErr w:type="spellEnd"/>
      <w:proofErr w:type="gramEnd"/>
      <w:r w:rsidRPr="001A0075">
        <w:rPr>
          <w:rFonts w:eastAsia="Calibri"/>
          <w:bCs/>
          <w:sz w:val="28"/>
          <w:szCs w:val="28"/>
        </w:rPr>
        <w:t xml:space="preserve"> или 78,9 процентов, в том числе расходы по: </w:t>
      </w:r>
    </w:p>
    <w:p w14:paraId="431E501B" w14:textId="77777777" w:rsidR="00CF18AC" w:rsidRPr="001A0075" w:rsidRDefault="00CF18AC" w:rsidP="00CF18AC">
      <w:pPr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sz w:val="28"/>
          <w:szCs w:val="28"/>
        </w:rPr>
        <w:tab/>
        <w:t xml:space="preserve">- КВР 111 </w:t>
      </w:r>
      <w:r w:rsidRPr="001A0075">
        <w:rPr>
          <w:rFonts w:eastAsia="Calibri"/>
          <w:bCs/>
          <w:iCs/>
          <w:sz w:val="28"/>
          <w:szCs w:val="28"/>
        </w:rPr>
        <w:t xml:space="preserve">«Фонд оплаты труда учреждений» в размере 60,7% или 42 565,9 тыс. рублей; </w:t>
      </w:r>
    </w:p>
    <w:p w14:paraId="7CF3E8AE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- КВР 119 «Взносы по обязательному социальному страхованию на выплаты по оплате труда работников и иные выплаты работникам учреждений» в размере 18,1% или 12 787,9 тыс. рублей.</w:t>
      </w:r>
    </w:p>
    <w:p w14:paraId="3432695A" w14:textId="77777777" w:rsidR="00CF18AC" w:rsidRPr="001A0075" w:rsidRDefault="00CF18AC" w:rsidP="00CF18AC">
      <w:pPr>
        <w:ind w:firstLine="708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>В проверяемом периоде в Учреждении действовали семь штатных расписаний. Из них на начало анализируемого периода (штатное расписание на 01.01.2022) утверждено 122,72 штатных единиц с месячным фондом заработной платы 2 717 498,97 рублей. Штатным расписанием на 01.09.2022 дополнительно введены 6,03 единицы учителя и по 0,5 единицы по должностям «Начальник структурного подразделения» и «Советник директора по воспитанию и взаимодействию с детскими общественными объединениями». На конец проверяемого периода (штатное расписание на 01.09.2022) штат Учреждения утвержден в количестве 129,75 единиц с месячным фондом заработной платы 3 249 649,09 рублей.</w:t>
      </w:r>
    </w:p>
    <w:p w14:paraId="0D006B34" w14:textId="77777777" w:rsidR="00CF18AC" w:rsidRPr="001A0075" w:rsidRDefault="00CF18AC" w:rsidP="00CF18AC">
      <w:pPr>
        <w:ind w:firstLine="708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>Оплата труда работников Учреждения регулируется Положением об оплате труда работников образования МКОУ СОШ № 1 п. Михайловка отличной от единой тарифной сетки, утвержденное приказами директора от 21.12.2021 № 325-1, от 14.03.2022 № 22, от 31.08.2022 № 234, от 20.09.2022 № 283, от 19.12.2022 № 379.</w:t>
      </w:r>
    </w:p>
    <w:p w14:paraId="641D64A2" w14:textId="77777777" w:rsidR="00CF18AC" w:rsidRPr="001A0075" w:rsidRDefault="00CF18AC" w:rsidP="00CF18AC">
      <w:pPr>
        <w:ind w:firstLine="708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 xml:space="preserve">В ходе анализа Положения об оплате труда установлено, что Положение содержит некорректную информацию в Главе 1 «Общие положения» в части   ссылок на утратившие силу нормативные документы. Кроме того, установлено, что Положение имеет существенные отступления от норм, </w:t>
      </w:r>
      <w:proofErr w:type="gramStart"/>
      <w:r w:rsidRPr="001A0075">
        <w:rPr>
          <w:bCs/>
          <w:sz w:val="28"/>
          <w:szCs w:val="28"/>
        </w:rPr>
        <w:t>определенных  Примерным</w:t>
      </w:r>
      <w:proofErr w:type="gramEnd"/>
      <w:r w:rsidRPr="001A0075">
        <w:rPr>
          <w:bCs/>
          <w:sz w:val="28"/>
          <w:szCs w:val="28"/>
        </w:rPr>
        <w:t xml:space="preserve"> положением принятым на уровне района.</w:t>
      </w:r>
    </w:p>
    <w:p w14:paraId="56AA8446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Проверка установления оплаты труда педагогическим работникам показала следующе:</w:t>
      </w:r>
    </w:p>
    <w:p w14:paraId="66A16112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- выявлены расхождения размеров компенсационных выплат в приказах директора и тарификационных списках, которые привели к неверному </w:t>
      </w:r>
      <w:r w:rsidRPr="001A0075">
        <w:rPr>
          <w:rFonts w:eastAsia="Calibri"/>
          <w:bCs/>
          <w:iCs/>
          <w:sz w:val="28"/>
          <w:szCs w:val="28"/>
        </w:rPr>
        <w:lastRenderedPageBreak/>
        <w:t>установлению надбавок по отдельным педагогическим работникам. В ходе контрольного мероприятия, нарушения устранено, произведены перерасчеты с учетом необходимых доплат;</w:t>
      </w:r>
    </w:p>
    <w:p w14:paraId="5815E21A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- выявлены случаи установления доплат педагогическим работникам в размерах, не соответствующих размерам, определенным в Положении об оплате труда;</w:t>
      </w:r>
    </w:p>
    <w:p w14:paraId="5A8FF53B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- при распределении стимулирующих выплат неверно рассчитывается «стоимость» одного балла, в результате чего ошибочно начисляются стимулирующие выплаты. Кроме того, за одинаковое количество баллов, набранных педагогами за месяц, сумма надбавки может быть разной. По мнению КСП, данный факт свидетельствует о субъективном подходе к распределению и начислению стимулирующих выплат. Сумма неправомерно выплаченных стимулирующих выплат составила 17,9 тыс. рублей. </w:t>
      </w:r>
    </w:p>
    <w:p w14:paraId="5FBFC6F4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Установлены несоблюдения норм Трудового Кодекса РФ, так:</w:t>
      </w:r>
    </w:p>
    <w:p w14:paraId="5B405568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- нарушались сроки выплат заработной платы работникам: при увольнении (статья 140 ТК РФ), при уходе в очередной оплачиваемый отпуск (статья 136 ТК РФ), сроки выплаты заработной платы, определенной в Коллективном договоре (статья 136 ТК РФ);</w:t>
      </w:r>
    </w:p>
    <w:p w14:paraId="2EE00098" w14:textId="4E195DA8" w:rsidR="001535F6" w:rsidRPr="001A0075" w:rsidRDefault="00CF18AC" w:rsidP="00CF18AC">
      <w:pPr>
        <w:ind w:firstLine="567"/>
        <w:jc w:val="both"/>
        <w:rPr>
          <w:b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- трудовые договоры не содержат обязательные условия в части оплаты труда (статья 57 ТК РФ), при изменении условий оплаты труда не заключались дополнительные соглашения к трудовым договорам (статья 72 ТК РФ).  </w:t>
      </w:r>
    </w:p>
    <w:p w14:paraId="0B5A7BA2" w14:textId="7F078A27" w:rsidR="003B40DB" w:rsidRDefault="003B40DB" w:rsidP="00CF18A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Учреждению и Отделу образования направлены представления</w:t>
      </w:r>
      <w:r w:rsidRPr="003B40DB">
        <w:rPr>
          <w:bCs/>
          <w:sz w:val="28"/>
          <w:szCs w:val="28"/>
        </w:rPr>
        <w:t xml:space="preserve"> </w:t>
      </w:r>
      <w:r w:rsidRPr="001A0075">
        <w:rPr>
          <w:bCs/>
          <w:sz w:val="28"/>
          <w:szCs w:val="28"/>
        </w:rPr>
        <w:t>по устранению нарушений и недостатков</w:t>
      </w:r>
      <w:r>
        <w:rPr>
          <w:bCs/>
          <w:sz w:val="28"/>
          <w:szCs w:val="28"/>
        </w:rPr>
        <w:t xml:space="preserve">.  </w:t>
      </w:r>
    </w:p>
    <w:p w14:paraId="5B8B1FB4" w14:textId="45153290" w:rsidR="00CF18AC" w:rsidRPr="001A0075" w:rsidRDefault="003B40DB" w:rsidP="00CF18A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Учреждением предоставлена информация о принятых мерах по устранению нарушений, в результате которых внесены изменения в Положение об оплате труда и в трудовые договоры, принято во внимание замечание по расчету стимулирующих выплат, осуществляется </w:t>
      </w:r>
      <w:r w:rsidR="00CF18AC" w:rsidRPr="001A0075">
        <w:rPr>
          <w:bCs/>
          <w:sz w:val="28"/>
          <w:szCs w:val="28"/>
        </w:rPr>
        <w:t>контроль за соблюдением сроков выплаты заработной платы работникам Учреждения.</w:t>
      </w:r>
    </w:p>
    <w:p w14:paraId="034C2286" w14:textId="77777777" w:rsidR="00CF18AC" w:rsidRPr="001A0075" w:rsidRDefault="00CF18AC" w:rsidP="00CF18AC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36C3931F" w14:textId="7A87DB51" w:rsidR="00CF18AC" w:rsidRPr="003B40DB" w:rsidRDefault="00CF18AC" w:rsidP="00B14ACC">
      <w:pPr>
        <w:ind w:firstLine="567"/>
        <w:jc w:val="both"/>
        <w:rPr>
          <w:b/>
          <w:sz w:val="28"/>
          <w:szCs w:val="28"/>
        </w:rPr>
      </w:pPr>
      <w:r w:rsidRPr="003B40DB">
        <w:rPr>
          <w:b/>
          <w:sz w:val="28"/>
          <w:szCs w:val="28"/>
        </w:rPr>
        <w:t xml:space="preserve">7. </w:t>
      </w:r>
      <w:r w:rsidRPr="003B40DB">
        <w:rPr>
          <w:b/>
          <w:color w:val="000000" w:themeColor="text1"/>
          <w:sz w:val="28"/>
          <w:szCs w:val="28"/>
        </w:rPr>
        <w:t xml:space="preserve">Проверка законного и эффективного (экономного и результативного) использования бюджетных средств, выделенных в 2022 году МКДОУ </w:t>
      </w:r>
      <w:proofErr w:type="spellStart"/>
      <w:r w:rsidRPr="003B40DB">
        <w:rPr>
          <w:b/>
          <w:color w:val="000000" w:themeColor="text1"/>
          <w:sz w:val="28"/>
          <w:szCs w:val="28"/>
        </w:rPr>
        <w:t>с.Рысево</w:t>
      </w:r>
      <w:proofErr w:type="spellEnd"/>
      <w:r w:rsidRPr="003B40DB">
        <w:rPr>
          <w:b/>
          <w:color w:val="000000" w:themeColor="text1"/>
          <w:sz w:val="28"/>
          <w:szCs w:val="28"/>
        </w:rPr>
        <w:t xml:space="preserve"> на оплату труда работников учреждения</w:t>
      </w:r>
      <w:r w:rsidR="003B40DB">
        <w:rPr>
          <w:b/>
          <w:color w:val="000000" w:themeColor="text1"/>
          <w:sz w:val="28"/>
          <w:szCs w:val="28"/>
        </w:rPr>
        <w:t>.</w:t>
      </w:r>
    </w:p>
    <w:p w14:paraId="270C31CC" w14:textId="4817BD36" w:rsidR="00CF18AC" w:rsidRPr="001A0075" w:rsidRDefault="00CF18AC" w:rsidP="003B40DB">
      <w:pPr>
        <w:pStyle w:val="aa"/>
        <w:spacing w:after="0"/>
        <w:ind w:firstLine="567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  <w:lang w:eastAsia="ar-SA"/>
        </w:rPr>
        <w:t xml:space="preserve">Объект контрольного мероприятия: </w:t>
      </w:r>
      <w:bookmarkStart w:id="16" w:name="_Hlk154479213"/>
      <w:r w:rsidRPr="001A0075">
        <w:rPr>
          <w:bCs/>
          <w:sz w:val="28"/>
          <w:szCs w:val="28"/>
        </w:rPr>
        <w:t xml:space="preserve">Муниципальное казенное дошкольное образовательное учреждение детский сад села </w:t>
      </w:r>
      <w:proofErr w:type="spellStart"/>
      <w:r w:rsidRPr="001A0075">
        <w:rPr>
          <w:bCs/>
          <w:sz w:val="28"/>
          <w:szCs w:val="28"/>
        </w:rPr>
        <w:t>Рысево</w:t>
      </w:r>
      <w:proofErr w:type="spellEnd"/>
    </w:p>
    <w:bookmarkEnd w:id="16"/>
    <w:p w14:paraId="19DF1A3B" w14:textId="77777777" w:rsidR="00CF18AC" w:rsidRPr="001A0075" w:rsidRDefault="00CF18AC" w:rsidP="003B40DB">
      <w:pPr>
        <w:suppressAutoHyphens/>
        <w:autoSpaceDE w:val="0"/>
        <w:ind w:firstLine="567"/>
        <w:jc w:val="both"/>
        <w:rPr>
          <w:bCs/>
          <w:sz w:val="28"/>
          <w:szCs w:val="28"/>
          <w:lang w:eastAsia="ar-SA"/>
        </w:rPr>
      </w:pPr>
      <w:r w:rsidRPr="001A0075">
        <w:rPr>
          <w:bCs/>
          <w:sz w:val="28"/>
          <w:szCs w:val="28"/>
          <w:lang w:eastAsia="ar-SA"/>
        </w:rPr>
        <w:t>Проверяемый период деятельности 2022 год.</w:t>
      </w:r>
    </w:p>
    <w:p w14:paraId="2F98F069" w14:textId="0357F4B8" w:rsidR="00CF18AC" w:rsidRPr="001A0075" w:rsidRDefault="00CF18AC" w:rsidP="003B40DB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Объем проверенных бюджетных средств составил </w:t>
      </w:r>
      <w:r w:rsidR="00512747" w:rsidRPr="001A0075">
        <w:rPr>
          <w:rFonts w:eastAsia="Calibri"/>
          <w:bCs/>
          <w:iCs/>
          <w:sz w:val="28"/>
          <w:szCs w:val="28"/>
        </w:rPr>
        <w:t>15 703,9</w:t>
      </w:r>
      <w:r w:rsidRPr="001A0075">
        <w:rPr>
          <w:rFonts w:eastAsia="Calibri"/>
          <w:bCs/>
          <w:iCs/>
          <w:sz w:val="28"/>
          <w:szCs w:val="28"/>
        </w:rPr>
        <w:t xml:space="preserve">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</w:p>
    <w:p w14:paraId="0A842B65" w14:textId="0BCD3A6F" w:rsidR="00CF18AC" w:rsidRPr="001A0075" w:rsidRDefault="00CF18AC" w:rsidP="00CF18AC">
      <w:pPr>
        <w:ind w:firstLine="567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Общий объем нарушений, выявленных по результатам контрольного мероприятия, составил  </w:t>
      </w:r>
      <w:r w:rsidR="00512747" w:rsidRPr="001A0075">
        <w:rPr>
          <w:rFonts w:eastAsia="Calibri"/>
          <w:bCs/>
          <w:iCs/>
          <w:sz w:val="28"/>
          <w:szCs w:val="28"/>
        </w:rPr>
        <w:t>37,1</w:t>
      </w:r>
      <w:r w:rsidRPr="001A0075">
        <w:rPr>
          <w:rFonts w:eastAsia="Calibri"/>
          <w:bCs/>
          <w:iCs/>
          <w:sz w:val="28"/>
          <w:szCs w:val="28"/>
        </w:rPr>
        <w:t xml:space="preserve"> тыс. </w:t>
      </w:r>
      <w:r w:rsidR="002F2282">
        <w:rPr>
          <w:rFonts w:eastAsia="Calibri"/>
          <w:bCs/>
          <w:iCs/>
          <w:sz w:val="28"/>
          <w:szCs w:val="28"/>
        </w:rPr>
        <w:t>рублей</w:t>
      </w:r>
      <w:r w:rsidR="00CE0998">
        <w:rPr>
          <w:rFonts w:eastAsia="Calibri"/>
          <w:bCs/>
          <w:iCs/>
          <w:sz w:val="28"/>
          <w:szCs w:val="28"/>
        </w:rPr>
        <w:t xml:space="preserve"> (</w:t>
      </w:r>
      <w:r w:rsidRPr="001A0075">
        <w:rPr>
          <w:rFonts w:eastAsia="Calibri"/>
          <w:bCs/>
          <w:iCs/>
          <w:sz w:val="28"/>
          <w:szCs w:val="28"/>
        </w:rPr>
        <w:t>по групп</w:t>
      </w:r>
      <w:r w:rsidR="00CE0998">
        <w:rPr>
          <w:rFonts w:eastAsia="Calibri"/>
          <w:bCs/>
          <w:iCs/>
          <w:sz w:val="28"/>
          <w:szCs w:val="28"/>
        </w:rPr>
        <w:t xml:space="preserve">е </w:t>
      </w:r>
      <w:r w:rsidRPr="001A0075">
        <w:rPr>
          <w:rFonts w:eastAsia="Calibri"/>
          <w:bCs/>
          <w:iCs/>
          <w:sz w:val="28"/>
          <w:szCs w:val="28"/>
        </w:rPr>
        <w:t>- нарушения при формировании и исполнении бюджета</w:t>
      </w:r>
      <w:r w:rsidR="00512747" w:rsidRPr="001A0075">
        <w:rPr>
          <w:rFonts w:eastAsia="Calibri"/>
          <w:bCs/>
          <w:iCs/>
          <w:sz w:val="28"/>
          <w:szCs w:val="28"/>
        </w:rPr>
        <w:t xml:space="preserve"> (</w:t>
      </w:r>
      <w:r w:rsidR="00512747" w:rsidRPr="001A0075">
        <w:rPr>
          <w:bCs/>
          <w:sz w:val="28"/>
          <w:szCs w:val="28"/>
        </w:rPr>
        <w:t>п.1.2.95  Нарушение порядка и условий оплаты труда в том числе сотрудников государственных (муниципальных) органов, государственных   (муниципальных) служащих, работников государственных (муниципальных) бюджетных, автономных и казенных учреждений, работников государственных (муниципальных) унитарных (казенных) предприятий)</w:t>
      </w:r>
      <w:r w:rsidR="00CE0998">
        <w:rPr>
          <w:rFonts w:eastAsia="Calibri"/>
          <w:bCs/>
          <w:iCs/>
          <w:sz w:val="28"/>
          <w:szCs w:val="28"/>
        </w:rPr>
        <w:t>.</w:t>
      </w:r>
    </w:p>
    <w:p w14:paraId="6637D45B" w14:textId="4B8FC8D7" w:rsidR="00CF18AC" w:rsidRPr="001A0075" w:rsidRDefault="00512747" w:rsidP="00CE0998">
      <w:pPr>
        <w:ind w:firstLine="567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lastRenderedPageBreak/>
        <w:t xml:space="preserve"> </w:t>
      </w:r>
      <w:r w:rsidR="00CF18AC" w:rsidRPr="001A0075">
        <w:rPr>
          <w:bCs/>
          <w:sz w:val="28"/>
          <w:szCs w:val="28"/>
        </w:rPr>
        <w:t xml:space="preserve">Муниципальное казенное дошкольное образовательное учреждение детский сад села </w:t>
      </w:r>
      <w:proofErr w:type="spellStart"/>
      <w:r w:rsidR="00CF18AC" w:rsidRPr="001A0075">
        <w:rPr>
          <w:bCs/>
          <w:sz w:val="28"/>
          <w:szCs w:val="28"/>
        </w:rPr>
        <w:t>Рысево</w:t>
      </w:r>
      <w:proofErr w:type="spellEnd"/>
      <w:r w:rsidR="00CF18AC" w:rsidRPr="001A0075">
        <w:rPr>
          <w:bCs/>
          <w:sz w:val="28"/>
          <w:szCs w:val="28"/>
        </w:rPr>
        <w:t xml:space="preserve"> </w:t>
      </w:r>
      <w:r w:rsidR="00CF18AC" w:rsidRPr="001A0075">
        <w:rPr>
          <w:bCs/>
          <w:color w:val="000000" w:themeColor="text1"/>
          <w:sz w:val="28"/>
          <w:szCs w:val="28"/>
        </w:rPr>
        <w:t>является некоммерческой организацией и</w:t>
      </w:r>
      <w:r w:rsidR="00CF18AC" w:rsidRPr="001A0075">
        <w:rPr>
          <w:rFonts w:eastAsia="Calibri"/>
          <w:bCs/>
          <w:color w:val="000000" w:themeColor="text1"/>
          <w:sz w:val="28"/>
          <w:szCs w:val="28"/>
        </w:rPr>
        <w:t xml:space="preserve"> создано в целях реализации прав граждан на образование, гарантии общедоступности дошкольного образования.</w:t>
      </w:r>
    </w:p>
    <w:p w14:paraId="06DA9B93" w14:textId="77777777" w:rsidR="00CF18AC" w:rsidRPr="001A0075" w:rsidRDefault="00CF18AC" w:rsidP="00CF18AC">
      <w:pPr>
        <w:pStyle w:val="aa"/>
        <w:ind w:firstLine="709"/>
        <w:jc w:val="both"/>
        <w:rPr>
          <w:bCs/>
          <w:color w:val="000000" w:themeColor="text1"/>
          <w:sz w:val="28"/>
          <w:szCs w:val="28"/>
        </w:rPr>
      </w:pPr>
      <w:r w:rsidRPr="001A0075">
        <w:rPr>
          <w:bCs/>
          <w:color w:val="000000" w:themeColor="text1"/>
          <w:sz w:val="28"/>
          <w:szCs w:val="28"/>
        </w:rPr>
        <w:t>Финансовое обеспечение деятельности Учреждения осуществляется за счет бюджетных средств на основании бюджетной сметы.</w:t>
      </w:r>
    </w:p>
    <w:p w14:paraId="0B8F1B31" w14:textId="436A655B" w:rsidR="00CF18AC" w:rsidRPr="001A0075" w:rsidRDefault="00CF18AC" w:rsidP="00CE0998">
      <w:pPr>
        <w:pStyle w:val="aa"/>
        <w:spacing w:after="0"/>
        <w:ind w:firstLine="709"/>
        <w:jc w:val="both"/>
        <w:rPr>
          <w:bCs/>
          <w:sz w:val="28"/>
          <w:szCs w:val="28"/>
        </w:rPr>
      </w:pPr>
      <w:r w:rsidRPr="001A0075">
        <w:rPr>
          <w:rFonts w:eastAsia="Calibri"/>
          <w:bCs/>
          <w:color w:val="000000" w:themeColor="text1"/>
          <w:sz w:val="28"/>
          <w:szCs w:val="28"/>
        </w:rPr>
        <w:t xml:space="preserve">Объем бюджетных назначений для Учреждения на 2022 </w:t>
      </w:r>
      <w:proofErr w:type="gramStart"/>
      <w:r w:rsidRPr="001A0075">
        <w:rPr>
          <w:rFonts w:eastAsia="Calibri"/>
          <w:bCs/>
          <w:color w:val="000000" w:themeColor="text1"/>
          <w:sz w:val="28"/>
          <w:szCs w:val="28"/>
        </w:rPr>
        <w:t>год  составил</w:t>
      </w:r>
      <w:proofErr w:type="gramEnd"/>
      <w:r w:rsidRPr="001A0075">
        <w:rPr>
          <w:rFonts w:eastAsia="Calibri"/>
          <w:bCs/>
          <w:color w:val="000000" w:themeColor="text1"/>
          <w:sz w:val="28"/>
          <w:szCs w:val="28"/>
        </w:rPr>
        <w:t xml:space="preserve"> 19 099,1 тыс. </w:t>
      </w:r>
      <w:r w:rsidR="002F2282">
        <w:rPr>
          <w:rFonts w:eastAsia="Calibri"/>
          <w:bCs/>
          <w:color w:val="000000" w:themeColor="text1"/>
          <w:sz w:val="28"/>
          <w:szCs w:val="28"/>
        </w:rPr>
        <w:t>рублей</w:t>
      </w:r>
      <w:r w:rsidRPr="001A0075">
        <w:rPr>
          <w:rFonts w:eastAsia="Calibri"/>
          <w:bCs/>
          <w:color w:val="000000" w:themeColor="text1"/>
          <w:sz w:val="28"/>
          <w:szCs w:val="28"/>
        </w:rPr>
        <w:t xml:space="preserve">, что больше первоначально утвержденных плановых назначений на 5 180,5 тыс. </w:t>
      </w:r>
      <w:r w:rsidR="002F2282">
        <w:rPr>
          <w:rFonts w:eastAsia="Calibri"/>
          <w:bCs/>
          <w:color w:val="000000" w:themeColor="text1"/>
          <w:sz w:val="28"/>
          <w:szCs w:val="28"/>
        </w:rPr>
        <w:t>рублей</w:t>
      </w:r>
      <w:r w:rsidRPr="001A0075">
        <w:rPr>
          <w:rFonts w:eastAsia="Calibri"/>
          <w:bCs/>
          <w:color w:val="000000" w:themeColor="text1"/>
          <w:sz w:val="28"/>
          <w:szCs w:val="28"/>
        </w:rPr>
        <w:t xml:space="preserve"> на 37,2%. Кассовое исполнение расходов в 2022 году составило 18 685,8 тыс. </w:t>
      </w:r>
      <w:r w:rsidR="002F2282">
        <w:rPr>
          <w:rFonts w:eastAsia="Calibri"/>
          <w:bCs/>
          <w:color w:val="000000" w:themeColor="text1"/>
          <w:sz w:val="28"/>
          <w:szCs w:val="28"/>
        </w:rPr>
        <w:t>рублей</w:t>
      </w:r>
    </w:p>
    <w:p w14:paraId="0C12D08A" w14:textId="3AEB8439" w:rsidR="00CF18AC" w:rsidRPr="001A0075" w:rsidRDefault="00CF18AC" w:rsidP="00CE0998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A0075">
        <w:rPr>
          <w:rFonts w:eastAsia="Calibri"/>
          <w:bCs/>
          <w:color w:val="000000" w:themeColor="text1"/>
          <w:sz w:val="28"/>
          <w:szCs w:val="28"/>
        </w:rPr>
        <w:t xml:space="preserve">В структуре расходов Учреждения, расходы на оплату труда составляют 84% или 15 703,9 </w:t>
      </w:r>
      <w:proofErr w:type="spellStart"/>
      <w:proofErr w:type="gramStart"/>
      <w:r w:rsidRPr="001A0075">
        <w:rPr>
          <w:rFonts w:eastAsia="Calibri"/>
          <w:bCs/>
          <w:color w:val="000000" w:themeColor="text1"/>
          <w:sz w:val="28"/>
          <w:szCs w:val="28"/>
        </w:rPr>
        <w:t>тыс.</w:t>
      </w:r>
      <w:r w:rsidR="002F2282">
        <w:rPr>
          <w:rFonts w:eastAsia="Calibri"/>
          <w:bCs/>
          <w:color w:val="000000" w:themeColor="text1"/>
          <w:sz w:val="28"/>
          <w:szCs w:val="28"/>
        </w:rPr>
        <w:t>рублей</w:t>
      </w:r>
      <w:proofErr w:type="spellEnd"/>
      <w:proofErr w:type="gramEnd"/>
    </w:p>
    <w:p w14:paraId="48D6F847" w14:textId="3E7F8022" w:rsidR="00CF18AC" w:rsidRPr="001A0075" w:rsidRDefault="00CF18AC" w:rsidP="00CF18AC">
      <w:pPr>
        <w:ind w:firstLine="708"/>
        <w:jc w:val="both"/>
        <w:rPr>
          <w:bCs/>
          <w:iCs/>
          <w:color w:val="000000" w:themeColor="text1"/>
          <w:sz w:val="28"/>
          <w:szCs w:val="28"/>
        </w:rPr>
      </w:pPr>
      <w:r w:rsidRPr="001A0075">
        <w:rPr>
          <w:bCs/>
          <w:iCs/>
          <w:color w:val="000000" w:themeColor="text1"/>
          <w:sz w:val="28"/>
          <w:szCs w:val="28"/>
        </w:rPr>
        <w:t xml:space="preserve">В соответствии с штатным </w:t>
      </w:r>
      <w:proofErr w:type="gramStart"/>
      <w:r w:rsidRPr="001A0075">
        <w:rPr>
          <w:bCs/>
          <w:iCs/>
          <w:color w:val="000000" w:themeColor="text1"/>
          <w:sz w:val="28"/>
          <w:szCs w:val="28"/>
        </w:rPr>
        <w:t>расписании  на</w:t>
      </w:r>
      <w:proofErr w:type="gramEnd"/>
      <w:r w:rsidRPr="001A0075">
        <w:rPr>
          <w:bCs/>
          <w:iCs/>
          <w:color w:val="000000" w:themeColor="text1"/>
          <w:sz w:val="28"/>
          <w:szCs w:val="28"/>
        </w:rPr>
        <w:t xml:space="preserve"> 01.01.2022 года количество штатных единиц составляет 27,75, свободных вакансий на конец года нет. Средняя заработная плата по учреждению составила 34 341,67 </w:t>
      </w:r>
      <w:r w:rsidR="002F2282">
        <w:rPr>
          <w:bCs/>
          <w:iCs/>
          <w:color w:val="000000" w:themeColor="text1"/>
          <w:sz w:val="28"/>
          <w:szCs w:val="28"/>
        </w:rPr>
        <w:t>рублей</w:t>
      </w:r>
    </w:p>
    <w:p w14:paraId="79FF93D5" w14:textId="77777777" w:rsidR="00CF18AC" w:rsidRPr="001A0075" w:rsidRDefault="00CF18AC" w:rsidP="00CF18AC">
      <w:pPr>
        <w:ind w:firstLine="708"/>
        <w:contextualSpacing/>
        <w:jc w:val="both"/>
        <w:rPr>
          <w:bCs/>
          <w:sz w:val="28"/>
          <w:szCs w:val="28"/>
        </w:rPr>
      </w:pPr>
      <w:bookmarkStart w:id="17" w:name="_Hlk154482792"/>
      <w:r w:rsidRPr="001A0075">
        <w:rPr>
          <w:bCs/>
          <w:sz w:val="28"/>
          <w:szCs w:val="28"/>
        </w:rPr>
        <w:t>В ходе контрольного мероприятия выявлены следующие нарушения, допущенные Учреждением:</w:t>
      </w:r>
    </w:p>
    <w:p w14:paraId="5CD73CA0" w14:textId="77777777" w:rsidR="00CF18AC" w:rsidRPr="001A0075" w:rsidRDefault="00CF18AC" w:rsidP="00CF18AC">
      <w:pPr>
        <w:autoSpaceDE w:val="0"/>
        <w:autoSpaceDN w:val="0"/>
        <w:adjustRightInd w:val="0"/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 w:rsidRPr="001A0075">
        <w:rPr>
          <w:bCs/>
          <w:sz w:val="28"/>
          <w:szCs w:val="28"/>
        </w:rPr>
        <w:t xml:space="preserve">- </w:t>
      </w:r>
      <w:r w:rsidRPr="001A0075">
        <w:rPr>
          <w:bCs/>
          <w:color w:val="000000" w:themeColor="text1"/>
          <w:sz w:val="28"/>
          <w:szCs w:val="28"/>
        </w:rPr>
        <w:t>в нарушение пункта 3 статьи 14 Федерального закона № 7-</w:t>
      </w:r>
      <w:proofErr w:type="gramStart"/>
      <w:r w:rsidRPr="001A0075">
        <w:rPr>
          <w:bCs/>
          <w:color w:val="000000" w:themeColor="text1"/>
          <w:sz w:val="28"/>
          <w:szCs w:val="28"/>
        </w:rPr>
        <w:t>ФЗ  устав</w:t>
      </w:r>
      <w:proofErr w:type="gramEnd"/>
      <w:r w:rsidRPr="001A0075">
        <w:rPr>
          <w:bCs/>
          <w:color w:val="000000" w:themeColor="text1"/>
          <w:sz w:val="28"/>
          <w:szCs w:val="28"/>
        </w:rPr>
        <w:t xml:space="preserve">  учреждения не содержат  сведения о  сроке полномочий Заведующего учреждения;</w:t>
      </w:r>
    </w:p>
    <w:p w14:paraId="483DB5D8" w14:textId="77777777" w:rsidR="00CF18AC" w:rsidRPr="001A0075" w:rsidRDefault="00CF18AC" w:rsidP="00CF18AC">
      <w:pPr>
        <w:ind w:firstLine="708"/>
        <w:contextualSpacing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A0075">
        <w:rPr>
          <w:rFonts w:eastAsia="Calibri"/>
          <w:bCs/>
          <w:color w:val="000000" w:themeColor="text1"/>
          <w:sz w:val="28"/>
          <w:szCs w:val="28"/>
        </w:rPr>
        <w:t>- в нарушение пункта 6 Приказа Минфина РФ от 14.02.2018 № 26н бюджетные сметы Учреждения за проверяемый период составлены только на очередной финансовый год. Следует на срок закона (решения) о бюджете на очередной финансовый год (на очередной финансовый год и плановый период).</w:t>
      </w:r>
    </w:p>
    <w:bookmarkEnd w:id="17"/>
    <w:p w14:paraId="0275F2A5" w14:textId="77777777" w:rsidR="00CF18AC" w:rsidRPr="001A0075" w:rsidRDefault="00CF18AC" w:rsidP="00CF18AC">
      <w:pPr>
        <w:ind w:firstLine="708"/>
        <w:jc w:val="both"/>
        <w:rPr>
          <w:bCs/>
          <w:sz w:val="28"/>
          <w:szCs w:val="28"/>
        </w:rPr>
      </w:pPr>
      <w:r w:rsidRPr="001A0075">
        <w:rPr>
          <w:bCs/>
          <w:sz w:val="28"/>
          <w:szCs w:val="28"/>
        </w:rPr>
        <w:t xml:space="preserve">Оплата труда работников Учреждения регулируется </w:t>
      </w:r>
      <w:r w:rsidRPr="001A0075">
        <w:rPr>
          <w:bCs/>
          <w:color w:val="000000" w:themeColor="text1"/>
          <w:sz w:val="28"/>
          <w:szCs w:val="28"/>
        </w:rPr>
        <w:t xml:space="preserve">Положением об оплате труда работников муниципального казенного дошкольного образовательного учреждения детский сад села </w:t>
      </w:r>
      <w:proofErr w:type="spellStart"/>
      <w:r w:rsidRPr="001A0075">
        <w:rPr>
          <w:bCs/>
          <w:color w:val="000000" w:themeColor="text1"/>
          <w:sz w:val="28"/>
          <w:szCs w:val="28"/>
        </w:rPr>
        <w:t>Рысево</w:t>
      </w:r>
      <w:proofErr w:type="spellEnd"/>
      <w:r w:rsidRPr="001A0075">
        <w:rPr>
          <w:bCs/>
          <w:color w:val="000000" w:themeColor="text1"/>
          <w:sz w:val="28"/>
          <w:szCs w:val="28"/>
        </w:rPr>
        <w:t>, утвержденное приказом заведующего от 15.09.2021 № 48-ОД.</w:t>
      </w:r>
    </w:p>
    <w:p w14:paraId="01EA48E3" w14:textId="77777777" w:rsidR="00CF18AC" w:rsidRPr="001A0075" w:rsidRDefault="00CF18AC" w:rsidP="00CF18AC">
      <w:pPr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 w:rsidRPr="001A0075">
        <w:rPr>
          <w:bCs/>
          <w:sz w:val="28"/>
          <w:szCs w:val="28"/>
        </w:rPr>
        <w:t xml:space="preserve">В ходе анализа Положения об оплате труда </w:t>
      </w:r>
      <w:proofErr w:type="gramStart"/>
      <w:r w:rsidRPr="001A0075">
        <w:rPr>
          <w:bCs/>
          <w:sz w:val="28"/>
          <w:szCs w:val="28"/>
        </w:rPr>
        <w:t>установлено,  что</w:t>
      </w:r>
      <w:proofErr w:type="gramEnd"/>
      <w:r w:rsidRPr="001A0075">
        <w:rPr>
          <w:bCs/>
          <w:sz w:val="28"/>
          <w:szCs w:val="28"/>
        </w:rPr>
        <w:t xml:space="preserve"> </w:t>
      </w:r>
      <w:r w:rsidRPr="001A0075">
        <w:rPr>
          <w:bCs/>
          <w:color w:val="000000" w:themeColor="text1"/>
          <w:sz w:val="28"/>
          <w:szCs w:val="28"/>
        </w:rPr>
        <w:t>положение об оплате труда частично копирует Примерное положение. Положение об оплате труда, являясь локальным нормативным актом, должно содержать условия оплаты труда, которые свойственны только работникам данного Учреждения.</w:t>
      </w:r>
    </w:p>
    <w:p w14:paraId="13FACEA3" w14:textId="77777777" w:rsidR="00CF18AC" w:rsidRPr="001A0075" w:rsidRDefault="00CF18AC" w:rsidP="00CF18AC">
      <w:pPr>
        <w:pStyle w:val="af3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A00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главой 6 Положения об оплате труда предусмотрены особенности установления заработной платы руководителя и заместителя руководителя, вместе с тем, это полномочия Учредителя, и Учреждение не вправе устанавливать оплату труда руководителю и заместителю;</w:t>
      </w:r>
    </w:p>
    <w:p w14:paraId="17D60719" w14:textId="77777777" w:rsidR="00CF18AC" w:rsidRPr="001A0075" w:rsidRDefault="00CF18AC" w:rsidP="00CF18AC">
      <w:pPr>
        <w:ind w:firstLine="708"/>
        <w:contextualSpacing/>
        <w:jc w:val="both"/>
        <w:rPr>
          <w:bCs/>
          <w:color w:val="000000" w:themeColor="text1"/>
          <w:sz w:val="28"/>
          <w:szCs w:val="28"/>
        </w:rPr>
      </w:pPr>
      <w:r w:rsidRPr="001A0075">
        <w:rPr>
          <w:bCs/>
          <w:color w:val="000000" w:themeColor="text1"/>
          <w:sz w:val="28"/>
          <w:szCs w:val="28"/>
        </w:rPr>
        <w:t>- п. 7.6 определено, что материальная помощь работнику учреждения предоставляется один раз в рабочий год в размере до 3 окладов (должностных окладов), т.е. не установлен конкретный размер материальной помощи, что влечет неопределенность при её установлении работникам.</w:t>
      </w:r>
    </w:p>
    <w:p w14:paraId="08DB0BAB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Проверка установления оплаты </w:t>
      </w:r>
      <w:proofErr w:type="gramStart"/>
      <w:r w:rsidRPr="001A0075">
        <w:rPr>
          <w:rFonts w:eastAsia="Calibri"/>
          <w:bCs/>
          <w:iCs/>
          <w:sz w:val="28"/>
          <w:szCs w:val="28"/>
        </w:rPr>
        <w:t>труда  работникам</w:t>
      </w:r>
      <w:proofErr w:type="gramEnd"/>
      <w:r w:rsidRPr="001A0075">
        <w:rPr>
          <w:rFonts w:eastAsia="Calibri"/>
          <w:bCs/>
          <w:iCs/>
          <w:sz w:val="28"/>
          <w:szCs w:val="28"/>
        </w:rPr>
        <w:t xml:space="preserve"> Учреждения показала следующе:</w:t>
      </w:r>
    </w:p>
    <w:p w14:paraId="565B4846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bookmarkStart w:id="18" w:name="_Hlk154482888"/>
      <w:r w:rsidRPr="001A0075">
        <w:rPr>
          <w:rFonts w:eastAsia="Calibri"/>
          <w:bCs/>
          <w:iCs/>
          <w:sz w:val="28"/>
          <w:szCs w:val="28"/>
        </w:rPr>
        <w:lastRenderedPageBreak/>
        <w:t>- при распределении стимулирующих выплат неверно рассчитывается «стоимость» одного балла, в результате чего ошибочно начисляются стимулирующие выплаты. Кроме того, за одинаковое количество баллов, набранных работниками Учреждений за месяц, сумма надбавки может быть разной. По мнению КСП, данный факт свидетельствует о субъективном подходе к распределению и начислению стимулирующих выплат. Сумма неправомерно выплаченных стимулирующих выплат составила 37,1 тыс. рублей;</w:t>
      </w:r>
    </w:p>
    <w:p w14:paraId="06F09313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Установлены несоблюдения норм Трудового Кодекса РФ, так:</w:t>
      </w:r>
    </w:p>
    <w:p w14:paraId="5646E18B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- нарушались сроки выплат заработной платы работникам, определенной в Коллективном договоре (статья 136 ТК РФ);</w:t>
      </w:r>
    </w:p>
    <w:p w14:paraId="784780B0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>- трудовые договоры не содержат обязательные условия в части оплаты труда (статья 57 ТК РФ);</w:t>
      </w:r>
    </w:p>
    <w:p w14:paraId="6A20CF0E" w14:textId="77777777" w:rsidR="00CF18AC" w:rsidRPr="001A0075" w:rsidRDefault="00CF18AC" w:rsidP="00CF18AC">
      <w:pPr>
        <w:ind w:firstLine="708"/>
        <w:jc w:val="both"/>
        <w:rPr>
          <w:rFonts w:eastAsia="Calibri"/>
          <w:bCs/>
          <w:iCs/>
          <w:sz w:val="28"/>
          <w:szCs w:val="28"/>
        </w:rPr>
      </w:pPr>
      <w:r w:rsidRPr="001A0075">
        <w:rPr>
          <w:rFonts w:eastAsia="Calibri"/>
          <w:bCs/>
          <w:iCs/>
          <w:sz w:val="28"/>
          <w:szCs w:val="28"/>
        </w:rPr>
        <w:t xml:space="preserve">- производилась выплата заработной платы работникам ниже МРОТ, за счет включения в МРОТ надбавки за вредность (статья 133 ТК РФ). </w:t>
      </w:r>
    </w:p>
    <w:bookmarkEnd w:id="18"/>
    <w:p w14:paraId="5BC1915F" w14:textId="7F238816" w:rsidR="00CF18AC" w:rsidRDefault="00CE0998" w:rsidP="00FD400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 результатам контрольного мероприятия направлено представление в</w:t>
      </w:r>
      <w:r w:rsidR="00CF18AC" w:rsidRPr="001A0075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 xml:space="preserve">е </w:t>
      </w:r>
      <w:r w:rsidR="00FD4003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требованием п</w:t>
      </w:r>
      <w:r w:rsidR="00CF18AC" w:rsidRPr="001A0075">
        <w:rPr>
          <w:bCs/>
          <w:sz w:val="28"/>
          <w:szCs w:val="28"/>
        </w:rPr>
        <w:t>ринять действенные меры по устранению нарушений и недостатков</w:t>
      </w:r>
      <w:r>
        <w:rPr>
          <w:bCs/>
          <w:sz w:val="28"/>
          <w:szCs w:val="28"/>
        </w:rPr>
        <w:t>.</w:t>
      </w:r>
      <w:r w:rsidR="00FD4003">
        <w:rPr>
          <w:bCs/>
          <w:sz w:val="28"/>
          <w:szCs w:val="28"/>
        </w:rPr>
        <w:t xml:space="preserve"> Учреждением приняты к сведению нарушения, </w:t>
      </w:r>
      <w:r w:rsidR="00FD4003" w:rsidRPr="00FD4003">
        <w:rPr>
          <w:sz w:val="28"/>
          <w:szCs w:val="28"/>
        </w:rPr>
        <w:t xml:space="preserve">пересмотрены </w:t>
      </w:r>
      <w:r w:rsidR="00FD4003">
        <w:rPr>
          <w:sz w:val="28"/>
          <w:szCs w:val="28"/>
        </w:rPr>
        <w:t>т</w:t>
      </w:r>
      <w:r w:rsidR="00FD4003" w:rsidRPr="00FD4003">
        <w:rPr>
          <w:sz w:val="28"/>
          <w:szCs w:val="28"/>
        </w:rPr>
        <w:t>рудовые договора</w:t>
      </w:r>
      <w:r w:rsidR="00FD4003">
        <w:rPr>
          <w:sz w:val="28"/>
          <w:szCs w:val="28"/>
        </w:rPr>
        <w:t xml:space="preserve"> и </w:t>
      </w:r>
      <w:r w:rsidR="00FD4003" w:rsidRPr="00FD4003">
        <w:rPr>
          <w:sz w:val="28"/>
          <w:szCs w:val="28"/>
        </w:rPr>
        <w:t>дополнительные соглашения работников</w:t>
      </w:r>
      <w:r w:rsidR="00FD4003">
        <w:rPr>
          <w:sz w:val="28"/>
          <w:szCs w:val="28"/>
        </w:rPr>
        <w:t xml:space="preserve"> </w:t>
      </w:r>
      <w:proofErr w:type="gramStart"/>
      <w:r w:rsidR="00FD4003">
        <w:rPr>
          <w:sz w:val="28"/>
          <w:szCs w:val="28"/>
        </w:rPr>
        <w:t xml:space="preserve">и  </w:t>
      </w:r>
      <w:r w:rsidR="00FD4003" w:rsidRPr="00FD4003">
        <w:rPr>
          <w:sz w:val="28"/>
          <w:szCs w:val="28"/>
        </w:rPr>
        <w:t>приведены</w:t>
      </w:r>
      <w:proofErr w:type="gramEnd"/>
      <w:r w:rsidR="00FD4003" w:rsidRPr="00FD4003">
        <w:rPr>
          <w:sz w:val="28"/>
          <w:szCs w:val="28"/>
        </w:rPr>
        <w:t xml:space="preserve"> в соответствие с действующим законодательством</w:t>
      </w:r>
      <w:r w:rsidR="00FD4003">
        <w:rPr>
          <w:sz w:val="28"/>
          <w:szCs w:val="28"/>
        </w:rPr>
        <w:t>.</w:t>
      </w:r>
      <w:r w:rsidR="00FD4003" w:rsidRPr="00FD4003">
        <w:rPr>
          <w:sz w:val="28"/>
          <w:szCs w:val="28"/>
        </w:rPr>
        <w:t xml:space="preserve"> </w:t>
      </w:r>
    </w:p>
    <w:p w14:paraId="6C24A36E" w14:textId="77777777" w:rsidR="00FD4003" w:rsidRPr="001A0075" w:rsidRDefault="00FD4003" w:rsidP="00FD4003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</w:p>
    <w:p w14:paraId="2315DFC7" w14:textId="2FA49722" w:rsidR="00FD4003" w:rsidRPr="00FD4003" w:rsidRDefault="00E56D4A" w:rsidP="00E56D4A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FD4003" w:rsidRPr="00FD4003">
        <w:rPr>
          <w:b/>
          <w:bCs/>
          <w:sz w:val="28"/>
          <w:szCs w:val="28"/>
        </w:rPr>
        <w:t xml:space="preserve">8. Внешняя проверка </w:t>
      </w:r>
      <w:r w:rsidR="00FD4003" w:rsidRPr="00FD4003">
        <w:rPr>
          <w:b/>
          <w:bCs/>
          <w:color w:val="000000"/>
          <w:sz w:val="28"/>
          <w:szCs w:val="28"/>
          <w:lang w:bidi="ru-RU"/>
        </w:rPr>
        <w:t>годового отчета об исполнении районного бюджета за 2022 год.</w:t>
      </w:r>
    </w:p>
    <w:p w14:paraId="2B9DE770" w14:textId="1936A59E" w:rsidR="00E56D4A" w:rsidRDefault="00FD4003" w:rsidP="00E56D4A">
      <w:pPr>
        <w:tabs>
          <w:tab w:val="left" w:pos="567"/>
        </w:tabs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ab/>
      </w:r>
      <w:r w:rsidR="00E56D4A" w:rsidRPr="00FE3C5F">
        <w:rPr>
          <w:sz w:val="28"/>
          <w:szCs w:val="28"/>
        </w:rPr>
        <w:t xml:space="preserve">В </w:t>
      </w:r>
      <w:r w:rsidR="00E56D4A">
        <w:rPr>
          <w:sz w:val="28"/>
          <w:szCs w:val="28"/>
        </w:rPr>
        <w:t>целях</w:t>
      </w:r>
      <w:r w:rsidR="00E56D4A" w:rsidRPr="00FE3C5F">
        <w:rPr>
          <w:sz w:val="28"/>
          <w:szCs w:val="28"/>
        </w:rPr>
        <w:t xml:space="preserve"> исполнения бюджетных полномочий, предусмотренных Бюджетным кодексом РФ, Положением о бюджетном процессе, </w:t>
      </w:r>
      <w:r w:rsidR="00E56D4A">
        <w:rPr>
          <w:sz w:val="28"/>
          <w:szCs w:val="28"/>
        </w:rPr>
        <w:t xml:space="preserve">в </w:t>
      </w:r>
      <w:r w:rsidR="00E56D4A">
        <w:rPr>
          <w:color w:val="000000"/>
          <w:sz w:val="28"/>
          <w:szCs w:val="28"/>
          <w:lang w:bidi="ru-RU"/>
        </w:rPr>
        <w:t>рамках последующего контроля Контрольно-счетной палатой были проведены:</w:t>
      </w:r>
    </w:p>
    <w:p w14:paraId="63C48582" w14:textId="556D44F1" w:rsidR="00E56D4A" w:rsidRDefault="00E56D4A" w:rsidP="00E56D4A">
      <w:pPr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внешняя проверка годовых отчетов главных администраторов средств районного бюджета за 2022 год;</w:t>
      </w:r>
    </w:p>
    <w:p w14:paraId="0542B38E" w14:textId="3BBBBF6C" w:rsidR="00E56D4A" w:rsidRDefault="00E56D4A" w:rsidP="00E56D4A">
      <w:pPr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внешняя проверка годового отчета об исполнении районного бюджета за 2022 год (далее - годовой отчет).</w:t>
      </w:r>
    </w:p>
    <w:p w14:paraId="639ACB30" w14:textId="08C88A8C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Pr="00A22620">
        <w:rPr>
          <w:iCs/>
          <w:sz w:val="28"/>
          <w:szCs w:val="28"/>
        </w:rPr>
        <w:t xml:space="preserve"> соответствии со ст. 264.4 Бюджетного кодекса РФ</w:t>
      </w:r>
      <w:r>
        <w:rPr>
          <w:iCs/>
          <w:sz w:val="28"/>
          <w:szCs w:val="28"/>
        </w:rPr>
        <w:t xml:space="preserve"> п</w:t>
      </w:r>
      <w:r w:rsidRPr="00A22620">
        <w:rPr>
          <w:iCs/>
          <w:sz w:val="28"/>
          <w:szCs w:val="28"/>
        </w:rPr>
        <w:t xml:space="preserve">роведена внешняя проверка годовой бюджетной отчетности </w:t>
      </w:r>
      <w:r>
        <w:rPr>
          <w:iCs/>
          <w:sz w:val="28"/>
          <w:szCs w:val="28"/>
        </w:rPr>
        <w:t>8</w:t>
      </w:r>
      <w:r w:rsidRPr="00A22620">
        <w:rPr>
          <w:iCs/>
          <w:sz w:val="28"/>
          <w:szCs w:val="28"/>
        </w:rPr>
        <w:t xml:space="preserve"> главных распорядителей средств местного бюджета за 2022 год</w:t>
      </w:r>
      <w:r>
        <w:rPr>
          <w:iCs/>
          <w:sz w:val="28"/>
          <w:szCs w:val="28"/>
        </w:rPr>
        <w:t>. По результатам проверки п</w:t>
      </w:r>
      <w:r w:rsidRPr="00A22620">
        <w:rPr>
          <w:iCs/>
          <w:sz w:val="28"/>
          <w:szCs w:val="28"/>
        </w:rPr>
        <w:t xml:space="preserve">одготовлено </w:t>
      </w:r>
      <w:r>
        <w:rPr>
          <w:iCs/>
          <w:sz w:val="28"/>
          <w:szCs w:val="28"/>
        </w:rPr>
        <w:t>8</w:t>
      </w:r>
      <w:r w:rsidRPr="00A2262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актов</w:t>
      </w:r>
      <w:r w:rsidRPr="00A22620">
        <w:rPr>
          <w:iCs/>
          <w:sz w:val="28"/>
          <w:szCs w:val="28"/>
        </w:rPr>
        <w:t xml:space="preserve">, которые включены в состав внешней проверки отчета об исполнении местного бюджета за 2022 год. </w:t>
      </w:r>
      <w:r w:rsidR="00E56D4A">
        <w:rPr>
          <w:iCs/>
          <w:sz w:val="28"/>
          <w:szCs w:val="28"/>
        </w:rPr>
        <w:t xml:space="preserve"> </w:t>
      </w:r>
    </w:p>
    <w:p w14:paraId="6655D522" w14:textId="45B199D8" w:rsidR="00E56D4A" w:rsidRDefault="00E56D4A" w:rsidP="00E56D4A">
      <w:pPr>
        <w:pStyle w:val="21"/>
        <w:suppressAutoHyphens/>
        <w:spacing w:after="0" w:line="24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Годовой отчет проверялся на предмет полноты показателей отчета об исполнении районного бюджета и представленных одновременно с ним документов и достоверности показателей годового отчета. В ходе внешней проверки годового отчета проведены оценка соблюдения требований действующего законодательства при исполнении районного бюджета в отчетном финансовом году и анализ исполнения районного бюджета. В рамках проведенной внешней проверки КСП района проведен анализ общих характеристик исполнения районного бюджета за 2022 год, соблюдения требований правовых актов, регулирующих бюджетные правоотношения при </w:t>
      </w:r>
      <w:r>
        <w:rPr>
          <w:sz w:val="28"/>
          <w:szCs w:val="28"/>
        </w:rPr>
        <w:lastRenderedPageBreak/>
        <w:t>организации бюджетного процесса, исполнения районного бюджета по доходам и расходам, источникам финансирования дефицита бюджета.</w:t>
      </w:r>
    </w:p>
    <w:p w14:paraId="05DE7357" w14:textId="2C475000" w:rsidR="00E56D4A" w:rsidRDefault="00E56D4A" w:rsidP="00E56D4A">
      <w:pPr>
        <w:pStyle w:val="21"/>
        <w:suppressAutoHyphens/>
        <w:spacing w:after="0" w:line="240" w:lineRule="auto"/>
        <w:ind w:right="-1" w:firstLine="567"/>
        <w:jc w:val="both"/>
        <w:rPr>
          <w:sz w:val="28"/>
          <w:szCs w:val="28"/>
        </w:rPr>
      </w:pPr>
      <w:r w:rsidRPr="00837B7F">
        <w:rPr>
          <w:sz w:val="28"/>
          <w:szCs w:val="28"/>
        </w:rPr>
        <w:t>По результатам внешней проверки</w:t>
      </w:r>
      <w:r>
        <w:rPr>
          <w:sz w:val="28"/>
          <w:szCs w:val="28"/>
        </w:rPr>
        <w:t xml:space="preserve"> годового отчета</w:t>
      </w:r>
      <w:r w:rsidRPr="00837B7F">
        <w:rPr>
          <w:sz w:val="28"/>
          <w:szCs w:val="28"/>
        </w:rPr>
        <w:t xml:space="preserve"> сделан вывод о достоверности представленного отчета об исполнении районного бюджета и информации о финансовой деятельности главных админист</w:t>
      </w:r>
      <w:r>
        <w:rPr>
          <w:sz w:val="28"/>
          <w:szCs w:val="28"/>
        </w:rPr>
        <w:t>раторов бюджетных средств в 2022</w:t>
      </w:r>
      <w:r w:rsidRPr="00837B7F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Заключение об исполнении районного бюджета за 2022 год было направлено в Думу района и Мэру района.</w:t>
      </w:r>
    </w:p>
    <w:p w14:paraId="46D4E7BE" w14:textId="77777777" w:rsidR="00FD4003" w:rsidRDefault="00FD4003" w:rsidP="00E56D4A">
      <w:pPr>
        <w:pStyle w:val="21"/>
        <w:suppressAutoHyphens/>
        <w:spacing w:after="0" w:line="240" w:lineRule="auto"/>
        <w:ind w:right="-1" w:firstLine="567"/>
        <w:jc w:val="both"/>
        <w:rPr>
          <w:sz w:val="28"/>
          <w:szCs w:val="28"/>
        </w:rPr>
      </w:pPr>
    </w:p>
    <w:p w14:paraId="2FA21DD1" w14:textId="2B3C494F" w:rsidR="00FD4003" w:rsidRDefault="00FD4003" w:rsidP="00E56D4A">
      <w:pPr>
        <w:pStyle w:val="21"/>
        <w:suppressAutoHyphens/>
        <w:spacing w:after="0" w:line="240" w:lineRule="auto"/>
        <w:ind w:right="-1" w:firstLine="567"/>
        <w:jc w:val="both"/>
        <w:rPr>
          <w:color w:val="000000"/>
          <w:sz w:val="28"/>
          <w:szCs w:val="28"/>
          <w:lang w:bidi="ru-RU"/>
        </w:rPr>
      </w:pPr>
      <w:r w:rsidRPr="007603D4">
        <w:rPr>
          <w:b/>
          <w:bCs/>
          <w:sz w:val="28"/>
          <w:szCs w:val="28"/>
        </w:rPr>
        <w:t xml:space="preserve">9. Внешняя проверка </w:t>
      </w:r>
      <w:r w:rsidRPr="007603D4">
        <w:rPr>
          <w:b/>
          <w:bCs/>
          <w:color w:val="000000"/>
          <w:sz w:val="28"/>
          <w:szCs w:val="28"/>
          <w:lang w:bidi="ru-RU"/>
        </w:rPr>
        <w:t xml:space="preserve">годовых отчетов об исполнении бюджетов </w:t>
      </w:r>
      <w:r w:rsidR="007603D4" w:rsidRPr="007603D4">
        <w:rPr>
          <w:b/>
          <w:bCs/>
          <w:color w:val="000000"/>
          <w:sz w:val="28"/>
          <w:szCs w:val="28"/>
          <w:lang w:bidi="ru-RU"/>
        </w:rPr>
        <w:t>поселений,</w:t>
      </w:r>
      <w:r w:rsidRPr="007603D4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7603D4" w:rsidRPr="007603D4">
        <w:rPr>
          <w:b/>
          <w:bCs/>
          <w:color w:val="000000"/>
          <w:sz w:val="28"/>
          <w:szCs w:val="28"/>
          <w:lang w:bidi="ru-RU"/>
        </w:rPr>
        <w:t xml:space="preserve">входящих в </w:t>
      </w:r>
      <w:proofErr w:type="gramStart"/>
      <w:r w:rsidR="007603D4" w:rsidRPr="007603D4">
        <w:rPr>
          <w:b/>
          <w:bCs/>
          <w:color w:val="000000"/>
          <w:sz w:val="28"/>
          <w:szCs w:val="28"/>
          <w:lang w:bidi="ru-RU"/>
        </w:rPr>
        <w:t>состав  Черемховского</w:t>
      </w:r>
      <w:proofErr w:type="gramEnd"/>
      <w:r w:rsidR="007603D4" w:rsidRPr="007603D4">
        <w:rPr>
          <w:b/>
          <w:bCs/>
          <w:color w:val="000000"/>
          <w:sz w:val="28"/>
          <w:szCs w:val="28"/>
          <w:lang w:bidi="ru-RU"/>
        </w:rPr>
        <w:t xml:space="preserve"> района за 2022 год</w:t>
      </w:r>
      <w:r w:rsidR="007603D4">
        <w:rPr>
          <w:color w:val="000000"/>
          <w:sz w:val="28"/>
          <w:szCs w:val="28"/>
          <w:lang w:bidi="ru-RU"/>
        </w:rPr>
        <w:t>.</w:t>
      </w:r>
    </w:p>
    <w:p w14:paraId="41FB78FE" w14:textId="06DB932C" w:rsidR="00E56D4A" w:rsidRPr="00FE3C5F" w:rsidRDefault="00E56D4A" w:rsidP="00E56D4A">
      <w:pPr>
        <w:ind w:firstLine="567"/>
        <w:jc w:val="both"/>
        <w:rPr>
          <w:sz w:val="28"/>
          <w:szCs w:val="28"/>
        </w:rPr>
      </w:pPr>
      <w:r w:rsidRPr="00FE3C5F">
        <w:rPr>
          <w:bCs/>
          <w:sz w:val="28"/>
          <w:szCs w:val="28"/>
        </w:rPr>
        <w:t xml:space="preserve">В целях выполнения принятых полномочий по осуществлению внешнего муниципального финансового контроля в 18 поселениях района, </w:t>
      </w:r>
      <w:r>
        <w:rPr>
          <w:bCs/>
          <w:sz w:val="28"/>
          <w:szCs w:val="28"/>
        </w:rPr>
        <w:t xml:space="preserve">также </w:t>
      </w:r>
      <w:r w:rsidRPr="00FE3C5F">
        <w:rPr>
          <w:bCs/>
          <w:sz w:val="28"/>
          <w:szCs w:val="28"/>
        </w:rPr>
        <w:t>были проведены внешние проверки годовых отчетов об исполнении бюджетов поселений за 202</w:t>
      </w:r>
      <w:r w:rsidR="007603D4">
        <w:rPr>
          <w:bCs/>
          <w:sz w:val="28"/>
          <w:szCs w:val="28"/>
        </w:rPr>
        <w:t>2</w:t>
      </w:r>
      <w:r w:rsidRPr="00FE3C5F">
        <w:rPr>
          <w:bCs/>
          <w:sz w:val="28"/>
          <w:szCs w:val="28"/>
        </w:rPr>
        <w:t xml:space="preserve"> год. </w:t>
      </w:r>
    </w:p>
    <w:p w14:paraId="5D8C2A67" w14:textId="77777777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ходе проверки отчетов об исполнении бюджетов поселений установлены следующие нарушения:</w:t>
      </w:r>
    </w:p>
    <w:p w14:paraId="65439093" w14:textId="77777777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в нарушение статьи 264.4 БК РФ все поселения района предоставили материалы для проведения внешней проверки позже установленного срока (</w:t>
      </w:r>
      <w:proofErr w:type="spellStart"/>
      <w:r>
        <w:rPr>
          <w:iCs/>
          <w:sz w:val="28"/>
          <w:szCs w:val="28"/>
        </w:rPr>
        <w:t>т.е</w:t>
      </w:r>
      <w:proofErr w:type="spellEnd"/>
      <w:r>
        <w:rPr>
          <w:iCs/>
          <w:sz w:val="28"/>
          <w:szCs w:val="28"/>
        </w:rPr>
        <w:t xml:space="preserve"> после 1 апреля);</w:t>
      </w:r>
    </w:p>
    <w:p w14:paraId="6C0E4B77" w14:textId="55AA12C5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многократные замечания по несоответствию показателей приложений к проектам решения Дум между собой, несоответствие КБК, расхождения данных в приложениях к отчету с показателями бюджетной отчетности;</w:t>
      </w:r>
    </w:p>
    <w:p w14:paraId="7B71FBEE" w14:textId="12B4286D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7510C8">
        <w:rPr>
          <w:iCs/>
          <w:sz w:val="28"/>
          <w:szCs w:val="28"/>
        </w:rPr>
        <w:t xml:space="preserve">в некоторых поселениях </w:t>
      </w:r>
      <w:r>
        <w:rPr>
          <w:iCs/>
          <w:sz w:val="28"/>
          <w:szCs w:val="28"/>
        </w:rPr>
        <w:t xml:space="preserve">установлены </w:t>
      </w:r>
      <w:r w:rsidR="007510C8">
        <w:rPr>
          <w:iCs/>
          <w:sz w:val="28"/>
          <w:szCs w:val="28"/>
        </w:rPr>
        <w:t xml:space="preserve">случаи </w:t>
      </w:r>
      <w:r>
        <w:rPr>
          <w:iCs/>
          <w:sz w:val="28"/>
          <w:szCs w:val="28"/>
        </w:rPr>
        <w:t>наименования</w:t>
      </w:r>
      <w:r w:rsidR="007510C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разделов, подразделов</w:t>
      </w:r>
      <w:r w:rsidR="007510C8">
        <w:rPr>
          <w:iCs/>
          <w:sz w:val="28"/>
          <w:szCs w:val="28"/>
        </w:rPr>
        <w:t xml:space="preserve"> бюджетной классификации,</w:t>
      </w:r>
      <w:r>
        <w:rPr>
          <w:iCs/>
          <w:sz w:val="28"/>
          <w:szCs w:val="28"/>
        </w:rPr>
        <w:t xml:space="preserve"> не соответствующих статье 21 БК РФ;</w:t>
      </w:r>
    </w:p>
    <w:p w14:paraId="5EDAC249" w14:textId="77777777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показатели приложения к отчету об исполнении бюджета по источникам внутреннего финансирования бюджета не соответствуют показателям формы 0503317 бюджетной отчетности за 2022 год (установлено по всем поселениям, кроме Михайловского ГП).</w:t>
      </w:r>
    </w:p>
    <w:p w14:paraId="095C48DC" w14:textId="27B8C7BF" w:rsidR="00B14ACC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 результатам проверки подготовлено 18 заключений, даны рекомендации по </w:t>
      </w:r>
      <w:r>
        <w:rPr>
          <w:sz w:val="28"/>
          <w:szCs w:val="28"/>
        </w:rPr>
        <w:t xml:space="preserve">устранению замечаний и недостатков, отмеченных в заключении и </w:t>
      </w:r>
      <w:r>
        <w:rPr>
          <w:iCs/>
          <w:sz w:val="28"/>
          <w:szCs w:val="28"/>
        </w:rPr>
        <w:t>приведению проектов решений Дум об исполнении бюджетов за 2022 год в соответстви</w:t>
      </w:r>
      <w:r w:rsidR="007510C8">
        <w:rPr>
          <w:iCs/>
          <w:sz w:val="28"/>
          <w:szCs w:val="28"/>
        </w:rPr>
        <w:t>и</w:t>
      </w:r>
      <w:r>
        <w:rPr>
          <w:iCs/>
          <w:sz w:val="28"/>
          <w:szCs w:val="28"/>
        </w:rPr>
        <w:t xml:space="preserve"> с бюджетной отчетностью поселений, подготовленной МКУ «Централизованная бухгалтерия». </w:t>
      </w:r>
    </w:p>
    <w:p w14:paraId="76D3AFEB" w14:textId="3210B9CA" w:rsidR="00E56D4A" w:rsidRDefault="00E56D4A" w:rsidP="00B14ACC">
      <w:pPr>
        <w:ind w:firstLine="567"/>
        <w:contextualSpacing/>
        <w:jc w:val="both"/>
        <w:rPr>
          <w:iCs/>
          <w:sz w:val="28"/>
          <w:szCs w:val="28"/>
        </w:rPr>
      </w:pPr>
    </w:p>
    <w:p w14:paraId="1D497FCE" w14:textId="0FAFE853" w:rsidR="00E56D4A" w:rsidRDefault="000409BB" w:rsidP="00E56D4A">
      <w:pPr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>III</w:t>
      </w:r>
      <w:r>
        <w:rPr>
          <w:b/>
          <w:bCs/>
          <w:iCs/>
          <w:sz w:val="28"/>
          <w:szCs w:val="28"/>
        </w:rPr>
        <w:t xml:space="preserve">. </w:t>
      </w:r>
      <w:r w:rsidR="00E56D4A" w:rsidRPr="00A22620">
        <w:rPr>
          <w:b/>
          <w:bCs/>
          <w:iCs/>
          <w:sz w:val="28"/>
          <w:szCs w:val="28"/>
        </w:rPr>
        <w:t>Экспертно-аналитические мероприятия</w:t>
      </w:r>
    </w:p>
    <w:p w14:paraId="223822C6" w14:textId="5E9AB8BB" w:rsidR="00BF6B1E" w:rsidRDefault="00BF6B1E" w:rsidP="00E56D4A">
      <w:pPr>
        <w:ind w:firstLine="567"/>
        <w:jc w:val="center"/>
        <w:rPr>
          <w:b/>
          <w:bCs/>
          <w:iCs/>
          <w:sz w:val="28"/>
          <w:szCs w:val="28"/>
        </w:rPr>
      </w:pPr>
    </w:p>
    <w:p w14:paraId="54502E83" w14:textId="76CC666C" w:rsidR="00BF6B1E" w:rsidRPr="00FE3C5F" w:rsidRDefault="00BF6B1E" w:rsidP="00BF6B1E">
      <w:pPr>
        <w:ind w:firstLine="567"/>
        <w:jc w:val="both"/>
        <w:rPr>
          <w:bCs/>
          <w:sz w:val="28"/>
          <w:szCs w:val="28"/>
        </w:rPr>
      </w:pPr>
      <w:r w:rsidRPr="00FE3C5F">
        <w:rPr>
          <w:bCs/>
          <w:sz w:val="28"/>
          <w:szCs w:val="28"/>
        </w:rPr>
        <w:t>В целях обеспечения единой системы финансового контроля, предусмотренного бюджетным законодательством, Контрольно-счетной палатой в 202</w:t>
      </w:r>
      <w:r w:rsidR="000409BB">
        <w:rPr>
          <w:bCs/>
          <w:sz w:val="28"/>
          <w:szCs w:val="28"/>
        </w:rPr>
        <w:t>3</w:t>
      </w:r>
      <w:r w:rsidRPr="00FE3C5F">
        <w:rPr>
          <w:bCs/>
          <w:sz w:val="28"/>
          <w:szCs w:val="28"/>
        </w:rPr>
        <w:t xml:space="preserve"> году проведено </w:t>
      </w:r>
      <w:r>
        <w:rPr>
          <w:bCs/>
          <w:sz w:val="28"/>
          <w:szCs w:val="28"/>
        </w:rPr>
        <w:t>5</w:t>
      </w:r>
      <w:r w:rsidRPr="00FE3C5F">
        <w:rPr>
          <w:bCs/>
          <w:sz w:val="28"/>
          <w:szCs w:val="28"/>
        </w:rPr>
        <w:t xml:space="preserve"> экспертно-аналитических мероприятия, по которым подготовлено </w:t>
      </w:r>
      <w:r>
        <w:rPr>
          <w:bCs/>
          <w:sz w:val="28"/>
          <w:szCs w:val="28"/>
        </w:rPr>
        <w:t>22</w:t>
      </w:r>
      <w:r w:rsidRPr="00FE3C5F">
        <w:rPr>
          <w:bCs/>
          <w:sz w:val="28"/>
          <w:szCs w:val="28"/>
        </w:rPr>
        <w:t xml:space="preserve"> заключения.</w:t>
      </w:r>
    </w:p>
    <w:p w14:paraId="5ABA5765" w14:textId="24FA2CF3" w:rsidR="004A74D4" w:rsidRDefault="00B14ACC" w:rsidP="00B14ACC">
      <w:pPr>
        <w:ind w:firstLine="567"/>
        <w:contextualSpacing/>
        <w:jc w:val="both"/>
        <w:rPr>
          <w:iCs/>
          <w:sz w:val="28"/>
          <w:szCs w:val="28"/>
        </w:rPr>
      </w:pPr>
      <w:r w:rsidRPr="00670EC9">
        <w:rPr>
          <w:iCs/>
          <w:sz w:val="28"/>
          <w:szCs w:val="28"/>
        </w:rPr>
        <w:t xml:space="preserve">В рамках оперативного анализа исполнения бюджета Черемховского района за 2023 год проведен мониторинг исполнения районного бюджета за </w:t>
      </w:r>
      <w:r w:rsidRPr="00670EC9">
        <w:rPr>
          <w:iCs/>
          <w:sz w:val="28"/>
          <w:szCs w:val="28"/>
        </w:rPr>
        <w:lastRenderedPageBreak/>
        <w:t>первый квартал 2023 года</w:t>
      </w:r>
      <w:r w:rsidR="004A74D4">
        <w:rPr>
          <w:iCs/>
          <w:sz w:val="28"/>
          <w:szCs w:val="28"/>
        </w:rPr>
        <w:t xml:space="preserve">, за первое полугодие 2023 года и за 9 месяцев 2023 года. </w:t>
      </w:r>
    </w:p>
    <w:p w14:paraId="7B1FD5C7" w14:textId="45014A42" w:rsidR="00BF6B1E" w:rsidRDefault="00BF6B1E" w:rsidP="00BF6B1E">
      <w:pPr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Информация о ходе исполнения районного бюджета в отчетном периоде подготовлена и направлена в Думу и Мэру района. При подготовке информации о ходе исполнения районного бюджета Контрольно-счетной палатой проведены мониторинг и анализ исполнения кассового плана, оценка фактического исполнения районного бюджета по доходам и расходам в сравнении с прогнозируемыми показателями, а также равномерности использования бюджетных средств в течение финансового года.</w:t>
      </w:r>
    </w:p>
    <w:p w14:paraId="0F592962" w14:textId="77777777" w:rsidR="00BF6B1E" w:rsidRDefault="00BF6B1E" w:rsidP="00BF6B1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6F0FA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</w:t>
      </w:r>
      <w:r w:rsidRPr="0014734E">
        <w:rPr>
          <w:rFonts w:ascii="Times New Roman" w:hAnsi="Times New Roman"/>
          <w:bCs/>
          <w:sz w:val="28"/>
          <w:szCs w:val="28"/>
        </w:rPr>
        <w:t>предварительного контроля была проведена экспертиза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A955244" w14:textId="78D9CBF9" w:rsidR="00BF6B1E" w:rsidRDefault="00BF6B1E" w:rsidP="00BF6B1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14734E">
        <w:rPr>
          <w:rFonts w:ascii="Times New Roman" w:hAnsi="Times New Roman"/>
          <w:bCs/>
          <w:sz w:val="28"/>
          <w:szCs w:val="28"/>
        </w:rPr>
        <w:t xml:space="preserve"> проектов решения Думы </w:t>
      </w:r>
      <w:r>
        <w:rPr>
          <w:rFonts w:ascii="Times New Roman" w:hAnsi="Times New Roman"/>
          <w:bCs/>
          <w:sz w:val="28"/>
          <w:szCs w:val="28"/>
        </w:rPr>
        <w:t xml:space="preserve">Черемховского районного муниципального образования </w:t>
      </w:r>
      <w:r w:rsidRPr="0014734E">
        <w:rPr>
          <w:rFonts w:ascii="Times New Roman" w:hAnsi="Times New Roman"/>
          <w:bCs/>
          <w:sz w:val="28"/>
          <w:szCs w:val="28"/>
        </w:rPr>
        <w:t>«О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4734E">
        <w:rPr>
          <w:rFonts w:ascii="Times New Roman" w:hAnsi="Times New Roman"/>
          <w:bCs/>
          <w:sz w:val="28"/>
          <w:szCs w:val="28"/>
        </w:rPr>
        <w:t xml:space="preserve">бюджете </w:t>
      </w:r>
      <w:r>
        <w:rPr>
          <w:rFonts w:ascii="Times New Roman" w:hAnsi="Times New Roman"/>
          <w:bCs/>
          <w:sz w:val="28"/>
          <w:szCs w:val="28"/>
        </w:rPr>
        <w:t xml:space="preserve">Черемховского районного муниципального образования </w:t>
      </w:r>
      <w:r w:rsidRPr="0014734E">
        <w:rPr>
          <w:rFonts w:ascii="Times New Roman" w:hAnsi="Times New Roman"/>
          <w:bCs/>
          <w:sz w:val="28"/>
          <w:szCs w:val="28"/>
        </w:rPr>
        <w:t>на 202</w:t>
      </w:r>
      <w:r>
        <w:rPr>
          <w:rFonts w:ascii="Times New Roman" w:hAnsi="Times New Roman"/>
          <w:bCs/>
          <w:sz w:val="28"/>
          <w:szCs w:val="28"/>
        </w:rPr>
        <w:t>4</w:t>
      </w:r>
      <w:r w:rsidRPr="0014734E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sz w:val="28"/>
          <w:szCs w:val="28"/>
        </w:rPr>
        <w:t>5</w:t>
      </w:r>
      <w:r w:rsidRPr="0014734E">
        <w:rPr>
          <w:rFonts w:ascii="Times New Roman" w:hAnsi="Times New Roman"/>
          <w:bCs/>
          <w:sz w:val="28"/>
          <w:szCs w:val="28"/>
        </w:rPr>
        <w:t xml:space="preserve"> и 202</w:t>
      </w:r>
      <w:r>
        <w:rPr>
          <w:rFonts w:ascii="Times New Roman" w:hAnsi="Times New Roman"/>
          <w:bCs/>
          <w:sz w:val="28"/>
          <w:szCs w:val="28"/>
        </w:rPr>
        <w:t>6</w:t>
      </w:r>
      <w:r w:rsidRPr="0014734E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7D81E759" w14:textId="2178CE2F" w:rsidR="00BF6B1E" w:rsidRPr="0014734E" w:rsidRDefault="00BF6B1E" w:rsidP="00BF6B1E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проектов решения Дум поселений Черемховского района о бюджете на 2024-2026 годы</w:t>
      </w:r>
    </w:p>
    <w:p w14:paraId="7B9529B4" w14:textId="30A9BBC1" w:rsidR="00BF6B1E" w:rsidRDefault="00BF6B1E" w:rsidP="00BF6B1E">
      <w:pPr>
        <w:ind w:firstLine="567"/>
        <w:jc w:val="both"/>
        <w:rPr>
          <w:bCs/>
          <w:sz w:val="28"/>
          <w:szCs w:val="28"/>
        </w:rPr>
      </w:pPr>
      <w:r w:rsidRPr="00FE3C5F">
        <w:rPr>
          <w:bCs/>
          <w:sz w:val="28"/>
          <w:szCs w:val="28"/>
        </w:rPr>
        <w:t xml:space="preserve">Экспертиза проектов бюджетов района и поселений  проводилась с целью оценки бюджетов на предмет соответствия основным направлениям бюджетной и налоговой политики каждого муниципального образования, прогнозу социально-экономического развития, иным имеющимся программным документам, являющимися основой составления проектов бюджета в соответствии с Бюджетным кодексом Российской Федерации, а также определения соблюдения бюджетного законодательства при разработке бюджетов, анализа объективности планирования доходов и расходов бюджетов муниципальных образований. В ходе проведения экспертизы проектов бюджетов проверено соответствие основных параметров и документов, предоставляемых одновременно с ним, требованиям бюджетного законодательства, а также в части полноты отраженных в проекте бюджета показателей. </w:t>
      </w:r>
    </w:p>
    <w:p w14:paraId="7A949A80" w14:textId="30103B7D" w:rsidR="007603D4" w:rsidRPr="00FE3C5F" w:rsidRDefault="007603D4" w:rsidP="00BF6B1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проверки экспертизы проектов бюджетов поселений района установлены следующие нарушения</w:t>
      </w:r>
      <w:r w:rsidR="003C169C">
        <w:rPr>
          <w:bCs/>
          <w:sz w:val="28"/>
          <w:szCs w:val="28"/>
        </w:rPr>
        <w:t>, которые выявлены в большей части поселений:</w:t>
      </w:r>
    </w:p>
    <w:p w14:paraId="771D04A6" w14:textId="4420258C" w:rsidR="0054473E" w:rsidRDefault="007603D4" w:rsidP="00544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4473E">
        <w:rPr>
          <w:rFonts w:ascii="Times New Roman" w:hAnsi="Times New Roman" w:cs="Times New Roman"/>
          <w:sz w:val="28"/>
          <w:szCs w:val="28"/>
        </w:rPr>
        <w:t xml:space="preserve">арушение срока </w:t>
      </w:r>
      <w:r w:rsidR="0054473E" w:rsidRPr="0023136E">
        <w:rPr>
          <w:rFonts w:ascii="Times New Roman" w:hAnsi="Times New Roman" w:cs="Times New Roman"/>
          <w:sz w:val="28"/>
          <w:szCs w:val="28"/>
        </w:rPr>
        <w:t>вн</w:t>
      </w:r>
      <w:r w:rsidR="0054473E">
        <w:rPr>
          <w:rFonts w:ascii="Times New Roman" w:hAnsi="Times New Roman" w:cs="Times New Roman"/>
          <w:sz w:val="28"/>
          <w:szCs w:val="28"/>
        </w:rPr>
        <w:t>есения</w:t>
      </w:r>
      <w:r w:rsidR="0054473E" w:rsidRPr="0023136E">
        <w:rPr>
          <w:rFonts w:ascii="Times New Roman" w:hAnsi="Times New Roman" w:cs="Times New Roman"/>
          <w:sz w:val="28"/>
          <w:szCs w:val="28"/>
        </w:rPr>
        <w:t xml:space="preserve"> на рассмотрение представительного органа</w:t>
      </w:r>
      <w:r w:rsidR="0054473E">
        <w:rPr>
          <w:rFonts w:ascii="Times New Roman" w:hAnsi="Times New Roman" w:cs="Times New Roman"/>
          <w:sz w:val="28"/>
          <w:szCs w:val="28"/>
        </w:rPr>
        <w:t xml:space="preserve"> </w:t>
      </w:r>
      <w:r w:rsidR="0054473E" w:rsidRPr="0023136E">
        <w:rPr>
          <w:rFonts w:ascii="Times New Roman" w:hAnsi="Times New Roman" w:cs="Times New Roman"/>
          <w:sz w:val="28"/>
          <w:szCs w:val="28"/>
        </w:rPr>
        <w:t>проект</w:t>
      </w:r>
      <w:r w:rsidR="0054473E">
        <w:rPr>
          <w:rFonts w:ascii="Times New Roman" w:hAnsi="Times New Roman" w:cs="Times New Roman"/>
          <w:sz w:val="28"/>
          <w:szCs w:val="28"/>
        </w:rPr>
        <w:t>а</w:t>
      </w:r>
      <w:r w:rsidR="0054473E" w:rsidRPr="0023136E">
        <w:rPr>
          <w:rFonts w:ascii="Times New Roman" w:hAnsi="Times New Roman" w:cs="Times New Roman"/>
          <w:sz w:val="28"/>
          <w:szCs w:val="28"/>
        </w:rPr>
        <w:t xml:space="preserve"> решения о местном бюджете</w:t>
      </w:r>
      <w:r w:rsidR="0054473E">
        <w:rPr>
          <w:rFonts w:ascii="Times New Roman" w:hAnsi="Times New Roman" w:cs="Times New Roman"/>
          <w:sz w:val="28"/>
          <w:szCs w:val="28"/>
        </w:rPr>
        <w:t xml:space="preserve"> (часть 1 статьи 185 БК РФ, Положение о бюджетном процессе)</w:t>
      </w:r>
      <w:r w:rsidR="003C169C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946B5C" w14:textId="3F717BB5" w:rsidR="0054473E" w:rsidRDefault="007603D4" w:rsidP="0054473E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54473E" w:rsidRPr="000500FF">
        <w:rPr>
          <w:rFonts w:ascii="Times New Roman" w:hAnsi="Times New Roman" w:cs="Times New Roman"/>
          <w:sz w:val="28"/>
          <w:szCs w:val="28"/>
        </w:rPr>
        <w:t xml:space="preserve"> решении о бюджете поселения не утверждается объем межбюджетных трансфертов, предоставляемых другим бюджетам бюджетной системы РФ в очередном финансовом году и плановом периоде, в суммовом выражении (требование части 3 статьи 184.1. БК РФ)</w:t>
      </w:r>
      <w:r w:rsidR="003C169C">
        <w:rPr>
          <w:rFonts w:ascii="Times New Roman" w:hAnsi="Times New Roman" w:cs="Times New Roman"/>
          <w:sz w:val="28"/>
          <w:szCs w:val="28"/>
        </w:rPr>
        <w:t xml:space="preserve">. </w:t>
      </w:r>
      <w:r w:rsidR="0054473E" w:rsidRPr="000500FF">
        <w:rPr>
          <w:rFonts w:ascii="Times New Roman" w:hAnsi="Times New Roman" w:cs="Times New Roman"/>
          <w:sz w:val="28"/>
          <w:szCs w:val="28"/>
        </w:rPr>
        <w:t xml:space="preserve"> </w:t>
      </w:r>
      <w:r w:rsidR="003C1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75F1F" w14:textId="53D8F69A" w:rsidR="0054473E" w:rsidRPr="00DD71BC" w:rsidRDefault="007603D4" w:rsidP="0054473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4473E">
        <w:rPr>
          <w:sz w:val="28"/>
          <w:szCs w:val="28"/>
        </w:rPr>
        <w:t>рогноз СЭР</w:t>
      </w:r>
      <w:r w:rsidR="0054473E" w:rsidRPr="00F0466A">
        <w:rPr>
          <w:sz w:val="28"/>
          <w:szCs w:val="28"/>
        </w:rPr>
        <w:t xml:space="preserve"> утвержда</w:t>
      </w:r>
      <w:r w:rsidR="0054473E">
        <w:rPr>
          <w:sz w:val="28"/>
          <w:szCs w:val="28"/>
        </w:rPr>
        <w:t>е</w:t>
      </w:r>
      <w:r w:rsidR="0054473E" w:rsidRPr="00F0466A">
        <w:rPr>
          <w:sz w:val="28"/>
          <w:szCs w:val="28"/>
        </w:rPr>
        <w:t>тся с нарушением сроков, определенных в Положении</w:t>
      </w:r>
      <w:r w:rsidR="0054473E">
        <w:rPr>
          <w:sz w:val="28"/>
          <w:szCs w:val="28"/>
        </w:rPr>
        <w:t xml:space="preserve"> </w:t>
      </w:r>
      <w:r w:rsidR="0054473E" w:rsidRPr="00343F92">
        <w:rPr>
          <w:sz w:val="28"/>
          <w:szCs w:val="28"/>
        </w:rPr>
        <w:t>о порядке и сроках составления проекта бюджета</w:t>
      </w:r>
      <w:r w:rsidR="0054473E" w:rsidRPr="00F0466A">
        <w:t xml:space="preserve"> </w:t>
      </w:r>
      <w:r w:rsidR="0054473E" w:rsidRPr="00F0466A">
        <w:rPr>
          <w:sz w:val="28"/>
          <w:szCs w:val="28"/>
        </w:rPr>
        <w:t>и порядке работы над документами и материалами, предоставляемыми в Думу муниципального образования одновременно с проектом бюджета</w:t>
      </w:r>
      <w:r w:rsidR="003C169C">
        <w:rPr>
          <w:sz w:val="28"/>
          <w:szCs w:val="28"/>
        </w:rPr>
        <w:t>.</w:t>
      </w:r>
    </w:p>
    <w:p w14:paraId="5138F2AB" w14:textId="77777777" w:rsidR="0054473E" w:rsidRDefault="0054473E" w:rsidP="005447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53A81D" w14:textId="7610E387" w:rsidR="0054473E" w:rsidRDefault="007603D4" w:rsidP="0054473E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54473E" w:rsidRPr="00CC214A">
        <w:rPr>
          <w:sz w:val="28"/>
          <w:szCs w:val="28"/>
        </w:rPr>
        <w:t xml:space="preserve">сновные направления бюджетной и налоговой </w:t>
      </w:r>
      <w:r w:rsidR="0054473E" w:rsidRPr="00F0466A">
        <w:rPr>
          <w:sz w:val="28"/>
          <w:szCs w:val="28"/>
        </w:rPr>
        <w:t>политики утверждаются с нарушением сроков, определенных в Положении</w:t>
      </w:r>
      <w:r w:rsidR="0054473E">
        <w:rPr>
          <w:sz w:val="28"/>
          <w:szCs w:val="28"/>
        </w:rPr>
        <w:t xml:space="preserve"> </w:t>
      </w:r>
      <w:r w:rsidR="0054473E" w:rsidRPr="00343F92">
        <w:rPr>
          <w:sz w:val="28"/>
          <w:szCs w:val="28"/>
        </w:rPr>
        <w:t>о порядке и сроках составления проекта бюджета</w:t>
      </w:r>
      <w:r w:rsidR="0054473E" w:rsidRPr="00F0466A">
        <w:t xml:space="preserve"> </w:t>
      </w:r>
      <w:r w:rsidR="0054473E" w:rsidRPr="00F0466A">
        <w:rPr>
          <w:sz w:val="28"/>
          <w:szCs w:val="28"/>
        </w:rPr>
        <w:t>и порядке работы над документами и материалами, предоставляемыми в Думу муниципального образования одновременно с проектом бюджета</w:t>
      </w:r>
      <w:r w:rsidR="003C169C">
        <w:rPr>
          <w:sz w:val="28"/>
          <w:szCs w:val="28"/>
        </w:rPr>
        <w:t>;</w:t>
      </w:r>
    </w:p>
    <w:p w14:paraId="006508C7" w14:textId="0D06280D" w:rsidR="0054473E" w:rsidRDefault="007603D4" w:rsidP="0054473E">
      <w:pPr>
        <w:ind w:firstLine="708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в</w:t>
      </w:r>
      <w:r w:rsidR="0054473E">
        <w:rPr>
          <w:sz w:val="28"/>
          <w:szCs w:val="28"/>
          <w:lang w:eastAsia="ar-SA"/>
        </w:rPr>
        <w:t xml:space="preserve"> нарушение статьи 173 БК РФ </w:t>
      </w:r>
      <w:r w:rsidR="0054473E" w:rsidRPr="00565606">
        <w:rPr>
          <w:sz w:val="28"/>
          <w:szCs w:val="28"/>
          <w:lang w:eastAsia="ar-SA"/>
        </w:rPr>
        <w:t xml:space="preserve">отсутствует пояснительная записка </w:t>
      </w:r>
      <w:r w:rsidR="0054473E">
        <w:rPr>
          <w:sz w:val="28"/>
          <w:szCs w:val="28"/>
          <w:lang w:eastAsia="ar-SA"/>
        </w:rPr>
        <w:t>к Прогнозу СЭР</w:t>
      </w:r>
      <w:r w:rsidR="003C169C">
        <w:rPr>
          <w:sz w:val="28"/>
          <w:szCs w:val="28"/>
          <w:lang w:eastAsia="ar-SA"/>
        </w:rPr>
        <w:t>;</w:t>
      </w:r>
    </w:p>
    <w:p w14:paraId="24F26EA2" w14:textId="5CC0E4FA" w:rsidR="0054473E" w:rsidRDefault="007603D4" w:rsidP="0054473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- с</w:t>
      </w:r>
      <w:r w:rsidR="0054473E" w:rsidRPr="0005376F">
        <w:rPr>
          <w:sz w:val="28"/>
          <w:szCs w:val="28"/>
          <w:lang w:eastAsia="ar-SA"/>
        </w:rPr>
        <w:t>огласно части 3 статьи 184.1. БК РФ, положению о бюджетном процессе, решением о бюджете утверждается объем межбюджетных трансфертов, получаемых из других бюджетов и (или) предоставляемых другим бюджетам бюджетной системы РФ, в проекте решения используется формулировка «безвозмездные поступления»</w:t>
      </w:r>
      <w:r w:rsidR="003C169C">
        <w:rPr>
          <w:sz w:val="28"/>
          <w:szCs w:val="28"/>
          <w:lang w:eastAsia="ar-SA"/>
        </w:rPr>
        <w:t>;</w:t>
      </w:r>
      <w:r w:rsidR="0054473E">
        <w:rPr>
          <w:sz w:val="28"/>
          <w:szCs w:val="28"/>
          <w:lang w:eastAsia="ar-SA"/>
        </w:rPr>
        <w:t xml:space="preserve"> </w:t>
      </w:r>
    </w:p>
    <w:p w14:paraId="1B8FE6D3" w14:textId="388DDCEA" w:rsidR="0054473E" w:rsidRDefault="007603D4" w:rsidP="0054473E">
      <w:pPr>
        <w:tabs>
          <w:tab w:val="left" w:pos="709"/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 п</w:t>
      </w:r>
      <w:r w:rsidR="0054473E">
        <w:rPr>
          <w:sz w:val="28"/>
          <w:szCs w:val="28"/>
        </w:rPr>
        <w:t xml:space="preserve">оложение </w:t>
      </w:r>
      <w:r w:rsidR="0054473E" w:rsidRPr="004020B0">
        <w:rPr>
          <w:sz w:val="28"/>
          <w:szCs w:val="28"/>
        </w:rPr>
        <w:t>о порядке и сроках составления проекта бюджета</w:t>
      </w:r>
      <w:r w:rsidR="0054473E">
        <w:rPr>
          <w:sz w:val="28"/>
          <w:szCs w:val="28"/>
        </w:rPr>
        <w:t xml:space="preserve"> </w:t>
      </w:r>
      <w:r w:rsidR="0054473E" w:rsidRPr="004020B0">
        <w:rPr>
          <w:sz w:val="28"/>
          <w:szCs w:val="28"/>
        </w:rPr>
        <w:t xml:space="preserve">муниципального образования и порядке работы над документами и материалами, предоставляемыми в Думу муниципального образования </w:t>
      </w:r>
      <w:r w:rsidR="0054473E" w:rsidRPr="00F25940">
        <w:rPr>
          <w:sz w:val="28"/>
          <w:szCs w:val="28"/>
        </w:rPr>
        <w:t>одновременно с проектом бюджета, существенно противоречит</w:t>
      </w:r>
      <w:r w:rsidR="0054473E" w:rsidRPr="008A7557">
        <w:rPr>
          <w:b/>
          <w:bCs/>
          <w:sz w:val="28"/>
          <w:szCs w:val="28"/>
        </w:rPr>
        <w:t xml:space="preserve"> </w:t>
      </w:r>
      <w:r w:rsidR="0054473E" w:rsidRPr="001140D6">
        <w:rPr>
          <w:sz w:val="28"/>
          <w:szCs w:val="28"/>
        </w:rPr>
        <w:t>бюджетному законодательству</w:t>
      </w:r>
      <w:r w:rsidR="0054473E">
        <w:rPr>
          <w:sz w:val="28"/>
          <w:szCs w:val="28"/>
        </w:rPr>
        <w:t xml:space="preserve"> в части сроков разработки и одобрения Проекта бюджета, а также </w:t>
      </w:r>
      <w:r w:rsidR="0054473E" w:rsidRPr="008A7557">
        <w:rPr>
          <w:sz w:val="28"/>
          <w:szCs w:val="28"/>
        </w:rPr>
        <w:t>докумен</w:t>
      </w:r>
      <w:r w:rsidR="0054473E">
        <w:rPr>
          <w:sz w:val="28"/>
          <w:szCs w:val="28"/>
        </w:rPr>
        <w:t>тов</w:t>
      </w:r>
      <w:r w:rsidR="0054473E" w:rsidRPr="008A7557">
        <w:rPr>
          <w:sz w:val="28"/>
          <w:szCs w:val="28"/>
        </w:rPr>
        <w:t xml:space="preserve"> и материал</w:t>
      </w:r>
      <w:r w:rsidR="0054473E">
        <w:rPr>
          <w:sz w:val="28"/>
          <w:szCs w:val="28"/>
        </w:rPr>
        <w:t>ов</w:t>
      </w:r>
      <w:r w:rsidR="0054473E" w:rsidRPr="008A7557">
        <w:rPr>
          <w:sz w:val="28"/>
          <w:szCs w:val="28"/>
        </w:rPr>
        <w:t>, предоставляемы</w:t>
      </w:r>
      <w:r w:rsidR="0054473E">
        <w:rPr>
          <w:sz w:val="28"/>
          <w:szCs w:val="28"/>
        </w:rPr>
        <w:t>х</w:t>
      </w:r>
      <w:r w:rsidR="0054473E" w:rsidRPr="008A7557">
        <w:rPr>
          <w:sz w:val="28"/>
          <w:szCs w:val="28"/>
        </w:rPr>
        <w:t xml:space="preserve"> одновременно с проектом бюджета</w:t>
      </w:r>
      <w:r w:rsidR="0054473E">
        <w:rPr>
          <w:sz w:val="28"/>
          <w:szCs w:val="28"/>
        </w:rPr>
        <w:t xml:space="preserve"> (статья 185 БК РФ)</w:t>
      </w:r>
      <w:r w:rsidR="003C169C">
        <w:rPr>
          <w:sz w:val="28"/>
          <w:szCs w:val="28"/>
        </w:rPr>
        <w:t>;</w:t>
      </w:r>
      <w:r w:rsidR="0054473E">
        <w:rPr>
          <w:sz w:val="28"/>
          <w:szCs w:val="28"/>
        </w:rPr>
        <w:t xml:space="preserve"> </w:t>
      </w:r>
      <w:r w:rsidR="003C169C">
        <w:rPr>
          <w:sz w:val="28"/>
          <w:szCs w:val="28"/>
        </w:rPr>
        <w:t xml:space="preserve"> </w:t>
      </w:r>
    </w:p>
    <w:p w14:paraId="7A96FC4C" w14:textId="3DE1F4FE" w:rsidR="0054473E" w:rsidRPr="00751427" w:rsidRDefault="007603D4" w:rsidP="00544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4473E">
        <w:rPr>
          <w:sz w:val="28"/>
          <w:szCs w:val="28"/>
        </w:rPr>
        <w:t xml:space="preserve"> нарушение статьи 162 БК РФ б</w:t>
      </w:r>
      <w:r w:rsidR="0054473E" w:rsidRPr="00751427">
        <w:rPr>
          <w:sz w:val="28"/>
          <w:szCs w:val="28"/>
        </w:rPr>
        <w:t xml:space="preserve">юджетные сметы </w:t>
      </w:r>
      <w:r w:rsidR="0054473E">
        <w:rPr>
          <w:sz w:val="28"/>
          <w:szCs w:val="28"/>
        </w:rPr>
        <w:t xml:space="preserve">подведомственного </w:t>
      </w:r>
      <w:r w:rsidR="0054473E" w:rsidRPr="008C41F5">
        <w:rPr>
          <w:sz w:val="28"/>
          <w:szCs w:val="28"/>
        </w:rPr>
        <w:t>учреждения составляются и ведутся не получателем бюджетных средств, а</w:t>
      </w:r>
      <w:r w:rsidR="0054473E">
        <w:rPr>
          <w:sz w:val="28"/>
          <w:szCs w:val="28"/>
        </w:rPr>
        <w:t xml:space="preserve"> </w:t>
      </w:r>
      <w:r w:rsidR="0054473E" w:rsidRPr="00751427">
        <w:rPr>
          <w:sz w:val="28"/>
          <w:szCs w:val="28"/>
        </w:rPr>
        <w:t>администраци</w:t>
      </w:r>
      <w:r w:rsidR="0054473E">
        <w:rPr>
          <w:sz w:val="28"/>
          <w:szCs w:val="28"/>
        </w:rPr>
        <w:t>ей</w:t>
      </w:r>
      <w:r w:rsidR="0054473E" w:rsidRPr="00751427">
        <w:rPr>
          <w:sz w:val="28"/>
          <w:szCs w:val="28"/>
        </w:rPr>
        <w:t xml:space="preserve"> поселения</w:t>
      </w:r>
      <w:r w:rsidR="003C169C">
        <w:rPr>
          <w:sz w:val="28"/>
          <w:szCs w:val="28"/>
        </w:rPr>
        <w:t>;</w:t>
      </w:r>
    </w:p>
    <w:p w14:paraId="3987F03A" w14:textId="154D151A" w:rsidR="0054473E" w:rsidRDefault="007603D4" w:rsidP="0054473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в</w:t>
      </w:r>
      <w:r w:rsidR="0054473E" w:rsidRPr="008C41F5">
        <w:rPr>
          <w:sz w:val="28"/>
          <w:szCs w:val="28"/>
          <w:lang w:eastAsia="ar-SA"/>
        </w:rPr>
        <w:t xml:space="preserve"> нарушение статьи 184.2. БК РФ, Положения о бюджетном процессе</w:t>
      </w:r>
      <w:r w:rsidR="0054473E">
        <w:rPr>
          <w:sz w:val="28"/>
          <w:szCs w:val="28"/>
          <w:lang w:eastAsia="ar-SA"/>
        </w:rPr>
        <w:t xml:space="preserve"> частичное отсутствие документов</w:t>
      </w:r>
      <w:r w:rsidR="0054473E" w:rsidRPr="008C41F5">
        <w:rPr>
          <w:sz w:val="28"/>
          <w:szCs w:val="28"/>
          <w:lang w:eastAsia="ar-SA"/>
        </w:rPr>
        <w:t xml:space="preserve"> в составе документов и материалов, предоставляемых одновременно с проектом бюджета</w:t>
      </w:r>
      <w:r w:rsidR="003C169C">
        <w:rPr>
          <w:sz w:val="28"/>
          <w:szCs w:val="28"/>
          <w:lang w:eastAsia="ar-SA"/>
        </w:rPr>
        <w:t>;</w:t>
      </w:r>
    </w:p>
    <w:p w14:paraId="2F17B72A" w14:textId="318FAE2E" w:rsidR="0054473E" w:rsidRDefault="007603D4" w:rsidP="00544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- о</w:t>
      </w:r>
      <w:r w:rsidR="0054473E" w:rsidRPr="000312B5">
        <w:rPr>
          <w:sz w:val="28"/>
          <w:szCs w:val="28"/>
        </w:rPr>
        <w:t>бъем условно утвержденных расходов не соответствует требованию, установленному частью 3 статьи 184.1. БК РФ</w:t>
      </w:r>
      <w:r w:rsidR="003C169C">
        <w:rPr>
          <w:sz w:val="28"/>
          <w:szCs w:val="28"/>
        </w:rPr>
        <w:t>;</w:t>
      </w:r>
      <w:r w:rsidR="0054473E">
        <w:rPr>
          <w:sz w:val="28"/>
          <w:szCs w:val="28"/>
        </w:rPr>
        <w:t xml:space="preserve"> </w:t>
      </w:r>
      <w:r w:rsidR="003C169C">
        <w:rPr>
          <w:sz w:val="28"/>
          <w:szCs w:val="28"/>
        </w:rPr>
        <w:t xml:space="preserve"> </w:t>
      </w:r>
    </w:p>
    <w:p w14:paraId="4B8AA448" w14:textId="2C521338" w:rsidR="0054473E" w:rsidRPr="000312B5" w:rsidRDefault="007603D4" w:rsidP="005447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54473E">
        <w:rPr>
          <w:sz w:val="28"/>
          <w:szCs w:val="28"/>
        </w:rPr>
        <w:t xml:space="preserve"> нарушение части 5 статьи 184.1. БК РФ условно утвержденные расходы распределены в 2025-2026 годах в соответствии с классификацией расходов бюджета</w:t>
      </w:r>
      <w:r w:rsidR="003C169C">
        <w:rPr>
          <w:sz w:val="28"/>
          <w:szCs w:val="28"/>
        </w:rPr>
        <w:t>;</w:t>
      </w:r>
    </w:p>
    <w:p w14:paraId="4A011147" w14:textId="69B7DCE4" w:rsidR="0054473E" w:rsidRDefault="007603D4" w:rsidP="0054473E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н</w:t>
      </w:r>
      <w:r w:rsidR="0054473E">
        <w:rPr>
          <w:sz w:val="28"/>
          <w:szCs w:val="28"/>
          <w:lang w:eastAsia="ar-SA"/>
        </w:rPr>
        <w:t>арушения требований статьи 173 БК РФ при разработке Прогноза СЭР</w:t>
      </w:r>
      <w:r w:rsidR="003C169C">
        <w:rPr>
          <w:sz w:val="28"/>
          <w:szCs w:val="28"/>
          <w:lang w:eastAsia="ar-SA"/>
        </w:rPr>
        <w:t>;</w:t>
      </w:r>
      <w:r w:rsidR="0054473E">
        <w:rPr>
          <w:sz w:val="28"/>
          <w:szCs w:val="28"/>
          <w:lang w:eastAsia="ar-SA"/>
        </w:rPr>
        <w:t xml:space="preserve"> </w:t>
      </w:r>
      <w:r w:rsidR="003C169C">
        <w:rPr>
          <w:sz w:val="28"/>
          <w:szCs w:val="28"/>
          <w:lang w:eastAsia="ar-SA"/>
        </w:rPr>
        <w:t xml:space="preserve"> </w:t>
      </w:r>
    </w:p>
    <w:p w14:paraId="18670D4D" w14:textId="3631D0D5" w:rsidR="0054473E" w:rsidRDefault="0054473E" w:rsidP="0054473E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 w:rsidRPr="00594E4B">
        <w:rPr>
          <w:rFonts w:eastAsia="Calibri"/>
          <w:sz w:val="28"/>
          <w:szCs w:val="28"/>
        </w:rPr>
        <w:tab/>
      </w:r>
      <w:r w:rsidR="007603D4">
        <w:rPr>
          <w:rFonts w:eastAsia="Calibri"/>
          <w:sz w:val="28"/>
          <w:szCs w:val="28"/>
          <w:lang w:eastAsia="en-US"/>
        </w:rPr>
        <w:t>- в</w:t>
      </w:r>
      <w:r w:rsidRPr="009C2491">
        <w:rPr>
          <w:rFonts w:eastAsia="Calibri"/>
          <w:sz w:val="28"/>
          <w:szCs w:val="28"/>
          <w:lang w:eastAsia="en-US"/>
        </w:rPr>
        <w:t xml:space="preserve"> соответствии с Приказом Министерства Финансов РФ от 01.06.2023 № 80н «Об утверждении кодов (перечней кодов) бюджетной классификации РФ на 2024 год (на 2024 год и плановый период 2025 и 2026 годов)» необходимо привести в соответствие наименование кодов бюджетной классификации в приложении №7 к Проекту 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C169C">
        <w:rPr>
          <w:rFonts w:eastAsia="Calibri"/>
          <w:sz w:val="28"/>
          <w:szCs w:val="28"/>
          <w:lang w:eastAsia="en-US"/>
        </w:rPr>
        <w:t>(</w:t>
      </w:r>
      <w:r w:rsidRPr="009C2491">
        <w:rPr>
          <w:rFonts w:eastAsia="Calibri"/>
          <w:sz w:val="28"/>
          <w:szCs w:val="28"/>
          <w:lang w:eastAsia="en-US"/>
        </w:rPr>
        <w:t>Каменно-Ангарское</w:t>
      </w:r>
      <w:r w:rsidR="003C169C">
        <w:rPr>
          <w:rFonts w:eastAsia="Calibri"/>
          <w:sz w:val="28"/>
          <w:szCs w:val="28"/>
          <w:lang w:eastAsia="en-US"/>
        </w:rPr>
        <w:t xml:space="preserve"> СП)</w:t>
      </w:r>
    </w:p>
    <w:p w14:paraId="447612FF" w14:textId="3025421D" w:rsidR="0054473E" w:rsidRDefault="0054473E" w:rsidP="0054473E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7603D4">
        <w:rPr>
          <w:rFonts w:eastAsia="Calibri"/>
          <w:sz w:val="28"/>
          <w:szCs w:val="28"/>
          <w:lang w:eastAsia="en-US"/>
        </w:rPr>
        <w:t>- а</w:t>
      </w:r>
      <w:r>
        <w:rPr>
          <w:rFonts w:eastAsia="Calibri"/>
          <w:sz w:val="28"/>
          <w:szCs w:val="28"/>
          <w:lang w:eastAsia="en-US"/>
        </w:rPr>
        <w:t xml:space="preserve">рифметические ошибки, недостоверные, несопоставимые данные – </w:t>
      </w:r>
      <w:r w:rsidR="00711C91">
        <w:rPr>
          <w:rFonts w:eastAsia="Calibri"/>
          <w:sz w:val="28"/>
          <w:szCs w:val="28"/>
          <w:lang w:eastAsia="en-US"/>
        </w:rPr>
        <w:t>(</w:t>
      </w:r>
      <w:r>
        <w:rPr>
          <w:rFonts w:eastAsia="Calibri"/>
          <w:sz w:val="28"/>
          <w:szCs w:val="28"/>
          <w:lang w:eastAsia="en-US"/>
        </w:rPr>
        <w:t xml:space="preserve">Алехинское, </w:t>
      </w:r>
      <w:proofErr w:type="spellStart"/>
      <w:r>
        <w:rPr>
          <w:rFonts w:eastAsia="Calibri"/>
          <w:sz w:val="28"/>
          <w:szCs w:val="28"/>
          <w:lang w:eastAsia="en-US"/>
        </w:rPr>
        <w:t>Нижнеиретское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Парфеновское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sz w:val="28"/>
          <w:szCs w:val="28"/>
          <w:lang w:eastAsia="en-US"/>
        </w:rPr>
        <w:t>Узколугское</w:t>
      </w:r>
      <w:proofErr w:type="spellEnd"/>
      <w:r w:rsidR="00711C91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.</w:t>
      </w:r>
    </w:p>
    <w:p w14:paraId="206617FF" w14:textId="07B353BA" w:rsidR="003C169C" w:rsidRDefault="003C169C" w:rsidP="0054473E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14:paraId="059FC1FE" w14:textId="77777777" w:rsidR="003C169C" w:rsidRDefault="003C169C" w:rsidP="0054473E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14:paraId="00C39A2E" w14:textId="77777777" w:rsidR="0054473E" w:rsidRDefault="0054473E" w:rsidP="0054473E">
      <w:pPr>
        <w:tabs>
          <w:tab w:val="left" w:pos="709"/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</w:p>
    <w:p w14:paraId="705449D4" w14:textId="11E0B874" w:rsidR="00B45C7F" w:rsidRDefault="007603D4" w:rsidP="00B45C7F">
      <w:pPr>
        <w:pStyle w:val="21"/>
        <w:suppressAutoHyphens/>
        <w:spacing w:after="0" w:line="240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IV</w:t>
      </w:r>
      <w:r>
        <w:rPr>
          <w:b/>
          <w:sz w:val="28"/>
          <w:szCs w:val="28"/>
        </w:rPr>
        <w:t xml:space="preserve">. </w:t>
      </w:r>
      <w:r w:rsidR="00B45C7F" w:rsidRPr="001966D9">
        <w:rPr>
          <w:b/>
          <w:sz w:val="28"/>
          <w:szCs w:val="28"/>
        </w:rPr>
        <w:t>Информационная, организационная, методологическая</w:t>
      </w:r>
      <w:r w:rsidR="00B45C7F">
        <w:rPr>
          <w:b/>
          <w:sz w:val="28"/>
          <w:szCs w:val="28"/>
        </w:rPr>
        <w:t xml:space="preserve"> </w:t>
      </w:r>
      <w:r w:rsidR="00B45C7F" w:rsidRPr="001966D9">
        <w:rPr>
          <w:b/>
          <w:sz w:val="28"/>
          <w:szCs w:val="28"/>
        </w:rPr>
        <w:t>и иная деятельность</w:t>
      </w:r>
    </w:p>
    <w:p w14:paraId="0E6FEF8A" w14:textId="77777777" w:rsidR="00B45C7F" w:rsidRDefault="00B45C7F" w:rsidP="00B14ACC">
      <w:pPr>
        <w:ind w:firstLine="708"/>
        <w:contextualSpacing/>
        <w:jc w:val="both"/>
        <w:rPr>
          <w:iCs/>
          <w:sz w:val="28"/>
          <w:szCs w:val="28"/>
        </w:rPr>
      </w:pPr>
    </w:p>
    <w:p w14:paraId="7B821AB6" w14:textId="27D19C3D" w:rsidR="005241EB" w:rsidRDefault="005241EB" w:rsidP="005241EB">
      <w:pPr>
        <w:pStyle w:val="21"/>
        <w:suppressAutoHyphens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деятельность Контрольно-счетной палаты района  осуществляется посредством направления в Думу, Мэру района, главам поселений отчетов, заключений о результатах проводимых мероприятий, регулярного размещения информации о своей деятельности в сети Интернет, направления в Думу района ежегодного отчета о деятельности Контрольно-счетной палаты, подлежащего обязательному опубликованию.</w:t>
      </w:r>
    </w:p>
    <w:p w14:paraId="5FE42E9F" w14:textId="3714D2F2" w:rsidR="005241EB" w:rsidRDefault="005241EB" w:rsidP="005241EB">
      <w:pPr>
        <w:pStyle w:val="21"/>
        <w:suppressAutoHyphens/>
        <w:spacing w:after="0" w:line="24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Основой организации деятельности Контрольно-счетной палаты является планирование. План деятельности Контрольно-счетной палаты на 2023 год сформирован на основании предложений должностных лиц Администрации и Думы Черемховского района.</w:t>
      </w:r>
    </w:p>
    <w:p w14:paraId="4B5B9BF2" w14:textId="32E1B937" w:rsidR="00B14ACC" w:rsidRDefault="005241EB" w:rsidP="005241EB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Для качественного исполнения </w:t>
      </w:r>
      <w:r>
        <w:rPr>
          <w:sz w:val="28"/>
          <w:szCs w:val="28"/>
          <w:lang w:bidi="ru-RU"/>
        </w:rPr>
        <w:t>полномочий и повышения уровня эффективности деятельности Контрольно-счетной</w:t>
      </w:r>
      <w:r>
        <w:rPr>
          <w:color w:val="FF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палаты должностными лицами проводится мониторинг актуальности положений действующих документов по методологическому обеспечению Контрольно-счетной палаты и анализ их практического применения, изучается и обобщается практический опыт организации деятельности Контрольно-счетной палаты и осуществления ее контрольной и экспертно-аналитической деятельности</w:t>
      </w:r>
    </w:p>
    <w:p w14:paraId="75C38316" w14:textId="233A60CE" w:rsidR="005241EB" w:rsidRDefault="005241EB" w:rsidP="005241EB">
      <w:pPr>
        <w:pStyle w:val="Default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 2024 году Контрольно-счетная палата продолжит деятельность по осуществлению контроля за использованием муниципального имущества, исполнением районного бюджета, расходами главных администраторов бюджетных средств</w:t>
      </w:r>
      <w:r w:rsidR="003330F3">
        <w:rPr>
          <w:color w:val="0D0D0D"/>
          <w:sz w:val="28"/>
          <w:szCs w:val="28"/>
        </w:rPr>
        <w:t xml:space="preserve">. </w:t>
      </w:r>
      <w:r>
        <w:rPr>
          <w:color w:val="0D0D0D"/>
          <w:sz w:val="28"/>
          <w:szCs w:val="28"/>
        </w:rPr>
        <w:t xml:space="preserve">Запланированы контрольные мероприятия по проверке законности и результативности использования бюджетных средств, </w:t>
      </w:r>
      <w:r w:rsidR="000D5345">
        <w:rPr>
          <w:color w:val="0D0D0D"/>
          <w:sz w:val="28"/>
          <w:szCs w:val="28"/>
        </w:rPr>
        <w:t>выделенных на реализацию инициативных</w:t>
      </w:r>
      <w:r w:rsidR="003330F3">
        <w:rPr>
          <w:color w:val="0D0D0D"/>
          <w:sz w:val="28"/>
          <w:szCs w:val="28"/>
        </w:rPr>
        <w:t xml:space="preserve"> проектов на территории района</w:t>
      </w:r>
      <w:r>
        <w:rPr>
          <w:color w:val="0D0D0D"/>
          <w:sz w:val="28"/>
          <w:szCs w:val="28"/>
        </w:rPr>
        <w:t>.</w:t>
      </w:r>
    </w:p>
    <w:p w14:paraId="6888D721" w14:textId="66BC5A4A" w:rsidR="005241EB" w:rsidRDefault="003330F3" w:rsidP="005241EB">
      <w:pPr>
        <w:pStyle w:val="af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 в предыдущие годы в</w:t>
      </w:r>
      <w:r w:rsidR="005241EB">
        <w:rPr>
          <w:rFonts w:ascii="Times New Roman" w:hAnsi="Times New Roman" w:cs="Times New Roman"/>
          <w:sz w:val="28"/>
          <w:szCs w:val="28"/>
        </w:rPr>
        <w:t xml:space="preserve"> своей деятельности Контрольно-счетная палата </w:t>
      </w:r>
      <w:r w:rsidR="005241EB">
        <w:rPr>
          <w:rFonts w:ascii="Times New Roman" w:hAnsi="Times New Roman" w:cs="Times New Roman"/>
          <w:bCs/>
          <w:sz w:val="28"/>
          <w:szCs w:val="28"/>
        </w:rPr>
        <w:t>будет стремиться к тому, чтобы материалы проведенных контрольных и экспертно-аналитических мероприятий всегда являлись объективной информацией о состоянии муниципальных финансов, уровне бюджетной обеспеченности, качестве бюджетного планирования и других аспектов, связанных с бюджетным процессом, что позволит своевременно выявлять нежелательные отклонения от заданной цели и принимать эффективные решения.</w:t>
      </w:r>
    </w:p>
    <w:p w14:paraId="147A7C91" w14:textId="77777777" w:rsidR="00B14ACC" w:rsidRDefault="00B14ACC" w:rsidP="00B14ACC">
      <w:pPr>
        <w:ind w:firstLine="567"/>
        <w:contextualSpacing/>
        <w:jc w:val="both"/>
        <w:rPr>
          <w:sz w:val="28"/>
          <w:szCs w:val="28"/>
        </w:rPr>
      </w:pPr>
    </w:p>
    <w:p w14:paraId="213A4220" w14:textId="42CC1821" w:rsidR="00B14ACC" w:rsidRDefault="00B14ACC" w:rsidP="000B531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КСП                      </w:t>
      </w:r>
      <w:r w:rsidR="000B531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  <w:r w:rsidR="000B531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А. А. Кудлай </w:t>
      </w:r>
    </w:p>
    <w:p w14:paraId="530784F0" w14:textId="77777777" w:rsidR="00B14ACC" w:rsidRDefault="00B14ACC" w:rsidP="00B14ACC">
      <w:pPr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14:paraId="6283D7AF" w14:textId="77777777" w:rsidR="00B14ACC" w:rsidRDefault="00B14ACC" w:rsidP="00B14ACC">
      <w:pPr>
        <w:contextualSpacing/>
        <w:jc w:val="both"/>
      </w:pPr>
    </w:p>
    <w:p w14:paraId="0D065B83" w14:textId="76F62F02" w:rsidR="008A4850" w:rsidRPr="008A4850" w:rsidRDefault="008A4850" w:rsidP="008A4850">
      <w:pPr>
        <w:rPr>
          <w:rFonts w:eastAsiaTheme="minorHAnsi"/>
          <w:sz w:val="28"/>
          <w:szCs w:val="28"/>
        </w:rPr>
      </w:pPr>
    </w:p>
    <w:p w14:paraId="62A35C64" w14:textId="2AC67990" w:rsidR="008A4850" w:rsidRDefault="008A4850" w:rsidP="008A4850">
      <w:pPr>
        <w:rPr>
          <w:rFonts w:eastAsiaTheme="minorHAnsi"/>
          <w:sz w:val="28"/>
          <w:szCs w:val="28"/>
        </w:rPr>
      </w:pPr>
    </w:p>
    <w:p w14:paraId="1B325F68" w14:textId="77777777" w:rsidR="000B531D" w:rsidRPr="008A4850" w:rsidRDefault="000B531D" w:rsidP="008A4850">
      <w:pPr>
        <w:rPr>
          <w:rFonts w:eastAsiaTheme="minorHAnsi"/>
          <w:sz w:val="28"/>
          <w:szCs w:val="28"/>
        </w:rPr>
      </w:pPr>
    </w:p>
    <w:sectPr w:rsidR="000B531D" w:rsidRPr="008A4850" w:rsidSect="00D4552D">
      <w:headerReference w:type="default" r:id="rId8"/>
      <w:footnotePr>
        <w:pos w:val="beneathText"/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AF8A" w14:textId="77777777" w:rsidR="001A6518" w:rsidRDefault="001A6518" w:rsidP="006C4FBD">
      <w:r>
        <w:separator/>
      </w:r>
    </w:p>
  </w:endnote>
  <w:endnote w:type="continuationSeparator" w:id="0">
    <w:p w14:paraId="28B0C6E2" w14:textId="77777777" w:rsidR="001A6518" w:rsidRDefault="001A6518" w:rsidP="006C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ED27F" w14:textId="77777777" w:rsidR="001A6518" w:rsidRDefault="001A6518" w:rsidP="006C4FBD">
      <w:r>
        <w:separator/>
      </w:r>
    </w:p>
  </w:footnote>
  <w:footnote w:type="continuationSeparator" w:id="0">
    <w:p w14:paraId="5833A0F8" w14:textId="77777777" w:rsidR="001A6518" w:rsidRDefault="001A6518" w:rsidP="006C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565393"/>
      <w:docPartObj>
        <w:docPartGallery w:val="Page Numbers (Top of Page)"/>
        <w:docPartUnique/>
      </w:docPartObj>
    </w:sdtPr>
    <w:sdtEndPr/>
    <w:sdtContent>
      <w:p w14:paraId="65B3698B" w14:textId="77777777" w:rsidR="006201AB" w:rsidRDefault="006201AB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EE4DF2D" w14:textId="77777777" w:rsidR="006201AB" w:rsidRDefault="006201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50302"/>
    <w:multiLevelType w:val="hybridMultilevel"/>
    <w:tmpl w:val="ABF67190"/>
    <w:lvl w:ilvl="0" w:tplc="6FB888E2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7D7AF8"/>
    <w:multiLevelType w:val="hybridMultilevel"/>
    <w:tmpl w:val="F7EE09D0"/>
    <w:lvl w:ilvl="0" w:tplc="5AC6C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BD421D"/>
    <w:multiLevelType w:val="multilevel"/>
    <w:tmpl w:val="08EE0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E1E3A9D"/>
    <w:multiLevelType w:val="hybridMultilevel"/>
    <w:tmpl w:val="C0A2B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642D2F"/>
    <w:multiLevelType w:val="hybridMultilevel"/>
    <w:tmpl w:val="373C6B92"/>
    <w:lvl w:ilvl="0" w:tplc="4C84B426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6D2529"/>
    <w:multiLevelType w:val="singleLevel"/>
    <w:tmpl w:val="E9A63312"/>
    <w:lvl w:ilvl="0">
      <w:start w:val="4"/>
      <w:numFmt w:val="decimal"/>
      <w:lvlText w:val="%1)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C1B2793"/>
    <w:multiLevelType w:val="hybridMultilevel"/>
    <w:tmpl w:val="CCDEEE28"/>
    <w:lvl w:ilvl="0" w:tplc="2D6E2C38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343346B"/>
    <w:multiLevelType w:val="singleLevel"/>
    <w:tmpl w:val="ADEEFE6C"/>
    <w:lvl w:ilvl="0">
      <w:start w:val="1"/>
      <w:numFmt w:val="decimal"/>
      <w:lvlText w:val="1.%1."/>
      <w:legacy w:legacy="1" w:legacySpace="0" w:legacyIndent="530"/>
      <w:lvlJc w:val="left"/>
      <w:rPr>
        <w:rFonts w:ascii="Arial" w:hAnsi="Arial" w:cs="Arial" w:hint="default"/>
      </w:rPr>
    </w:lvl>
  </w:abstractNum>
  <w:abstractNum w:abstractNumId="8" w15:restartNumberingAfterBreak="0">
    <w:nsid w:val="74261A1B"/>
    <w:multiLevelType w:val="hybridMultilevel"/>
    <w:tmpl w:val="17BCF3C6"/>
    <w:lvl w:ilvl="0" w:tplc="621C328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7"/>
    <w:lvlOverride w:ilvl="0">
      <w:lvl w:ilvl="0">
        <w:start w:val="1"/>
        <w:numFmt w:val="decimal"/>
        <w:lvlText w:val="1.%1."/>
        <w:legacy w:legacy="1" w:legacySpace="0" w:legacyIndent="5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AE2"/>
    <w:rsid w:val="000027E6"/>
    <w:rsid w:val="00002A0B"/>
    <w:rsid w:val="00003C83"/>
    <w:rsid w:val="0000465B"/>
    <w:rsid w:val="00004C44"/>
    <w:rsid w:val="00005515"/>
    <w:rsid w:val="00005C22"/>
    <w:rsid w:val="00006638"/>
    <w:rsid w:val="000113CE"/>
    <w:rsid w:val="000128ED"/>
    <w:rsid w:val="00012DD8"/>
    <w:rsid w:val="0001356D"/>
    <w:rsid w:val="00013C29"/>
    <w:rsid w:val="00014C23"/>
    <w:rsid w:val="00015DB0"/>
    <w:rsid w:val="00016C2D"/>
    <w:rsid w:val="00016E11"/>
    <w:rsid w:val="0002089E"/>
    <w:rsid w:val="00021626"/>
    <w:rsid w:val="000220D5"/>
    <w:rsid w:val="00025399"/>
    <w:rsid w:val="00025B25"/>
    <w:rsid w:val="00026214"/>
    <w:rsid w:val="00026981"/>
    <w:rsid w:val="00027B6E"/>
    <w:rsid w:val="00034294"/>
    <w:rsid w:val="00035F4E"/>
    <w:rsid w:val="000362BB"/>
    <w:rsid w:val="000365CA"/>
    <w:rsid w:val="00036FA8"/>
    <w:rsid w:val="0003770D"/>
    <w:rsid w:val="000400C9"/>
    <w:rsid w:val="000409BB"/>
    <w:rsid w:val="000420A1"/>
    <w:rsid w:val="000435E0"/>
    <w:rsid w:val="00043BC3"/>
    <w:rsid w:val="00044EDD"/>
    <w:rsid w:val="000452A4"/>
    <w:rsid w:val="000460DE"/>
    <w:rsid w:val="00046564"/>
    <w:rsid w:val="000465D0"/>
    <w:rsid w:val="000508BE"/>
    <w:rsid w:val="000530B9"/>
    <w:rsid w:val="000554DA"/>
    <w:rsid w:val="00057410"/>
    <w:rsid w:val="000602EA"/>
    <w:rsid w:val="0006033A"/>
    <w:rsid w:val="00061072"/>
    <w:rsid w:val="000701E5"/>
    <w:rsid w:val="000716A4"/>
    <w:rsid w:val="00072D9A"/>
    <w:rsid w:val="00073BC1"/>
    <w:rsid w:val="00073DA6"/>
    <w:rsid w:val="00074CBE"/>
    <w:rsid w:val="00077BDA"/>
    <w:rsid w:val="00081835"/>
    <w:rsid w:val="00081E0F"/>
    <w:rsid w:val="00082BA2"/>
    <w:rsid w:val="00083884"/>
    <w:rsid w:val="000841FF"/>
    <w:rsid w:val="00084C27"/>
    <w:rsid w:val="00085717"/>
    <w:rsid w:val="000873EE"/>
    <w:rsid w:val="000904CE"/>
    <w:rsid w:val="000916F9"/>
    <w:rsid w:val="000917E4"/>
    <w:rsid w:val="0009284D"/>
    <w:rsid w:val="00094070"/>
    <w:rsid w:val="00095452"/>
    <w:rsid w:val="00096FA1"/>
    <w:rsid w:val="00097C1C"/>
    <w:rsid w:val="000A10D2"/>
    <w:rsid w:val="000A3455"/>
    <w:rsid w:val="000A4973"/>
    <w:rsid w:val="000A4C79"/>
    <w:rsid w:val="000A5213"/>
    <w:rsid w:val="000A6094"/>
    <w:rsid w:val="000B26CF"/>
    <w:rsid w:val="000B3100"/>
    <w:rsid w:val="000B31D7"/>
    <w:rsid w:val="000B531D"/>
    <w:rsid w:val="000C10F5"/>
    <w:rsid w:val="000C1FB5"/>
    <w:rsid w:val="000C5A8F"/>
    <w:rsid w:val="000C600C"/>
    <w:rsid w:val="000C7026"/>
    <w:rsid w:val="000C7909"/>
    <w:rsid w:val="000D0042"/>
    <w:rsid w:val="000D1952"/>
    <w:rsid w:val="000D1D56"/>
    <w:rsid w:val="000D5345"/>
    <w:rsid w:val="000D5CA1"/>
    <w:rsid w:val="000E1DA8"/>
    <w:rsid w:val="000E1FAC"/>
    <w:rsid w:val="000E22AF"/>
    <w:rsid w:val="000E3674"/>
    <w:rsid w:val="000E5B3C"/>
    <w:rsid w:val="000E6D9C"/>
    <w:rsid w:val="000E70E7"/>
    <w:rsid w:val="000E7DA7"/>
    <w:rsid w:val="000E7ECB"/>
    <w:rsid w:val="000F2887"/>
    <w:rsid w:val="000F5483"/>
    <w:rsid w:val="000F5A6D"/>
    <w:rsid w:val="000F696E"/>
    <w:rsid w:val="000F74EB"/>
    <w:rsid w:val="001002F1"/>
    <w:rsid w:val="00100925"/>
    <w:rsid w:val="00101715"/>
    <w:rsid w:val="00104F1E"/>
    <w:rsid w:val="0010654A"/>
    <w:rsid w:val="001077E9"/>
    <w:rsid w:val="00111156"/>
    <w:rsid w:val="00112121"/>
    <w:rsid w:val="00114251"/>
    <w:rsid w:val="00117FC1"/>
    <w:rsid w:val="00120592"/>
    <w:rsid w:val="00122B6C"/>
    <w:rsid w:val="0012377E"/>
    <w:rsid w:val="00123A94"/>
    <w:rsid w:val="00124EF5"/>
    <w:rsid w:val="0012509C"/>
    <w:rsid w:val="00127343"/>
    <w:rsid w:val="00131CCD"/>
    <w:rsid w:val="001334E7"/>
    <w:rsid w:val="001337F2"/>
    <w:rsid w:val="00134A90"/>
    <w:rsid w:val="0014083B"/>
    <w:rsid w:val="00141588"/>
    <w:rsid w:val="00141EDA"/>
    <w:rsid w:val="00144BC9"/>
    <w:rsid w:val="00145F33"/>
    <w:rsid w:val="0014645B"/>
    <w:rsid w:val="001468A7"/>
    <w:rsid w:val="0014713D"/>
    <w:rsid w:val="00150DDF"/>
    <w:rsid w:val="00152558"/>
    <w:rsid w:val="001535F6"/>
    <w:rsid w:val="001540A9"/>
    <w:rsid w:val="00154B27"/>
    <w:rsid w:val="001569CA"/>
    <w:rsid w:val="00156FD7"/>
    <w:rsid w:val="00157EA8"/>
    <w:rsid w:val="001627FD"/>
    <w:rsid w:val="00162945"/>
    <w:rsid w:val="00166BF8"/>
    <w:rsid w:val="00167B29"/>
    <w:rsid w:val="00170225"/>
    <w:rsid w:val="0017303C"/>
    <w:rsid w:val="00174321"/>
    <w:rsid w:val="00180DD6"/>
    <w:rsid w:val="00180E80"/>
    <w:rsid w:val="001819AE"/>
    <w:rsid w:val="00182DC5"/>
    <w:rsid w:val="001844E1"/>
    <w:rsid w:val="00187090"/>
    <w:rsid w:val="0018725F"/>
    <w:rsid w:val="00192300"/>
    <w:rsid w:val="001936A7"/>
    <w:rsid w:val="0019437C"/>
    <w:rsid w:val="00197B66"/>
    <w:rsid w:val="001A0075"/>
    <w:rsid w:val="001A0739"/>
    <w:rsid w:val="001A0C85"/>
    <w:rsid w:val="001A0FA1"/>
    <w:rsid w:val="001A4A89"/>
    <w:rsid w:val="001A6518"/>
    <w:rsid w:val="001A6DF8"/>
    <w:rsid w:val="001B00FE"/>
    <w:rsid w:val="001B06AC"/>
    <w:rsid w:val="001B197F"/>
    <w:rsid w:val="001B3AC5"/>
    <w:rsid w:val="001B5E2F"/>
    <w:rsid w:val="001B670C"/>
    <w:rsid w:val="001B7D72"/>
    <w:rsid w:val="001C052A"/>
    <w:rsid w:val="001C27C1"/>
    <w:rsid w:val="001C4049"/>
    <w:rsid w:val="001C4312"/>
    <w:rsid w:val="001D050B"/>
    <w:rsid w:val="001D12A8"/>
    <w:rsid w:val="001D46B8"/>
    <w:rsid w:val="001D5407"/>
    <w:rsid w:val="001D7DAD"/>
    <w:rsid w:val="001E0A9C"/>
    <w:rsid w:val="001E25F4"/>
    <w:rsid w:val="001E2F91"/>
    <w:rsid w:val="001E68C6"/>
    <w:rsid w:val="001E6C67"/>
    <w:rsid w:val="001F08BF"/>
    <w:rsid w:val="001F160F"/>
    <w:rsid w:val="001F2BC8"/>
    <w:rsid w:val="001F3263"/>
    <w:rsid w:val="001F4B95"/>
    <w:rsid w:val="001F52D4"/>
    <w:rsid w:val="001F5369"/>
    <w:rsid w:val="001F66F5"/>
    <w:rsid w:val="001F6FCB"/>
    <w:rsid w:val="001F7CDD"/>
    <w:rsid w:val="001F7ECA"/>
    <w:rsid w:val="002001CD"/>
    <w:rsid w:val="00200818"/>
    <w:rsid w:val="00201492"/>
    <w:rsid w:val="00204535"/>
    <w:rsid w:val="002048B9"/>
    <w:rsid w:val="0020568D"/>
    <w:rsid w:val="00206FFB"/>
    <w:rsid w:val="0020791A"/>
    <w:rsid w:val="00210751"/>
    <w:rsid w:val="00210F8A"/>
    <w:rsid w:val="00213883"/>
    <w:rsid w:val="00214CCD"/>
    <w:rsid w:val="00215958"/>
    <w:rsid w:val="002160D1"/>
    <w:rsid w:val="00220548"/>
    <w:rsid w:val="00221F12"/>
    <w:rsid w:val="002225A0"/>
    <w:rsid w:val="00222B3C"/>
    <w:rsid w:val="0023387C"/>
    <w:rsid w:val="00234106"/>
    <w:rsid w:val="00234DC1"/>
    <w:rsid w:val="00237629"/>
    <w:rsid w:val="00240475"/>
    <w:rsid w:val="0024081B"/>
    <w:rsid w:val="00241850"/>
    <w:rsid w:val="00244243"/>
    <w:rsid w:val="00245D47"/>
    <w:rsid w:val="00251527"/>
    <w:rsid w:val="0025335D"/>
    <w:rsid w:val="002549C1"/>
    <w:rsid w:val="00255DA5"/>
    <w:rsid w:val="0026018B"/>
    <w:rsid w:val="00260B96"/>
    <w:rsid w:val="002612E0"/>
    <w:rsid w:val="0026263E"/>
    <w:rsid w:val="00262FD1"/>
    <w:rsid w:val="002650AB"/>
    <w:rsid w:val="002662F2"/>
    <w:rsid w:val="002677D0"/>
    <w:rsid w:val="00270A8E"/>
    <w:rsid w:val="00273280"/>
    <w:rsid w:val="0027404D"/>
    <w:rsid w:val="00274208"/>
    <w:rsid w:val="0027422D"/>
    <w:rsid w:val="00274EEE"/>
    <w:rsid w:val="002757B1"/>
    <w:rsid w:val="00276FB1"/>
    <w:rsid w:val="00277646"/>
    <w:rsid w:val="002810A2"/>
    <w:rsid w:val="0028267B"/>
    <w:rsid w:val="00282E36"/>
    <w:rsid w:val="0028615A"/>
    <w:rsid w:val="002862A9"/>
    <w:rsid w:val="00286DC2"/>
    <w:rsid w:val="0028766D"/>
    <w:rsid w:val="0029020B"/>
    <w:rsid w:val="00290E7A"/>
    <w:rsid w:val="00291CFB"/>
    <w:rsid w:val="002923FD"/>
    <w:rsid w:val="00293D12"/>
    <w:rsid w:val="00294688"/>
    <w:rsid w:val="00296FFE"/>
    <w:rsid w:val="0029780F"/>
    <w:rsid w:val="00297A7F"/>
    <w:rsid w:val="002A1122"/>
    <w:rsid w:val="002A32C9"/>
    <w:rsid w:val="002A4C5B"/>
    <w:rsid w:val="002B02B3"/>
    <w:rsid w:val="002B0C4C"/>
    <w:rsid w:val="002B1048"/>
    <w:rsid w:val="002B206C"/>
    <w:rsid w:val="002B2F46"/>
    <w:rsid w:val="002B32B9"/>
    <w:rsid w:val="002B55BD"/>
    <w:rsid w:val="002B5D1A"/>
    <w:rsid w:val="002B60B3"/>
    <w:rsid w:val="002B6C0D"/>
    <w:rsid w:val="002B785B"/>
    <w:rsid w:val="002C21D2"/>
    <w:rsid w:val="002C47FA"/>
    <w:rsid w:val="002C6E8C"/>
    <w:rsid w:val="002C78CF"/>
    <w:rsid w:val="002D1761"/>
    <w:rsid w:val="002D191E"/>
    <w:rsid w:val="002D4382"/>
    <w:rsid w:val="002D5770"/>
    <w:rsid w:val="002D6B73"/>
    <w:rsid w:val="002D7A11"/>
    <w:rsid w:val="002E1EE5"/>
    <w:rsid w:val="002E2679"/>
    <w:rsid w:val="002E4E0C"/>
    <w:rsid w:val="002E5EA4"/>
    <w:rsid w:val="002E613A"/>
    <w:rsid w:val="002E6CB1"/>
    <w:rsid w:val="002E73BA"/>
    <w:rsid w:val="002E79D7"/>
    <w:rsid w:val="002E7BDC"/>
    <w:rsid w:val="002F160F"/>
    <w:rsid w:val="002F2282"/>
    <w:rsid w:val="002F5211"/>
    <w:rsid w:val="002F559D"/>
    <w:rsid w:val="00302F82"/>
    <w:rsid w:val="003039C7"/>
    <w:rsid w:val="003040B8"/>
    <w:rsid w:val="003057CD"/>
    <w:rsid w:val="003117B9"/>
    <w:rsid w:val="00311B0F"/>
    <w:rsid w:val="003151D0"/>
    <w:rsid w:val="00315BEF"/>
    <w:rsid w:val="003165D5"/>
    <w:rsid w:val="0031698A"/>
    <w:rsid w:val="00316F41"/>
    <w:rsid w:val="00317865"/>
    <w:rsid w:val="0032278F"/>
    <w:rsid w:val="00324AC1"/>
    <w:rsid w:val="00325AB2"/>
    <w:rsid w:val="00325D4A"/>
    <w:rsid w:val="00326C9F"/>
    <w:rsid w:val="00327AA5"/>
    <w:rsid w:val="00332BB3"/>
    <w:rsid w:val="003330F3"/>
    <w:rsid w:val="00334EE2"/>
    <w:rsid w:val="0033507A"/>
    <w:rsid w:val="0033569D"/>
    <w:rsid w:val="00341611"/>
    <w:rsid w:val="003440B6"/>
    <w:rsid w:val="0034601F"/>
    <w:rsid w:val="00347BC4"/>
    <w:rsid w:val="00347DA8"/>
    <w:rsid w:val="00352AA7"/>
    <w:rsid w:val="00352E86"/>
    <w:rsid w:val="003548B0"/>
    <w:rsid w:val="00355C5D"/>
    <w:rsid w:val="00357BDD"/>
    <w:rsid w:val="0036025A"/>
    <w:rsid w:val="00362818"/>
    <w:rsid w:val="0036341D"/>
    <w:rsid w:val="003639C0"/>
    <w:rsid w:val="00363E83"/>
    <w:rsid w:val="00364B93"/>
    <w:rsid w:val="00364FBC"/>
    <w:rsid w:val="0036771A"/>
    <w:rsid w:val="00370E9C"/>
    <w:rsid w:val="00372159"/>
    <w:rsid w:val="0037372C"/>
    <w:rsid w:val="003743DD"/>
    <w:rsid w:val="00376948"/>
    <w:rsid w:val="00376BA2"/>
    <w:rsid w:val="00380824"/>
    <w:rsid w:val="00380E38"/>
    <w:rsid w:val="00383B85"/>
    <w:rsid w:val="00384F0A"/>
    <w:rsid w:val="0038511F"/>
    <w:rsid w:val="003867A0"/>
    <w:rsid w:val="00386CEB"/>
    <w:rsid w:val="0039045D"/>
    <w:rsid w:val="00390849"/>
    <w:rsid w:val="00393AE1"/>
    <w:rsid w:val="00395AD2"/>
    <w:rsid w:val="003A0C3A"/>
    <w:rsid w:val="003A1F5D"/>
    <w:rsid w:val="003A2B8D"/>
    <w:rsid w:val="003A2FCE"/>
    <w:rsid w:val="003A3A2A"/>
    <w:rsid w:val="003A3DF1"/>
    <w:rsid w:val="003B39BE"/>
    <w:rsid w:val="003B40DB"/>
    <w:rsid w:val="003B4BD7"/>
    <w:rsid w:val="003B53CE"/>
    <w:rsid w:val="003B5F4F"/>
    <w:rsid w:val="003B6695"/>
    <w:rsid w:val="003B6CFD"/>
    <w:rsid w:val="003C169C"/>
    <w:rsid w:val="003C192E"/>
    <w:rsid w:val="003C3BF7"/>
    <w:rsid w:val="003C408A"/>
    <w:rsid w:val="003C5099"/>
    <w:rsid w:val="003C5260"/>
    <w:rsid w:val="003C568D"/>
    <w:rsid w:val="003C6825"/>
    <w:rsid w:val="003C6C14"/>
    <w:rsid w:val="003C7944"/>
    <w:rsid w:val="003D1B19"/>
    <w:rsid w:val="003D1DEB"/>
    <w:rsid w:val="003D3D98"/>
    <w:rsid w:val="003D3F44"/>
    <w:rsid w:val="003D6AC5"/>
    <w:rsid w:val="003D6C74"/>
    <w:rsid w:val="003D7820"/>
    <w:rsid w:val="003E02FE"/>
    <w:rsid w:val="003E0921"/>
    <w:rsid w:val="003E1662"/>
    <w:rsid w:val="003E27A2"/>
    <w:rsid w:val="003E3F1C"/>
    <w:rsid w:val="003E5041"/>
    <w:rsid w:val="003F04A2"/>
    <w:rsid w:val="003F24C8"/>
    <w:rsid w:val="003F6052"/>
    <w:rsid w:val="00402909"/>
    <w:rsid w:val="004029A7"/>
    <w:rsid w:val="00402A44"/>
    <w:rsid w:val="00403B29"/>
    <w:rsid w:val="00403F9F"/>
    <w:rsid w:val="00407384"/>
    <w:rsid w:val="004108A4"/>
    <w:rsid w:val="00411EA7"/>
    <w:rsid w:val="00412D95"/>
    <w:rsid w:val="00416D39"/>
    <w:rsid w:val="004203CF"/>
    <w:rsid w:val="0042202F"/>
    <w:rsid w:val="00422EBD"/>
    <w:rsid w:val="00423783"/>
    <w:rsid w:val="004263E1"/>
    <w:rsid w:val="00426D09"/>
    <w:rsid w:val="00430AEE"/>
    <w:rsid w:val="0043165E"/>
    <w:rsid w:val="00433693"/>
    <w:rsid w:val="00435CC4"/>
    <w:rsid w:val="004374FD"/>
    <w:rsid w:val="004422A4"/>
    <w:rsid w:val="00442B74"/>
    <w:rsid w:val="00445A91"/>
    <w:rsid w:val="00450726"/>
    <w:rsid w:val="00450C67"/>
    <w:rsid w:val="004513FF"/>
    <w:rsid w:val="00451DF3"/>
    <w:rsid w:val="00452113"/>
    <w:rsid w:val="00455C06"/>
    <w:rsid w:val="00455DE5"/>
    <w:rsid w:val="00460486"/>
    <w:rsid w:val="00461BA2"/>
    <w:rsid w:val="004679D8"/>
    <w:rsid w:val="00467BF5"/>
    <w:rsid w:val="00471803"/>
    <w:rsid w:val="00471CAF"/>
    <w:rsid w:val="00472254"/>
    <w:rsid w:val="00476329"/>
    <w:rsid w:val="00476CE4"/>
    <w:rsid w:val="00476D5C"/>
    <w:rsid w:val="004778E4"/>
    <w:rsid w:val="00480952"/>
    <w:rsid w:val="004818F7"/>
    <w:rsid w:val="004828F6"/>
    <w:rsid w:val="00485CB5"/>
    <w:rsid w:val="0048629D"/>
    <w:rsid w:val="004869BC"/>
    <w:rsid w:val="00490EA1"/>
    <w:rsid w:val="004915D2"/>
    <w:rsid w:val="00492B46"/>
    <w:rsid w:val="00495539"/>
    <w:rsid w:val="004963F8"/>
    <w:rsid w:val="00497638"/>
    <w:rsid w:val="004A10BB"/>
    <w:rsid w:val="004A10F0"/>
    <w:rsid w:val="004A3867"/>
    <w:rsid w:val="004A4A71"/>
    <w:rsid w:val="004A5019"/>
    <w:rsid w:val="004A6E7C"/>
    <w:rsid w:val="004A74D4"/>
    <w:rsid w:val="004B0329"/>
    <w:rsid w:val="004B2D26"/>
    <w:rsid w:val="004B361D"/>
    <w:rsid w:val="004B4A16"/>
    <w:rsid w:val="004B58D7"/>
    <w:rsid w:val="004B597D"/>
    <w:rsid w:val="004B5F0B"/>
    <w:rsid w:val="004B60F2"/>
    <w:rsid w:val="004B7A4B"/>
    <w:rsid w:val="004C17A1"/>
    <w:rsid w:val="004C2E4F"/>
    <w:rsid w:val="004C46F8"/>
    <w:rsid w:val="004D13AB"/>
    <w:rsid w:val="004D3699"/>
    <w:rsid w:val="004D39B4"/>
    <w:rsid w:val="004E0215"/>
    <w:rsid w:val="004E134D"/>
    <w:rsid w:val="004E1765"/>
    <w:rsid w:val="004E1CF6"/>
    <w:rsid w:val="004E3AE1"/>
    <w:rsid w:val="004E66A3"/>
    <w:rsid w:val="004F1647"/>
    <w:rsid w:val="004F2BDB"/>
    <w:rsid w:val="004F2C53"/>
    <w:rsid w:val="004F307B"/>
    <w:rsid w:val="004F3107"/>
    <w:rsid w:val="004F6EF6"/>
    <w:rsid w:val="00500EEE"/>
    <w:rsid w:val="00502A34"/>
    <w:rsid w:val="00502D4F"/>
    <w:rsid w:val="00504DA5"/>
    <w:rsid w:val="005056FA"/>
    <w:rsid w:val="00507760"/>
    <w:rsid w:val="005077EC"/>
    <w:rsid w:val="00507D61"/>
    <w:rsid w:val="005107B9"/>
    <w:rsid w:val="00511CBA"/>
    <w:rsid w:val="0051201C"/>
    <w:rsid w:val="00512747"/>
    <w:rsid w:val="00513BE9"/>
    <w:rsid w:val="00514AC7"/>
    <w:rsid w:val="00517425"/>
    <w:rsid w:val="00520AA7"/>
    <w:rsid w:val="005217A5"/>
    <w:rsid w:val="005241EB"/>
    <w:rsid w:val="00525FCE"/>
    <w:rsid w:val="00531E2F"/>
    <w:rsid w:val="00532454"/>
    <w:rsid w:val="00532E8D"/>
    <w:rsid w:val="005362AE"/>
    <w:rsid w:val="00540892"/>
    <w:rsid w:val="00541ED3"/>
    <w:rsid w:val="00542937"/>
    <w:rsid w:val="005437EF"/>
    <w:rsid w:val="0054473E"/>
    <w:rsid w:val="00544BB3"/>
    <w:rsid w:val="00544D91"/>
    <w:rsid w:val="00546653"/>
    <w:rsid w:val="00550CEC"/>
    <w:rsid w:val="005532C4"/>
    <w:rsid w:val="00553C9A"/>
    <w:rsid w:val="005576F0"/>
    <w:rsid w:val="00557B20"/>
    <w:rsid w:val="00560D6D"/>
    <w:rsid w:val="0056148C"/>
    <w:rsid w:val="00561760"/>
    <w:rsid w:val="0056244F"/>
    <w:rsid w:val="005627A1"/>
    <w:rsid w:val="00562F38"/>
    <w:rsid w:val="00564DF6"/>
    <w:rsid w:val="005669A2"/>
    <w:rsid w:val="00567D2C"/>
    <w:rsid w:val="00567E1A"/>
    <w:rsid w:val="00570F2E"/>
    <w:rsid w:val="00573E54"/>
    <w:rsid w:val="00574405"/>
    <w:rsid w:val="00574FE7"/>
    <w:rsid w:val="00575CEC"/>
    <w:rsid w:val="00581E7F"/>
    <w:rsid w:val="00582103"/>
    <w:rsid w:val="005829F7"/>
    <w:rsid w:val="005833D9"/>
    <w:rsid w:val="00585E47"/>
    <w:rsid w:val="00586990"/>
    <w:rsid w:val="00586ECF"/>
    <w:rsid w:val="00586F93"/>
    <w:rsid w:val="0058780E"/>
    <w:rsid w:val="00587EB5"/>
    <w:rsid w:val="00590C3B"/>
    <w:rsid w:val="0059215E"/>
    <w:rsid w:val="00594691"/>
    <w:rsid w:val="0059523D"/>
    <w:rsid w:val="00595679"/>
    <w:rsid w:val="005963FA"/>
    <w:rsid w:val="005A2A5D"/>
    <w:rsid w:val="005A2A70"/>
    <w:rsid w:val="005A2AD8"/>
    <w:rsid w:val="005A35B6"/>
    <w:rsid w:val="005A4E45"/>
    <w:rsid w:val="005A51F2"/>
    <w:rsid w:val="005A56B4"/>
    <w:rsid w:val="005A7F1F"/>
    <w:rsid w:val="005B1225"/>
    <w:rsid w:val="005B1242"/>
    <w:rsid w:val="005B2E5A"/>
    <w:rsid w:val="005B2E69"/>
    <w:rsid w:val="005B321E"/>
    <w:rsid w:val="005B4A49"/>
    <w:rsid w:val="005B7981"/>
    <w:rsid w:val="005B7E00"/>
    <w:rsid w:val="005C0045"/>
    <w:rsid w:val="005C0701"/>
    <w:rsid w:val="005C286E"/>
    <w:rsid w:val="005C5990"/>
    <w:rsid w:val="005C7389"/>
    <w:rsid w:val="005D1D75"/>
    <w:rsid w:val="005D34A5"/>
    <w:rsid w:val="005D4B49"/>
    <w:rsid w:val="005D5D75"/>
    <w:rsid w:val="005D77AE"/>
    <w:rsid w:val="005E0580"/>
    <w:rsid w:val="005E2CA5"/>
    <w:rsid w:val="005E38F7"/>
    <w:rsid w:val="005E3A5F"/>
    <w:rsid w:val="005E5EDC"/>
    <w:rsid w:val="005E7817"/>
    <w:rsid w:val="005F2343"/>
    <w:rsid w:val="005F4B71"/>
    <w:rsid w:val="005F6D33"/>
    <w:rsid w:val="005F7B20"/>
    <w:rsid w:val="006010C5"/>
    <w:rsid w:val="00601377"/>
    <w:rsid w:val="00603C0D"/>
    <w:rsid w:val="0060466D"/>
    <w:rsid w:val="00605D40"/>
    <w:rsid w:val="006072D6"/>
    <w:rsid w:val="00612683"/>
    <w:rsid w:val="006126F5"/>
    <w:rsid w:val="00612B55"/>
    <w:rsid w:val="00613A71"/>
    <w:rsid w:val="00617185"/>
    <w:rsid w:val="006201AB"/>
    <w:rsid w:val="006240A7"/>
    <w:rsid w:val="00630D6C"/>
    <w:rsid w:val="00630F86"/>
    <w:rsid w:val="006313FB"/>
    <w:rsid w:val="006315E4"/>
    <w:rsid w:val="006336FE"/>
    <w:rsid w:val="00633C28"/>
    <w:rsid w:val="00634071"/>
    <w:rsid w:val="006358E0"/>
    <w:rsid w:val="00640D52"/>
    <w:rsid w:val="00641B82"/>
    <w:rsid w:val="00641FF8"/>
    <w:rsid w:val="00642124"/>
    <w:rsid w:val="0064487C"/>
    <w:rsid w:val="00645CC6"/>
    <w:rsid w:val="0064686A"/>
    <w:rsid w:val="00646A47"/>
    <w:rsid w:val="00647B62"/>
    <w:rsid w:val="00647FFD"/>
    <w:rsid w:val="006501F5"/>
    <w:rsid w:val="00650293"/>
    <w:rsid w:val="00650A49"/>
    <w:rsid w:val="006519EB"/>
    <w:rsid w:val="00651C94"/>
    <w:rsid w:val="0065612A"/>
    <w:rsid w:val="0065683F"/>
    <w:rsid w:val="00656D7D"/>
    <w:rsid w:val="00656F17"/>
    <w:rsid w:val="006574F4"/>
    <w:rsid w:val="0065779F"/>
    <w:rsid w:val="00657A38"/>
    <w:rsid w:val="006606D2"/>
    <w:rsid w:val="00661A81"/>
    <w:rsid w:val="00664496"/>
    <w:rsid w:val="00664B6C"/>
    <w:rsid w:val="00664C9E"/>
    <w:rsid w:val="00665605"/>
    <w:rsid w:val="00665CD9"/>
    <w:rsid w:val="00667FAC"/>
    <w:rsid w:val="00670104"/>
    <w:rsid w:val="00670D3D"/>
    <w:rsid w:val="00675588"/>
    <w:rsid w:val="00675C25"/>
    <w:rsid w:val="00682CE7"/>
    <w:rsid w:val="00683590"/>
    <w:rsid w:val="00683E9D"/>
    <w:rsid w:val="00684350"/>
    <w:rsid w:val="00684B96"/>
    <w:rsid w:val="00684D38"/>
    <w:rsid w:val="00685DBD"/>
    <w:rsid w:val="006860F2"/>
    <w:rsid w:val="006909A4"/>
    <w:rsid w:val="00690E66"/>
    <w:rsid w:val="00691C85"/>
    <w:rsid w:val="00692409"/>
    <w:rsid w:val="006944ED"/>
    <w:rsid w:val="00694D76"/>
    <w:rsid w:val="006962CD"/>
    <w:rsid w:val="00697784"/>
    <w:rsid w:val="006A025A"/>
    <w:rsid w:val="006A02C0"/>
    <w:rsid w:val="006A0732"/>
    <w:rsid w:val="006A0FC3"/>
    <w:rsid w:val="006A18D3"/>
    <w:rsid w:val="006A2BA6"/>
    <w:rsid w:val="006A346A"/>
    <w:rsid w:val="006A4ADC"/>
    <w:rsid w:val="006A4E37"/>
    <w:rsid w:val="006A521E"/>
    <w:rsid w:val="006A6107"/>
    <w:rsid w:val="006A657C"/>
    <w:rsid w:val="006A657D"/>
    <w:rsid w:val="006A6588"/>
    <w:rsid w:val="006A6AEE"/>
    <w:rsid w:val="006B1E7D"/>
    <w:rsid w:val="006B230A"/>
    <w:rsid w:val="006B263C"/>
    <w:rsid w:val="006B457F"/>
    <w:rsid w:val="006B4EAF"/>
    <w:rsid w:val="006C04CF"/>
    <w:rsid w:val="006C06CE"/>
    <w:rsid w:val="006C092B"/>
    <w:rsid w:val="006C1ECD"/>
    <w:rsid w:val="006C3578"/>
    <w:rsid w:val="006C4FBD"/>
    <w:rsid w:val="006C57CA"/>
    <w:rsid w:val="006C591A"/>
    <w:rsid w:val="006C7067"/>
    <w:rsid w:val="006C7BAE"/>
    <w:rsid w:val="006D0D20"/>
    <w:rsid w:val="006D2B13"/>
    <w:rsid w:val="006D3256"/>
    <w:rsid w:val="006D3B4F"/>
    <w:rsid w:val="006D649B"/>
    <w:rsid w:val="006D7801"/>
    <w:rsid w:val="006E467E"/>
    <w:rsid w:val="006F3ACB"/>
    <w:rsid w:val="006F57D4"/>
    <w:rsid w:val="006F7CCB"/>
    <w:rsid w:val="00702B81"/>
    <w:rsid w:val="007039A2"/>
    <w:rsid w:val="00703B9C"/>
    <w:rsid w:val="0070416B"/>
    <w:rsid w:val="00704833"/>
    <w:rsid w:val="0070561D"/>
    <w:rsid w:val="00705B3E"/>
    <w:rsid w:val="007110F2"/>
    <w:rsid w:val="00711A28"/>
    <w:rsid w:val="00711C91"/>
    <w:rsid w:val="00711F27"/>
    <w:rsid w:val="007121CE"/>
    <w:rsid w:val="00712280"/>
    <w:rsid w:val="00715C3C"/>
    <w:rsid w:val="00717673"/>
    <w:rsid w:val="007244F8"/>
    <w:rsid w:val="00725E64"/>
    <w:rsid w:val="007263CA"/>
    <w:rsid w:val="007277FB"/>
    <w:rsid w:val="0073137C"/>
    <w:rsid w:val="007334F2"/>
    <w:rsid w:val="00733E3D"/>
    <w:rsid w:val="0073498B"/>
    <w:rsid w:val="00736876"/>
    <w:rsid w:val="00736D57"/>
    <w:rsid w:val="00740D56"/>
    <w:rsid w:val="0074117C"/>
    <w:rsid w:val="0074134A"/>
    <w:rsid w:val="007447CE"/>
    <w:rsid w:val="00744916"/>
    <w:rsid w:val="00744CCE"/>
    <w:rsid w:val="007471BA"/>
    <w:rsid w:val="007510C8"/>
    <w:rsid w:val="0075401B"/>
    <w:rsid w:val="00754535"/>
    <w:rsid w:val="0075787E"/>
    <w:rsid w:val="00757B54"/>
    <w:rsid w:val="007603D4"/>
    <w:rsid w:val="00761CB6"/>
    <w:rsid w:val="00763718"/>
    <w:rsid w:val="00764FB4"/>
    <w:rsid w:val="00765A8D"/>
    <w:rsid w:val="007665B6"/>
    <w:rsid w:val="00766C82"/>
    <w:rsid w:val="00766F69"/>
    <w:rsid w:val="0076758C"/>
    <w:rsid w:val="00767884"/>
    <w:rsid w:val="0077057D"/>
    <w:rsid w:val="00776AF5"/>
    <w:rsid w:val="00776B9C"/>
    <w:rsid w:val="00780ECF"/>
    <w:rsid w:val="007811B8"/>
    <w:rsid w:val="0078186F"/>
    <w:rsid w:val="0078248A"/>
    <w:rsid w:val="00784DCF"/>
    <w:rsid w:val="00785A34"/>
    <w:rsid w:val="0078772B"/>
    <w:rsid w:val="00792877"/>
    <w:rsid w:val="00793B43"/>
    <w:rsid w:val="0079407C"/>
    <w:rsid w:val="00794656"/>
    <w:rsid w:val="00796F38"/>
    <w:rsid w:val="007A01B1"/>
    <w:rsid w:val="007A184C"/>
    <w:rsid w:val="007A1BDB"/>
    <w:rsid w:val="007A28D6"/>
    <w:rsid w:val="007A2FA3"/>
    <w:rsid w:val="007A3847"/>
    <w:rsid w:val="007A4D42"/>
    <w:rsid w:val="007A6164"/>
    <w:rsid w:val="007A7755"/>
    <w:rsid w:val="007B0571"/>
    <w:rsid w:val="007B0626"/>
    <w:rsid w:val="007B078F"/>
    <w:rsid w:val="007B1851"/>
    <w:rsid w:val="007B1B5E"/>
    <w:rsid w:val="007B2CCB"/>
    <w:rsid w:val="007B4EC4"/>
    <w:rsid w:val="007C3595"/>
    <w:rsid w:val="007C45FA"/>
    <w:rsid w:val="007C49E3"/>
    <w:rsid w:val="007C7821"/>
    <w:rsid w:val="007D1B08"/>
    <w:rsid w:val="007D3846"/>
    <w:rsid w:val="007D3F52"/>
    <w:rsid w:val="007D7E9A"/>
    <w:rsid w:val="007E0A47"/>
    <w:rsid w:val="007E0BFE"/>
    <w:rsid w:val="007E4399"/>
    <w:rsid w:val="007E496A"/>
    <w:rsid w:val="007E73C2"/>
    <w:rsid w:val="007F1B44"/>
    <w:rsid w:val="007F34E7"/>
    <w:rsid w:val="007F3B3F"/>
    <w:rsid w:val="007F4429"/>
    <w:rsid w:val="007F548D"/>
    <w:rsid w:val="007F7F6C"/>
    <w:rsid w:val="00800263"/>
    <w:rsid w:val="008009E8"/>
    <w:rsid w:val="00802C8D"/>
    <w:rsid w:val="00804019"/>
    <w:rsid w:val="00805BAC"/>
    <w:rsid w:val="00805D2A"/>
    <w:rsid w:val="00807B2E"/>
    <w:rsid w:val="00810514"/>
    <w:rsid w:val="00811D65"/>
    <w:rsid w:val="00811E21"/>
    <w:rsid w:val="00812D3D"/>
    <w:rsid w:val="00816BC3"/>
    <w:rsid w:val="008205B5"/>
    <w:rsid w:val="00820719"/>
    <w:rsid w:val="00821EFF"/>
    <w:rsid w:val="008236E2"/>
    <w:rsid w:val="0082504F"/>
    <w:rsid w:val="008261D8"/>
    <w:rsid w:val="008310D3"/>
    <w:rsid w:val="00831277"/>
    <w:rsid w:val="00833B2F"/>
    <w:rsid w:val="00833BC4"/>
    <w:rsid w:val="008349CC"/>
    <w:rsid w:val="0083501F"/>
    <w:rsid w:val="0083536C"/>
    <w:rsid w:val="00836FEB"/>
    <w:rsid w:val="0083732F"/>
    <w:rsid w:val="00843A36"/>
    <w:rsid w:val="00843A74"/>
    <w:rsid w:val="00843F5F"/>
    <w:rsid w:val="00844B52"/>
    <w:rsid w:val="00845AD2"/>
    <w:rsid w:val="00845DE5"/>
    <w:rsid w:val="0084719E"/>
    <w:rsid w:val="008477E7"/>
    <w:rsid w:val="00847E69"/>
    <w:rsid w:val="00850559"/>
    <w:rsid w:val="0085170A"/>
    <w:rsid w:val="00851A38"/>
    <w:rsid w:val="00851AD9"/>
    <w:rsid w:val="0085349E"/>
    <w:rsid w:val="0085491B"/>
    <w:rsid w:val="008556CB"/>
    <w:rsid w:val="00855AD1"/>
    <w:rsid w:val="00856747"/>
    <w:rsid w:val="008604AA"/>
    <w:rsid w:val="00864053"/>
    <w:rsid w:val="00865E63"/>
    <w:rsid w:val="008665F4"/>
    <w:rsid w:val="00866BF4"/>
    <w:rsid w:val="00870839"/>
    <w:rsid w:val="00870D1A"/>
    <w:rsid w:val="00871C5E"/>
    <w:rsid w:val="00871E08"/>
    <w:rsid w:val="00872EFA"/>
    <w:rsid w:val="00873726"/>
    <w:rsid w:val="00873D93"/>
    <w:rsid w:val="00876631"/>
    <w:rsid w:val="00876D2B"/>
    <w:rsid w:val="00877010"/>
    <w:rsid w:val="0088057C"/>
    <w:rsid w:val="00885CCC"/>
    <w:rsid w:val="008866CD"/>
    <w:rsid w:val="008879EF"/>
    <w:rsid w:val="0089193E"/>
    <w:rsid w:val="008923CB"/>
    <w:rsid w:val="008945C4"/>
    <w:rsid w:val="00894B8D"/>
    <w:rsid w:val="00896CD9"/>
    <w:rsid w:val="008A2E75"/>
    <w:rsid w:val="008A3587"/>
    <w:rsid w:val="008A4850"/>
    <w:rsid w:val="008A4BA6"/>
    <w:rsid w:val="008A4E88"/>
    <w:rsid w:val="008A50F0"/>
    <w:rsid w:val="008A6091"/>
    <w:rsid w:val="008A6336"/>
    <w:rsid w:val="008A6D3B"/>
    <w:rsid w:val="008B1646"/>
    <w:rsid w:val="008B1FA6"/>
    <w:rsid w:val="008B409C"/>
    <w:rsid w:val="008B64B0"/>
    <w:rsid w:val="008B65B7"/>
    <w:rsid w:val="008B6D14"/>
    <w:rsid w:val="008C0E25"/>
    <w:rsid w:val="008C1038"/>
    <w:rsid w:val="008C12FC"/>
    <w:rsid w:val="008C21F2"/>
    <w:rsid w:val="008C26BE"/>
    <w:rsid w:val="008C58F7"/>
    <w:rsid w:val="008C5C1D"/>
    <w:rsid w:val="008C774D"/>
    <w:rsid w:val="008D0074"/>
    <w:rsid w:val="008D10BE"/>
    <w:rsid w:val="008D17F1"/>
    <w:rsid w:val="008D3028"/>
    <w:rsid w:val="008D48FF"/>
    <w:rsid w:val="008E01E1"/>
    <w:rsid w:val="008E042E"/>
    <w:rsid w:val="008E12DC"/>
    <w:rsid w:val="008E145E"/>
    <w:rsid w:val="008E30A3"/>
    <w:rsid w:val="008E796E"/>
    <w:rsid w:val="008F012F"/>
    <w:rsid w:val="008F098F"/>
    <w:rsid w:val="008F4104"/>
    <w:rsid w:val="008F4989"/>
    <w:rsid w:val="008F5239"/>
    <w:rsid w:val="008F5D6B"/>
    <w:rsid w:val="008F675A"/>
    <w:rsid w:val="008F6D4C"/>
    <w:rsid w:val="008F7351"/>
    <w:rsid w:val="00900413"/>
    <w:rsid w:val="009006F7"/>
    <w:rsid w:val="00900805"/>
    <w:rsid w:val="00901531"/>
    <w:rsid w:val="00901D12"/>
    <w:rsid w:val="00905472"/>
    <w:rsid w:val="009078D1"/>
    <w:rsid w:val="009117B8"/>
    <w:rsid w:val="009135F2"/>
    <w:rsid w:val="00914C10"/>
    <w:rsid w:val="00914DC8"/>
    <w:rsid w:val="0091752F"/>
    <w:rsid w:val="00917950"/>
    <w:rsid w:val="00917F11"/>
    <w:rsid w:val="00920030"/>
    <w:rsid w:val="00924ED1"/>
    <w:rsid w:val="00924FE3"/>
    <w:rsid w:val="00925D6F"/>
    <w:rsid w:val="00927427"/>
    <w:rsid w:val="009310A3"/>
    <w:rsid w:val="0093371D"/>
    <w:rsid w:val="00933E23"/>
    <w:rsid w:val="0093580B"/>
    <w:rsid w:val="00936406"/>
    <w:rsid w:val="00940504"/>
    <w:rsid w:val="0094067C"/>
    <w:rsid w:val="00942899"/>
    <w:rsid w:val="009431EE"/>
    <w:rsid w:val="00944F9E"/>
    <w:rsid w:val="0094598A"/>
    <w:rsid w:val="00945E2C"/>
    <w:rsid w:val="00947448"/>
    <w:rsid w:val="00947E40"/>
    <w:rsid w:val="00950234"/>
    <w:rsid w:val="00951190"/>
    <w:rsid w:val="00951D85"/>
    <w:rsid w:val="0095286A"/>
    <w:rsid w:val="00952FC0"/>
    <w:rsid w:val="00953CE3"/>
    <w:rsid w:val="00954832"/>
    <w:rsid w:val="00955E49"/>
    <w:rsid w:val="0095689E"/>
    <w:rsid w:val="00961049"/>
    <w:rsid w:val="00964847"/>
    <w:rsid w:val="00964D44"/>
    <w:rsid w:val="00967790"/>
    <w:rsid w:val="00967B5E"/>
    <w:rsid w:val="009707AD"/>
    <w:rsid w:val="00971525"/>
    <w:rsid w:val="009717A4"/>
    <w:rsid w:val="00971A9B"/>
    <w:rsid w:val="00973C21"/>
    <w:rsid w:val="00974275"/>
    <w:rsid w:val="00974C7B"/>
    <w:rsid w:val="009755F1"/>
    <w:rsid w:val="009807D3"/>
    <w:rsid w:val="009807E9"/>
    <w:rsid w:val="009826B2"/>
    <w:rsid w:val="00984AE2"/>
    <w:rsid w:val="009850DC"/>
    <w:rsid w:val="00985F01"/>
    <w:rsid w:val="0098643E"/>
    <w:rsid w:val="009866DB"/>
    <w:rsid w:val="0098705E"/>
    <w:rsid w:val="00991088"/>
    <w:rsid w:val="00993045"/>
    <w:rsid w:val="00993538"/>
    <w:rsid w:val="0099411B"/>
    <w:rsid w:val="0099501A"/>
    <w:rsid w:val="00996017"/>
    <w:rsid w:val="00997554"/>
    <w:rsid w:val="00997FD0"/>
    <w:rsid w:val="009A0244"/>
    <w:rsid w:val="009A0919"/>
    <w:rsid w:val="009A16FD"/>
    <w:rsid w:val="009A24D2"/>
    <w:rsid w:val="009A2546"/>
    <w:rsid w:val="009A4F13"/>
    <w:rsid w:val="009A67CD"/>
    <w:rsid w:val="009A71CA"/>
    <w:rsid w:val="009A795E"/>
    <w:rsid w:val="009B22A5"/>
    <w:rsid w:val="009B2852"/>
    <w:rsid w:val="009B6023"/>
    <w:rsid w:val="009B6041"/>
    <w:rsid w:val="009C301C"/>
    <w:rsid w:val="009C32F4"/>
    <w:rsid w:val="009C52F5"/>
    <w:rsid w:val="009C6547"/>
    <w:rsid w:val="009D14DD"/>
    <w:rsid w:val="009D49B5"/>
    <w:rsid w:val="009D5EAC"/>
    <w:rsid w:val="009D7A18"/>
    <w:rsid w:val="009E0FC8"/>
    <w:rsid w:val="009E170E"/>
    <w:rsid w:val="009E182C"/>
    <w:rsid w:val="009E2285"/>
    <w:rsid w:val="009E3DAE"/>
    <w:rsid w:val="009E70B7"/>
    <w:rsid w:val="009E7D31"/>
    <w:rsid w:val="009F22D4"/>
    <w:rsid w:val="009F56A6"/>
    <w:rsid w:val="009F7F6D"/>
    <w:rsid w:val="00A00325"/>
    <w:rsid w:val="00A0082A"/>
    <w:rsid w:val="00A03BA8"/>
    <w:rsid w:val="00A03C61"/>
    <w:rsid w:val="00A03F56"/>
    <w:rsid w:val="00A041D8"/>
    <w:rsid w:val="00A04C63"/>
    <w:rsid w:val="00A11AC4"/>
    <w:rsid w:val="00A133A0"/>
    <w:rsid w:val="00A13D8D"/>
    <w:rsid w:val="00A14FD7"/>
    <w:rsid w:val="00A20213"/>
    <w:rsid w:val="00A2038E"/>
    <w:rsid w:val="00A20587"/>
    <w:rsid w:val="00A20984"/>
    <w:rsid w:val="00A20F62"/>
    <w:rsid w:val="00A2438C"/>
    <w:rsid w:val="00A27F05"/>
    <w:rsid w:val="00A31304"/>
    <w:rsid w:val="00A32257"/>
    <w:rsid w:val="00A33D6C"/>
    <w:rsid w:val="00A34149"/>
    <w:rsid w:val="00A35F73"/>
    <w:rsid w:val="00A40039"/>
    <w:rsid w:val="00A40E6F"/>
    <w:rsid w:val="00A42714"/>
    <w:rsid w:val="00A42C5B"/>
    <w:rsid w:val="00A43A5E"/>
    <w:rsid w:val="00A46384"/>
    <w:rsid w:val="00A47DFE"/>
    <w:rsid w:val="00A51FF3"/>
    <w:rsid w:val="00A5238C"/>
    <w:rsid w:val="00A52A1B"/>
    <w:rsid w:val="00A5578C"/>
    <w:rsid w:val="00A56032"/>
    <w:rsid w:val="00A56189"/>
    <w:rsid w:val="00A564A1"/>
    <w:rsid w:val="00A6035C"/>
    <w:rsid w:val="00A6060A"/>
    <w:rsid w:val="00A625BF"/>
    <w:rsid w:val="00A63EA3"/>
    <w:rsid w:val="00A6465D"/>
    <w:rsid w:val="00A646EC"/>
    <w:rsid w:val="00A64960"/>
    <w:rsid w:val="00A66348"/>
    <w:rsid w:val="00A66AE1"/>
    <w:rsid w:val="00A67B09"/>
    <w:rsid w:val="00A67B8D"/>
    <w:rsid w:val="00A67CC6"/>
    <w:rsid w:val="00A71A31"/>
    <w:rsid w:val="00A71A85"/>
    <w:rsid w:val="00A734A9"/>
    <w:rsid w:val="00A73AE2"/>
    <w:rsid w:val="00A73B2A"/>
    <w:rsid w:val="00A746C1"/>
    <w:rsid w:val="00A766CE"/>
    <w:rsid w:val="00A820A0"/>
    <w:rsid w:val="00A84127"/>
    <w:rsid w:val="00A86311"/>
    <w:rsid w:val="00A871D8"/>
    <w:rsid w:val="00A90652"/>
    <w:rsid w:val="00A922FB"/>
    <w:rsid w:val="00A94C6A"/>
    <w:rsid w:val="00A955E9"/>
    <w:rsid w:val="00A9706D"/>
    <w:rsid w:val="00AA1BA3"/>
    <w:rsid w:val="00AA1D36"/>
    <w:rsid w:val="00AA2F66"/>
    <w:rsid w:val="00AA4E9B"/>
    <w:rsid w:val="00AA73DE"/>
    <w:rsid w:val="00AA7D81"/>
    <w:rsid w:val="00AC0090"/>
    <w:rsid w:val="00AC0A6B"/>
    <w:rsid w:val="00AC0B6F"/>
    <w:rsid w:val="00AC10C1"/>
    <w:rsid w:val="00AC1D4D"/>
    <w:rsid w:val="00AC4299"/>
    <w:rsid w:val="00AC437D"/>
    <w:rsid w:val="00AC69AC"/>
    <w:rsid w:val="00AC6B58"/>
    <w:rsid w:val="00AC70A3"/>
    <w:rsid w:val="00AD28BA"/>
    <w:rsid w:val="00AD5A0B"/>
    <w:rsid w:val="00AD6282"/>
    <w:rsid w:val="00AD7FE0"/>
    <w:rsid w:val="00AE045C"/>
    <w:rsid w:val="00AE09C0"/>
    <w:rsid w:val="00AE0C35"/>
    <w:rsid w:val="00AE11F1"/>
    <w:rsid w:val="00AE1BB7"/>
    <w:rsid w:val="00AE3606"/>
    <w:rsid w:val="00AE381E"/>
    <w:rsid w:val="00AE47A6"/>
    <w:rsid w:val="00AE4C81"/>
    <w:rsid w:val="00AE507E"/>
    <w:rsid w:val="00AE5A67"/>
    <w:rsid w:val="00AE6FB9"/>
    <w:rsid w:val="00AF09DF"/>
    <w:rsid w:val="00AF3624"/>
    <w:rsid w:val="00AF3D82"/>
    <w:rsid w:val="00AF6660"/>
    <w:rsid w:val="00AF739A"/>
    <w:rsid w:val="00AF7AB5"/>
    <w:rsid w:val="00AF7BA2"/>
    <w:rsid w:val="00AF7CE7"/>
    <w:rsid w:val="00B00EE4"/>
    <w:rsid w:val="00B016E7"/>
    <w:rsid w:val="00B14ACC"/>
    <w:rsid w:val="00B14AF8"/>
    <w:rsid w:val="00B15448"/>
    <w:rsid w:val="00B156E9"/>
    <w:rsid w:val="00B200D3"/>
    <w:rsid w:val="00B22F34"/>
    <w:rsid w:val="00B254A2"/>
    <w:rsid w:val="00B2622D"/>
    <w:rsid w:val="00B273F4"/>
    <w:rsid w:val="00B27C1E"/>
    <w:rsid w:val="00B32691"/>
    <w:rsid w:val="00B339A5"/>
    <w:rsid w:val="00B3437B"/>
    <w:rsid w:val="00B37460"/>
    <w:rsid w:val="00B40DAB"/>
    <w:rsid w:val="00B4264B"/>
    <w:rsid w:val="00B45C7F"/>
    <w:rsid w:val="00B45D9C"/>
    <w:rsid w:val="00B45E97"/>
    <w:rsid w:val="00B46345"/>
    <w:rsid w:val="00B47EB6"/>
    <w:rsid w:val="00B5093A"/>
    <w:rsid w:val="00B50DF0"/>
    <w:rsid w:val="00B52F6C"/>
    <w:rsid w:val="00B5362B"/>
    <w:rsid w:val="00B5403E"/>
    <w:rsid w:val="00B542B3"/>
    <w:rsid w:val="00B54CE5"/>
    <w:rsid w:val="00B554F0"/>
    <w:rsid w:val="00B55D49"/>
    <w:rsid w:val="00B56596"/>
    <w:rsid w:val="00B57BFD"/>
    <w:rsid w:val="00B613EE"/>
    <w:rsid w:val="00B63378"/>
    <w:rsid w:val="00B65343"/>
    <w:rsid w:val="00B65436"/>
    <w:rsid w:val="00B67CBA"/>
    <w:rsid w:val="00B706B8"/>
    <w:rsid w:val="00B71D7B"/>
    <w:rsid w:val="00B728CD"/>
    <w:rsid w:val="00B7330F"/>
    <w:rsid w:val="00B741EA"/>
    <w:rsid w:val="00B755DB"/>
    <w:rsid w:val="00B76DC6"/>
    <w:rsid w:val="00B8138A"/>
    <w:rsid w:val="00B834E7"/>
    <w:rsid w:val="00B83B36"/>
    <w:rsid w:val="00B85F16"/>
    <w:rsid w:val="00B86488"/>
    <w:rsid w:val="00B90072"/>
    <w:rsid w:val="00B900A8"/>
    <w:rsid w:val="00B91474"/>
    <w:rsid w:val="00B9327C"/>
    <w:rsid w:val="00B941D1"/>
    <w:rsid w:val="00B94EA5"/>
    <w:rsid w:val="00B95538"/>
    <w:rsid w:val="00B95943"/>
    <w:rsid w:val="00B970F0"/>
    <w:rsid w:val="00B97CF3"/>
    <w:rsid w:val="00B97FAA"/>
    <w:rsid w:val="00BA0020"/>
    <w:rsid w:val="00BA0995"/>
    <w:rsid w:val="00BA2F44"/>
    <w:rsid w:val="00BA4003"/>
    <w:rsid w:val="00BA64E2"/>
    <w:rsid w:val="00BB04B6"/>
    <w:rsid w:val="00BB0F54"/>
    <w:rsid w:val="00BB2403"/>
    <w:rsid w:val="00BB2BF9"/>
    <w:rsid w:val="00BB46E0"/>
    <w:rsid w:val="00BB579A"/>
    <w:rsid w:val="00BB628C"/>
    <w:rsid w:val="00BC11DE"/>
    <w:rsid w:val="00BC3D0E"/>
    <w:rsid w:val="00BC465E"/>
    <w:rsid w:val="00BC48E2"/>
    <w:rsid w:val="00BC7BA3"/>
    <w:rsid w:val="00BD0E47"/>
    <w:rsid w:val="00BD0E90"/>
    <w:rsid w:val="00BD4242"/>
    <w:rsid w:val="00BD503F"/>
    <w:rsid w:val="00BD5EF9"/>
    <w:rsid w:val="00BD6457"/>
    <w:rsid w:val="00BD6DC1"/>
    <w:rsid w:val="00BD6E6E"/>
    <w:rsid w:val="00BD75F8"/>
    <w:rsid w:val="00BE0E7F"/>
    <w:rsid w:val="00BE1307"/>
    <w:rsid w:val="00BE31FF"/>
    <w:rsid w:val="00BE4372"/>
    <w:rsid w:val="00BF0266"/>
    <w:rsid w:val="00BF0759"/>
    <w:rsid w:val="00BF0F81"/>
    <w:rsid w:val="00BF2A2A"/>
    <w:rsid w:val="00BF2CCC"/>
    <w:rsid w:val="00BF3321"/>
    <w:rsid w:val="00BF5038"/>
    <w:rsid w:val="00BF6B1E"/>
    <w:rsid w:val="00BF73E1"/>
    <w:rsid w:val="00C001BB"/>
    <w:rsid w:val="00C00A8C"/>
    <w:rsid w:val="00C01D7D"/>
    <w:rsid w:val="00C02A51"/>
    <w:rsid w:val="00C05F43"/>
    <w:rsid w:val="00C06343"/>
    <w:rsid w:val="00C07260"/>
    <w:rsid w:val="00C10970"/>
    <w:rsid w:val="00C10BA8"/>
    <w:rsid w:val="00C12964"/>
    <w:rsid w:val="00C15D0C"/>
    <w:rsid w:val="00C1701B"/>
    <w:rsid w:val="00C1782F"/>
    <w:rsid w:val="00C21118"/>
    <w:rsid w:val="00C2212B"/>
    <w:rsid w:val="00C22650"/>
    <w:rsid w:val="00C22CDD"/>
    <w:rsid w:val="00C2664E"/>
    <w:rsid w:val="00C26CB2"/>
    <w:rsid w:val="00C26E6B"/>
    <w:rsid w:val="00C27DFB"/>
    <w:rsid w:val="00C304D4"/>
    <w:rsid w:val="00C31962"/>
    <w:rsid w:val="00C31CC4"/>
    <w:rsid w:val="00C32C4E"/>
    <w:rsid w:val="00C3325C"/>
    <w:rsid w:val="00C374E1"/>
    <w:rsid w:val="00C37B6B"/>
    <w:rsid w:val="00C40CBA"/>
    <w:rsid w:val="00C41131"/>
    <w:rsid w:val="00C42CD6"/>
    <w:rsid w:val="00C43811"/>
    <w:rsid w:val="00C43901"/>
    <w:rsid w:val="00C457E2"/>
    <w:rsid w:val="00C46705"/>
    <w:rsid w:val="00C50F2C"/>
    <w:rsid w:val="00C51B7F"/>
    <w:rsid w:val="00C52FCE"/>
    <w:rsid w:val="00C548E7"/>
    <w:rsid w:val="00C551DF"/>
    <w:rsid w:val="00C5640A"/>
    <w:rsid w:val="00C57FE7"/>
    <w:rsid w:val="00C6056E"/>
    <w:rsid w:val="00C61AE3"/>
    <w:rsid w:val="00C65F21"/>
    <w:rsid w:val="00C66143"/>
    <w:rsid w:val="00C67644"/>
    <w:rsid w:val="00C7002B"/>
    <w:rsid w:val="00C705E8"/>
    <w:rsid w:val="00C72368"/>
    <w:rsid w:val="00C72CE6"/>
    <w:rsid w:val="00C73DC4"/>
    <w:rsid w:val="00C74616"/>
    <w:rsid w:val="00C75A37"/>
    <w:rsid w:val="00C763E2"/>
    <w:rsid w:val="00C8171D"/>
    <w:rsid w:val="00C81809"/>
    <w:rsid w:val="00C82F39"/>
    <w:rsid w:val="00C83925"/>
    <w:rsid w:val="00C85528"/>
    <w:rsid w:val="00C85C2D"/>
    <w:rsid w:val="00C867B1"/>
    <w:rsid w:val="00C90171"/>
    <w:rsid w:val="00C910D6"/>
    <w:rsid w:val="00C919B8"/>
    <w:rsid w:val="00C9225A"/>
    <w:rsid w:val="00C9407D"/>
    <w:rsid w:val="00C955BE"/>
    <w:rsid w:val="00C977D9"/>
    <w:rsid w:val="00C97D1C"/>
    <w:rsid w:val="00CA0131"/>
    <w:rsid w:val="00CA061C"/>
    <w:rsid w:val="00CA1103"/>
    <w:rsid w:val="00CA2353"/>
    <w:rsid w:val="00CA5A05"/>
    <w:rsid w:val="00CA708A"/>
    <w:rsid w:val="00CA750C"/>
    <w:rsid w:val="00CB0D3D"/>
    <w:rsid w:val="00CB4135"/>
    <w:rsid w:val="00CB6C7E"/>
    <w:rsid w:val="00CB7F30"/>
    <w:rsid w:val="00CC07CE"/>
    <w:rsid w:val="00CC0879"/>
    <w:rsid w:val="00CC24A1"/>
    <w:rsid w:val="00CC2A12"/>
    <w:rsid w:val="00CC5085"/>
    <w:rsid w:val="00CC548A"/>
    <w:rsid w:val="00CC6C63"/>
    <w:rsid w:val="00CC7355"/>
    <w:rsid w:val="00CD0379"/>
    <w:rsid w:val="00CD0E5E"/>
    <w:rsid w:val="00CD3598"/>
    <w:rsid w:val="00CD3AB9"/>
    <w:rsid w:val="00CD6E56"/>
    <w:rsid w:val="00CD6ED4"/>
    <w:rsid w:val="00CD7457"/>
    <w:rsid w:val="00CE0941"/>
    <w:rsid w:val="00CE0998"/>
    <w:rsid w:val="00CE1590"/>
    <w:rsid w:val="00CE21EF"/>
    <w:rsid w:val="00CE4CB3"/>
    <w:rsid w:val="00CE54AE"/>
    <w:rsid w:val="00CE7C53"/>
    <w:rsid w:val="00CF0E97"/>
    <w:rsid w:val="00CF18AC"/>
    <w:rsid w:val="00CF30C3"/>
    <w:rsid w:val="00CF367C"/>
    <w:rsid w:val="00CF69C5"/>
    <w:rsid w:val="00CF708E"/>
    <w:rsid w:val="00CF7E3D"/>
    <w:rsid w:val="00D01B2E"/>
    <w:rsid w:val="00D02701"/>
    <w:rsid w:val="00D03416"/>
    <w:rsid w:val="00D05823"/>
    <w:rsid w:val="00D061F0"/>
    <w:rsid w:val="00D06B90"/>
    <w:rsid w:val="00D06DA8"/>
    <w:rsid w:val="00D1047B"/>
    <w:rsid w:val="00D10677"/>
    <w:rsid w:val="00D10C71"/>
    <w:rsid w:val="00D11D9A"/>
    <w:rsid w:val="00D1337C"/>
    <w:rsid w:val="00D150CC"/>
    <w:rsid w:val="00D16DA2"/>
    <w:rsid w:val="00D20214"/>
    <w:rsid w:val="00D21344"/>
    <w:rsid w:val="00D2363C"/>
    <w:rsid w:val="00D247C8"/>
    <w:rsid w:val="00D2512A"/>
    <w:rsid w:val="00D32F43"/>
    <w:rsid w:val="00D33021"/>
    <w:rsid w:val="00D34861"/>
    <w:rsid w:val="00D34E91"/>
    <w:rsid w:val="00D34FA3"/>
    <w:rsid w:val="00D37EC3"/>
    <w:rsid w:val="00D4186C"/>
    <w:rsid w:val="00D42751"/>
    <w:rsid w:val="00D429EF"/>
    <w:rsid w:val="00D43633"/>
    <w:rsid w:val="00D4552D"/>
    <w:rsid w:val="00D46F42"/>
    <w:rsid w:val="00D47771"/>
    <w:rsid w:val="00D479BC"/>
    <w:rsid w:val="00D51280"/>
    <w:rsid w:val="00D527CD"/>
    <w:rsid w:val="00D5381F"/>
    <w:rsid w:val="00D54B48"/>
    <w:rsid w:val="00D56587"/>
    <w:rsid w:val="00D56717"/>
    <w:rsid w:val="00D623E1"/>
    <w:rsid w:val="00D62F67"/>
    <w:rsid w:val="00D638BB"/>
    <w:rsid w:val="00D63AE6"/>
    <w:rsid w:val="00D6493C"/>
    <w:rsid w:val="00D6522A"/>
    <w:rsid w:val="00D65AAC"/>
    <w:rsid w:val="00D671B6"/>
    <w:rsid w:val="00D712D0"/>
    <w:rsid w:val="00D73145"/>
    <w:rsid w:val="00D753EF"/>
    <w:rsid w:val="00D75F94"/>
    <w:rsid w:val="00D76794"/>
    <w:rsid w:val="00D7748B"/>
    <w:rsid w:val="00D801B4"/>
    <w:rsid w:val="00D805B7"/>
    <w:rsid w:val="00D80619"/>
    <w:rsid w:val="00D80F23"/>
    <w:rsid w:val="00D816FC"/>
    <w:rsid w:val="00D81B69"/>
    <w:rsid w:val="00D82038"/>
    <w:rsid w:val="00D82B10"/>
    <w:rsid w:val="00D83DFD"/>
    <w:rsid w:val="00D84149"/>
    <w:rsid w:val="00D846F6"/>
    <w:rsid w:val="00D85BB6"/>
    <w:rsid w:val="00D86B08"/>
    <w:rsid w:val="00D87299"/>
    <w:rsid w:val="00D87CFE"/>
    <w:rsid w:val="00D9073E"/>
    <w:rsid w:val="00D92B38"/>
    <w:rsid w:val="00D9336B"/>
    <w:rsid w:val="00D94202"/>
    <w:rsid w:val="00D94274"/>
    <w:rsid w:val="00D94A47"/>
    <w:rsid w:val="00DA0496"/>
    <w:rsid w:val="00DB09B1"/>
    <w:rsid w:val="00DB103E"/>
    <w:rsid w:val="00DB1C67"/>
    <w:rsid w:val="00DB2C32"/>
    <w:rsid w:val="00DB4D1B"/>
    <w:rsid w:val="00DB60CB"/>
    <w:rsid w:val="00DB6279"/>
    <w:rsid w:val="00DB6D7F"/>
    <w:rsid w:val="00DB72A8"/>
    <w:rsid w:val="00DB7EF8"/>
    <w:rsid w:val="00DC01BD"/>
    <w:rsid w:val="00DC20A3"/>
    <w:rsid w:val="00DC2538"/>
    <w:rsid w:val="00DC2BF9"/>
    <w:rsid w:val="00DC3065"/>
    <w:rsid w:val="00DC30A4"/>
    <w:rsid w:val="00DC6147"/>
    <w:rsid w:val="00DD05BD"/>
    <w:rsid w:val="00DD1BE7"/>
    <w:rsid w:val="00DD401E"/>
    <w:rsid w:val="00DD4FAA"/>
    <w:rsid w:val="00DE13B2"/>
    <w:rsid w:val="00DE2E44"/>
    <w:rsid w:val="00DE32D1"/>
    <w:rsid w:val="00DE71AA"/>
    <w:rsid w:val="00DF0F51"/>
    <w:rsid w:val="00DF1F27"/>
    <w:rsid w:val="00DF2E7D"/>
    <w:rsid w:val="00DF379E"/>
    <w:rsid w:val="00DF398A"/>
    <w:rsid w:val="00DF565B"/>
    <w:rsid w:val="00DF5FD7"/>
    <w:rsid w:val="00DF65C8"/>
    <w:rsid w:val="00DF72D2"/>
    <w:rsid w:val="00E00C0F"/>
    <w:rsid w:val="00E022CF"/>
    <w:rsid w:val="00E02FD8"/>
    <w:rsid w:val="00E047C7"/>
    <w:rsid w:val="00E05290"/>
    <w:rsid w:val="00E057AA"/>
    <w:rsid w:val="00E067A8"/>
    <w:rsid w:val="00E0732F"/>
    <w:rsid w:val="00E07932"/>
    <w:rsid w:val="00E10305"/>
    <w:rsid w:val="00E11690"/>
    <w:rsid w:val="00E12BD6"/>
    <w:rsid w:val="00E15630"/>
    <w:rsid w:val="00E158C7"/>
    <w:rsid w:val="00E17674"/>
    <w:rsid w:val="00E2257F"/>
    <w:rsid w:val="00E254C7"/>
    <w:rsid w:val="00E255DA"/>
    <w:rsid w:val="00E25E0E"/>
    <w:rsid w:val="00E26A67"/>
    <w:rsid w:val="00E270DD"/>
    <w:rsid w:val="00E34A45"/>
    <w:rsid w:val="00E34A65"/>
    <w:rsid w:val="00E4046B"/>
    <w:rsid w:val="00E40DA1"/>
    <w:rsid w:val="00E41DE8"/>
    <w:rsid w:val="00E4395A"/>
    <w:rsid w:val="00E445F8"/>
    <w:rsid w:val="00E44696"/>
    <w:rsid w:val="00E44CFD"/>
    <w:rsid w:val="00E512C0"/>
    <w:rsid w:val="00E51594"/>
    <w:rsid w:val="00E552CD"/>
    <w:rsid w:val="00E556F7"/>
    <w:rsid w:val="00E569A6"/>
    <w:rsid w:val="00E56D4A"/>
    <w:rsid w:val="00E57351"/>
    <w:rsid w:val="00E603FB"/>
    <w:rsid w:val="00E613CB"/>
    <w:rsid w:val="00E62291"/>
    <w:rsid w:val="00E63292"/>
    <w:rsid w:val="00E64235"/>
    <w:rsid w:val="00E651AF"/>
    <w:rsid w:val="00E66F7D"/>
    <w:rsid w:val="00E6762C"/>
    <w:rsid w:val="00E718D2"/>
    <w:rsid w:val="00E73750"/>
    <w:rsid w:val="00E73A0E"/>
    <w:rsid w:val="00E73AA9"/>
    <w:rsid w:val="00E7425B"/>
    <w:rsid w:val="00E74606"/>
    <w:rsid w:val="00E7475D"/>
    <w:rsid w:val="00E74A82"/>
    <w:rsid w:val="00E74A85"/>
    <w:rsid w:val="00E76DF2"/>
    <w:rsid w:val="00E77877"/>
    <w:rsid w:val="00E7799E"/>
    <w:rsid w:val="00E801BF"/>
    <w:rsid w:val="00E80620"/>
    <w:rsid w:val="00E814FA"/>
    <w:rsid w:val="00E82BC7"/>
    <w:rsid w:val="00E8446A"/>
    <w:rsid w:val="00E856FE"/>
    <w:rsid w:val="00E91B39"/>
    <w:rsid w:val="00E922B3"/>
    <w:rsid w:val="00E92523"/>
    <w:rsid w:val="00E9335B"/>
    <w:rsid w:val="00E961F4"/>
    <w:rsid w:val="00E977E1"/>
    <w:rsid w:val="00EA0CA4"/>
    <w:rsid w:val="00EA29A2"/>
    <w:rsid w:val="00EA49AE"/>
    <w:rsid w:val="00EA61B4"/>
    <w:rsid w:val="00EB0348"/>
    <w:rsid w:val="00EB111E"/>
    <w:rsid w:val="00EB3A0A"/>
    <w:rsid w:val="00EB4F37"/>
    <w:rsid w:val="00EB5A9A"/>
    <w:rsid w:val="00EB6567"/>
    <w:rsid w:val="00EC019F"/>
    <w:rsid w:val="00EC0843"/>
    <w:rsid w:val="00EC33E2"/>
    <w:rsid w:val="00EC4CC1"/>
    <w:rsid w:val="00EC5ECD"/>
    <w:rsid w:val="00ED0359"/>
    <w:rsid w:val="00ED3FB3"/>
    <w:rsid w:val="00ED7D23"/>
    <w:rsid w:val="00EE0C53"/>
    <w:rsid w:val="00EE2E17"/>
    <w:rsid w:val="00EE3A28"/>
    <w:rsid w:val="00EE4DB4"/>
    <w:rsid w:val="00EE5D0D"/>
    <w:rsid w:val="00EF17BC"/>
    <w:rsid w:val="00EF188D"/>
    <w:rsid w:val="00EF1DD4"/>
    <w:rsid w:val="00EF3133"/>
    <w:rsid w:val="00EF5927"/>
    <w:rsid w:val="00EF5DFF"/>
    <w:rsid w:val="00F005E4"/>
    <w:rsid w:val="00F01CDF"/>
    <w:rsid w:val="00F01F43"/>
    <w:rsid w:val="00F03F7F"/>
    <w:rsid w:val="00F04B88"/>
    <w:rsid w:val="00F06788"/>
    <w:rsid w:val="00F074BE"/>
    <w:rsid w:val="00F079FE"/>
    <w:rsid w:val="00F10B8F"/>
    <w:rsid w:val="00F10CCE"/>
    <w:rsid w:val="00F11FE3"/>
    <w:rsid w:val="00F1207F"/>
    <w:rsid w:val="00F12D2F"/>
    <w:rsid w:val="00F13D1E"/>
    <w:rsid w:val="00F15472"/>
    <w:rsid w:val="00F15B45"/>
    <w:rsid w:val="00F15E0B"/>
    <w:rsid w:val="00F1759C"/>
    <w:rsid w:val="00F20556"/>
    <w:rsid w:val="00F23814"/>
    <w:rsid w:val="00F2464A"/>
    <w:rsid w:val="00F2529F"/>
    <w:rsid w:val="00F26272"/>
    <w:rsid w:val="00F26935"/>
    <w:rsid w:val="00F27D13"/>
    <w:rsid w:val="00F31E1A"/>
    <w:rsid w:val="00F33E39"/>
    <w:rsid w:val="00F34AF7"/>
    <w:rsid w:val="00F40414"/>
    <w:rsid w:val="00F43B94"/>
    <w:rsid w:val="00F44254"/>
    <w:rsid w:val="00F45D6B"/>
    <w:rsid w:val="00F52129"/>
    <w:rsid w:val="00F52413"/>
    <w:rsid w:val="00F55B60"/>
    <w:rsid w:val="00F56634"/>
    <w:rsid w:val="00F56E4E"/>
    <w:rsid w:val="00F57E48"/>
    <w:rsid w:val="00F61EEF"/>
    <w:rsid w:val="00F622BB"/>
    <w:rsid w:val="00F62CDB"/>
    <w:rsid w:val="00F63CB1"/>
    <w:rsid w:val="00F65B78"/>
    <w:rsid w:val="00F65EF6"/>
    <w:rsid w:val="00F66ED0"/>
    <w:rsid w:val="00F71525"/>
    <w:rsid w:val="00F73658"/>
    <w:rsid w:val="00F767B5"/>
    <w:rsid w:val="00F76DBE"/>
    <w:rsid w:val="00F776BC"/>
    <w:rsid w:val="00F80F78"/>
    <w:rsid w:val="00F815C9"/>
    <w:rsid w:val="00F824AB"/>
    <w:rsid w:val="00F8284E"/>
    <w:rsid w:val="00F83509"/>
    <w:rsid w:val="00F852BF"/>
    <w:rsid w:val="00F85E8F"/>
    <w:rsid w:val="00F87200"/>
    <w:rsid w:val="00F909D1"/>
    <w:rsid w:val="00F922AC"/>
    <w:rsid w:val="00F94413"/>
    <w:rsid w:val="00F94769"/>
    <w:rsid w:val="00F94948"/>
    <w:rsid w:val="00F9593E"/>
    <w:rsid w:val="00F95DD8"/>
    <w:rsid w:val="00F96C9C"/>
    <w:rsid w:val="00FA10BA"/>
    <w:rsid w:val="00FA1261"/>
    <w:rsid w:val="00FA1C02"/>
    <w:rsid w:val="00FA3186"/>
    <w:rsid w:val="00FA35E3"/>
    <w:rsid w:val="00FA4DA1"/>
    <w:rsid w:val="00FA4E91"/>
    <w:rsid w:val="00FA5FCE"/>
    <w:rsid w:val="00FA66E6"/>
    <w:rsid w:val="00FA710D"/>
    <w:rsid w:val="00FA741D"/>
    <w:rsid w:val="00FA76D3"/>
    <w:rsid w:val="00FB00FE"/>
    <w:rsid w:val="00FB38E8"/>
    <w:rsid w:val="00FB3E2E"/>
    <w:rsid w:val="00FB645B"/>
    <w:rsid w:val="00FC0F67"/>
    <w:rsid w:val="00FC161D"/>
    <w:rsid w:val="00FC45B5"/>
    <w:rsid w:val="00FC4714"/>
    <w:rsid w:val="00FC67E3"/>
    <w:rsid w:val="00FC6B1A"/>
    <w:rsid w:val="00FC6BAC"/>
    <w:rsid w:val="00FC78C6"/>
    <w:rsid w:val="00FD050D"/>
    <w:rsid w:val="00FD12DD"/>
    <w:rsid w:val="00FD1305"/>
    <w:rsid w:val="00FD17FA"/>
    <w:rsid w:val="00FD23D5"/>
    <w:rsid w:val="00FD2B01"/>
    <w:rsid w:val="00FD2B96"/>
    <w:rsid w:val="00FD4003"/>
    <w:rsid w:val="00FD6324"/>
    <w:rsid w:val="00FD64B7"/>
    <w:rsid w:val="00FE2CDD"/>
    <w:rsid w:val="00FE30CB"/>
    <w:rsid w:val="00FE47AA"/>
    <w:rsid w:val="00FE4B20"/>
    <w:rsid w:val="00FE53D7"/>
    <w:rsid w:val="00FE69A3"/>
    <w:rsid w:val="00FE7124"/>
    <w:rsid w:val="00FF1A34"/>
    <w:rsid w:val="00FF1FBB"/>
    <w:rsid w:val="00FF3297"/>
    <w:rsid w:val="00FF3A27"/>
    <w:rsid w:val="00FF4C39"/>
    <w:rsid w:val="00FF5933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15E37"/>
  <w15:docId w15:val="{011A18F3-9194-428B-A5AD-CD6D6D75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B1C67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C72CE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20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2"/>
    <w:uiPriority w:val="59"/>
    <w:rsid w:val="002B2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0"/>
    <w:next w:val="a0"/>
    <w:uiPriority w:val="99"/>
    <w:rsid w:val="002B206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6">
    <w:name w:val="List Paragraph"/>
    <w:basedOn w:val="a0"/>
    <w:uiPriority w:val="34"/>
    <w:qFormat/>
    <w:rsid w:val="002B20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2B206C"/>
    <w:pPr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basedOn w:val="a1"/>
    <w:link w:val="1"/>
    <w:uiPriority w:val="9"/>
    <w:rsid w:val="00C72CE6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Гипертекстовая ссылка"/>
    <w:basedOn w:val="a1"/>
    <w:uiPriority w:val="99"/>
    <w:rsid w:val="008B1FA6"/>
    <w:rPr>
      <w:color w:val="106BBE"/>
    </w:rPr>
  </w:style>
  <w:style w:type="paragraph" w:styleId="a8">
    <w:name w:val="Title"/>
    <w:basedOn w:val="a0"/>
    <w:link w:val="a9"/>
    <w:qFormat/>
    <w:rsid w:val="00A33D6C"/>
    <w:pPr>
      <w:jc w:val="center"/>
    </w:pPr>
    <w:rPr>
      <w:sz w:val="28"/>
    </w:rPr>
  </w:style>
  <w:style w:type="character" w:customStyle="1" w:styleId="a9">
    <w:name w:val="Заголовок Знак"/>
    <w:basedOn w:val="a1"/>
    <w:link w:val="a8"/>
    <w:rsid w:val="00A33D6C"/>
    <w:rPr>
      <w:sz w:val="28"/>
      <w:szCs w:val="24"/>
    </w:rPr>
  </w:style>
  <w:style w:type="paragraph" w:styleId="aa">
    <w:name w:val="Body Text"/>
    <w:basedOn w:val="a0"/>
    <w:link w:val="ab"/>
    <w:rsid w:val="00A33D6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1"/>
    <w:link w:val="aa"/>
    <w:rsid w:val="00A33D6C"/>
  </w:style>
  <w:style w:type="paragraph" w:customStyle="1" w:styleId="ConsPlusTitle">
    <w:name w:val="ConsPlusTitle"/>
    <w:uiPriority w:val="99"/>
    <w:rsid w:val="000508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pple-converted-space">
    <w:name w:val="apple-converted-space"/>
    <w:basedOn w:val="a1"/>
    <w:rsid w:val="00901531"/>
  </w:style>
  <w:style w:type="paragraph" w:styleId="ac">
    <w:name w:val="header"/>
    <w:basedOn w:val="a0"/>
    <w:link w:val="ad"/>
    <w:uiPriority w:val="99"/>
    <w:rsid w:val="006C4FB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6C4FBD"/>
    <w:rPr>
      <w:sz w:val="24"/>
      <w:szCs w:val="24"/>
    </w:rPr>
  </w:style>
  <w:style w:type="paragraph" w:styleId="ae">
    <w:name w:val="footer"/>
    <w:basedOn w:val="a0"/>
    <w:link w:val="af"/>
    <w:uiPriority w:val="99"/>
    <w:rsid w:val="006C4FB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6C4FBD"/>
    <w:rPr>
      <w:sz w:val="24"/>
      <w:szCs w:val="24"/>
    </w:rPr>
  </w:style>
  <w:style w:type="paragraph" w:customStyle="1" w:styleId="a">
    <w:name w:val="Знак Знак Знак Знак"/>
    <w:basedOn w:val="a0"/>
    <w:semiHidden/>
    <w:rsid w:val="001D7DAD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Для актов Знак"/>
    <w:basedOn w:val="aa"/>
    <w:uiPriority w:val="99"/>
    <w:rsid w:val="0056244F"/>
    <w:pPr>
      <w:spacing w:after="0"/>
      <w:ind w:firstLine="720"/>
      <w:jc w:val="both"/>
    </w:pPr>
    <w:rPr>
      <w:sz w:val="26"/>
      <w:szCs w:val="26"/>
    </w:rPr>
  </w:style>
  <w:style w:type="character" w:styleId="af1">
    <w:name w:val="Hyperlink"/>
    <w:basedOn w:val="a1"/>
    <w:uiPriority w:val="99"/>
    <w:rsid w:val="00A746C1"/>
    <w:rPr>
      <w:color w:val="0000FF" w:themeColor="hyperlink"/>
      <w:u w:val="single"/>
    </w:rPr>
  </w:style>
  <w:style w:type="paragraph" w:customStyle="1" w:styleId="2">
    <w:name w:val="Знак Знак Знак Знак2"/>
    <w:basedOn w:val="a0"/>
    <w:semiHidden/>
    <w:rsid w:val="00F079FE"/>
    <w:pPr>
      <w:spacing w:before="120" w:after="160" w:line="240" w:lineRule="exact"/>
      <w:ind w:left="927" w:hanging="36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msonormalbullet2gif">
    <w:name w:val="msonormalbullet2.gif"/>
    <w:basedOn w:val="a0"/>
    <w:rsid w:val="003B53CE"/>
    <w:pPr>
      <w:spacing w:before="100" w:beforeAutospacing="1" w:after="100" w:afterAutospacing="1"/>
    </w:pPr>
  </w:style>
  <w:style w:type="paragraph" w:customStyle="1" w:styleId="11">
    <w:name w:val="Знак Знак Знак Знак1"/>
    <w:basedOn w:val="a0"/>
    <w:semiHidden/>
    <w:rsid w:val="00851A38"/>
    <w:pPr>
      <w:spacing w:before="120" w:after="160" w:line="240" w:lineRule="exact"/>
      <w:ind w:left="927" w:hanging="360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2">
    <w:name w:val="footnote reference"/>
    <w:basedOn w:val="a1"/>
    <w:uiPriority w:val="99"/>
    <w:unhideWhenUsed/>
    <w:rsid w:val="00FD64B7"/>
    <w:rPr>
      <w:vertAlign w:val="superscript"/>
    </w:rPr>
  </w:style>
  <w:style w:type="paragraph" w:customStyle="1" w:styleId="msonormalbullet1gif">
    <w:name w:val="msonormalbullet1.gif"/>
    <w:basedOn w:val="a0"/>
    <w:rsid w:val="00FD64B7"/>
    <w:pPr>
      <w:spacing w:before="100" w:beforeAutospacing="1" w:after="100" w:afterAutospacing="1"/>
    </w:pPr>
  </w:style>
  <w:style w:type="paragraph" w:styleId="af3">
    <w:name w:val="No Spacing"/>
    <w:link w:val="af4"/>
    <w:uiPriority w:val="1"/>
    <w:qFormat/>
    <w:rsid w:val="00FD64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5">
    <w:name w:val="Normal (Web)"/>
    <w:basedOn w:val="a0"/>
    <w:unhideWhenUsed/>
    <w:rsid w:val="003040B8"/>
    <w:pPr>
      <w:spacing w:before="100" w:beforeAutospacing="1" w:after="100" w:afterAutospacing="1"/>
    </w:pPr>
  </w:style>
  <w:style w:type="character" w:styleId="af6">
    <w:name w:val="Strong"/>
    <w:basedOn w:val="a1"/>
    <w:uiPriority w:val="22"/>
    <w:qFormat/>
    <w:rsid w:val="000420A1"/>
    <w:rPr>
      <w:b/>
      <w:bCs/>
    </w:rPr>
  </w:style>
  <w:style w:type="paragraph" w:styleId="af7">
    <w:name w:val="Balloon Text"/>
    <w:basedOn w:val="a0"/>
    <w:link w:val="af8"/>
    <w:semiHidden/>
    <w:unhideWhenUsed/>
    <w:rsid w:val="004E176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semiHidden/>
    <w:rsid w:val="004E1765"/>
    <w:rPr>
      <w:rFonts w:ascii="Segoe UI" w:hAnsi="Segoe UI" w:cs="Segoe UI"/>
      <w:sz w:val="18"/>
      <w:szCs w:val="18"/>
    </w:rPr>
  </w:style>
  <w:style w:type="character" w:styleId="af9">
    <w:name w:val="Unresolved Mention"/>
    <w:basedOn w:val="a1"/>
    <w:uiPriority w:val="99"/>
    <w:semiHidden/>
    <w:unhideWhenUsed/>
    <w:rsid w:val="002A4C5B"/>
    <w:rPr>
      <w:color w:val="605E5C"/>
      <w:shd w:val="clear" w:color="auto" w:fill="E1DFDD"/>
    </w:rPr>
  </w:style>
  <w:style w:type="paragraph" w:styleId="afa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ft"/>
    <w:basedOn w:val="a0"/>
    <w:link w:val="afb"/>
    <w:uiPriority w:val="99"/>
    <w:unhideWhenUsed/>
    <w:qFormat/>
    <w:rsid w:val="00A66348"/>
    <w:rPr>
      <w:sz w:val="20"/>
      <w:szCs w:val="20"/>
    </w:rPr>
  </w:style>
  <w:style w:type="character" w:customStyle="1" w:styleId="afb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basedOn w:val="a1"/>
    <w:link w:val="afa"/>
    <w:uiPriority w:val="99"/>
    <w:rsid w:val="00A66348"/>
  </w:style>
  <w:style w:type="paragraph" w:styleId="afc">
    <w:name w:val="endnote text"/>
    <w:basedOn w:val="a0"/>
    <w:link w:val="afd"/>
    <w:semiHidden/>
    <w:unhideWhenUsed/>
    <w:rsid w:val="00587EB5"/>
    <w:rPr>
      <w:sz w:val="20"/>
      <w:szCs w:val="20"/>
    </w:rPr>
  </w:style>
  <w:style w:type="character" w:customStyle="1" w:styleId="afd">
    <w:name w:val="Текст концевой сноски Знак"/>
    <w:basedOn w:val="a1"/>
    <w:link w:val="afc"/>
    <w:semiHidden/>
    <w:rsid w:val="00587EB5"/>
  </w:style>
  <w:style w:type="character" w:styleId="afe">
    <w:name w:val="endnote reference"/>
    <w:basedOn w:val="a1"/>
    <w:semiHidden/>
    <w:unhideWhenUsed/>
    <w:rsid w:val="00587EB5"/>
    <w:rPr>
      <w:vertAlign w:val="superscript"/>
    </w:rPr>
  </w:style>
  <w:style w:type="character" w:customStyle="1" w:styleId="FontStyle29">
    <w:name w:val="Font Style29"/>
    <w:basedOn w:val="a1"/>
    <w:rsid w:val="00B14ACC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rsid w:val="00E56D4A"/>
    <w:pPr>
      <w:spacing w:after="120" w:line="480" w:lineRule="auto"/>
    </w:pPr>
    <w:rPr>
      <w:rFonts w:eastAsia="Calibri"/>
      <w:sz w:val="20"/>
      <w:szCs w:val="20"/>
      <w:lang w:eastAsia="zh-CN"/>
    </w:rPr>
  </w:style>
  <w:style w:type="character" w:customStyle="1" w:styleId="af4">
    <w:name w:val="Без интервала Знак"/>
    <w:link w:val="af3"/>
    <w:uiPriority w:val="1"/>
    <w:locked/>
    <w:rsid w:val="005241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241EB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447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B6210-9DA9-482F-9932-6ACF39A5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21</Pages>
  <Words>7680</Words>
  <Characters>43780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User</cp:lastModifiedBy>
  <cp:revision>6</cp:revision>
  <cp:lastPrinted>2025-03-13T07:37:00Z</cp:lastPrinted>
  <dcterms:created xsi:type="dcterms:W3CDTF">2024-02-19T02:55:00Z</dcterms:created>
  <dcterms:modified xsi:type="dcterms:W3CDTF">2025-03-13T07:38:00Z</dcterms:modified>
</cp:coreProperties>
</file>