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2D" w:rsidRDefault="002321C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9315450</wp:posOffset>
                </wp:positionV>
                <wp:extent cx="182562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4.850000000000009pt;margin-top:733.5pt;width:143.7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DD1EB7" w:rsidRPr="00A032BF" w:rsidRDefault="00DD1EB7" w:rsidP="00DD1EB7">
      <w:pPr>
        <w:framePr w:w="10171" w:h="12556" w:hRule="exact" w:wrap="none" w:vAnchor="page" w:hAnchor="page" w:x="976" w:y="616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31.10.2025 №5/32</w:t>
      </w:r>
      <w:r w:rsidRPr="00A032BF">
        <w:rPr>
          <w:rFonts w:ascii="Arial" w:eastAsia="Calibri" w:hAnsi="Arial" w:cs="Arial"/>
          <w:b/>
          <w:bCs/>
          <w:sz w:val="32"/>
          <w:szCs w:val="32"/>
        </w:rPr>
        <w:t>-ДМО</w:t>
      </w:r>
    </w:p>
    <w:p w:rsidR="00DD1EB7" w:rsidRPr="00A032BF" w:rsidRDefault="00DD1EB7" w:rsidP="00DD1EB7">
      <w:pPr>
        <w:framePr w:w="10171" w:h="12556" w:hRule="exact" w:wrap="none" w:vAnchor="page" w:hAnchor="page" w:x="976" w:y="616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РОССИЙСКАЯ ФЕДЕРАЦИЯ</w:t>
      </w:r>
    </w:p>
    <w:p w:rsidR="00DD1EB7" w:rsidRPr="00A032BF" w:rsidRDefault="00DD1EB7" w:rsidP="00DD1EB7">
      <w:pPr>
        <w:framePr w:w="10171" w:h="12556" w:hRule="exact" w:wrap="none" w:vAnchor="page" w:hAnchor="page" w:x="976" w:y="616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ИРКУТСКАЯ ОБЛАСТЬ</w:t>
      </w:r>
    </w:p>
    <w:p w:rsidR="00DD1EB7" w:rsidRPr="00A032BF" w:rsidRDefault="00DD1EB7" w:rsidP="00DD1EB7">
      <w:pPr>
        <w:framePr w:w="10171" w:h="12556" w:hRule="exact" w:wrap="none" w:vAnchor="page" w:hAnchor="page" w:x="976" w:y="616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АЛАРСКИЙ МУНИЦИПАЛЬНЫЙ РАЙОН</w:t>
      </w:r>
    </w:p>
    <w:p w:rsidR="00DD1EB7" w:rsidRPr="00A032BF" w:rsidRDefault="00DD1EB7" w:rsidP="00DD1EB7">
      <w:pPr>
        <w:framePr w:w="10171" w:h="12556" w:hRule="exact" w:wrap="none" w:vAnchor="page" w:hAnchor="page" w:x="976" w:y="616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МУНИЦИПАЛЬНОЕ ОБРАЗОВАНИЕ «ТЫРГЕТУЙ»</w:t>
      </w:r>
    </w:p>
    <w:p w:rsidR="00DD1EB7" w:rsidRPr="00A032BF" w:rsidRDefault="00DD1EB7" w:rsidP="00DD1EB7">
      <w:pPr>
        <w:framePr w:w="10171" w:h="12556" w:hRule="exact" w:wrap="none" w:vAnchor="page" w:hAnchor="page" w:x="976" w:y="616"/>
        <w:ind w:left="284" w:right="141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ДУМА</w:t>
      </w:r>
    </w:p>
    <w:p w:rsidR="00DD1EB7" w:rsidRDefault="00DD1EB7" w:rsidP="00DD1EB7">
      <w:pPr>
        <w:pStyle w:val="1"/>
        <w:framePr w:w="10171" w:h="12556" w:hRule="exact" w:wrap="none" w:vAnchor="page" w:hAnchor="page" w:x="976" w:y="616"/>
        <w:ind w:firstLine="0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A032BF">
        <w:rPr>
          <w:rFonts w:ascii="Arial" w:eastAsia="Calibri" w:hAnsi="Arial" w:cs="Arial"/>
          <w:b/>
          <w:bCs/>
          <w:sz w:val="32"/>
          <w:szCs w:val="32"/>
        </w:rPr>
        <w:t>РЕШЕНИЕ</w:t>
      </w:r>
    </w:p>
    <w:p w:rsidR="00DD1EB7" w:rsidRPr="00DD1EB7" w:rsidRDefault="00DD1EB7" w:rsidP="00DD1EB7">
      <w:pPr>
        <w:pStyle w:val="1"/>
        <w:framePr w:w="10171" w:h="12556" w:hRule="exact" w:wrap="none" w:vAnchor="page" w:hAnchor="page" w:x="976" w:y="616"/>
        <w:ind w:firstLine="0"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:rsidR="00D72D2D" w:rsidRPr="00DD1EB7" w:rsidRDefault="002321C0" w:rsidP="00DD1EB7">
      <w:pPr>
        <w:pStyle w:val="1"/>
        <w:framePr w:w="10171" w:h="12556" w:hRule="exact" w:wrap="none" w:vAnchor="page" w:hAnchor="page" w:x="976" w:y="616"/>
        <w:spacing w:after="280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DD1EB7">
        <w:rPr>
          <w:rFonts w:ascii="Arial" w:hAnsi="Arial" w:cs="Arial"/>
          <w:b/>
          <w:bCs/>
          <w:sz w:val="32"/>
          <w:szCs w:val="32"/>
        </w:rPr>
        <w:t>ОБ УТВЕРЖДЕНИИ ПОЛОЖЕНИЯ О МУНИЦИПАЛЬНОМ</w:t>
      </w:r>
      <w:r w:rsidRPr="00DD1EB7">
        <w:rPr>
          <w:rFonts w:ascii="Arial" w:hAnsi="Arial" w:cs="Arial"/>
          <w:b/>
          <w:bCs/>
          <w:sz w:val="32"/>
          <w:szCs w:val="32"/>
        </w:rPr>
        <w:br/>
        <w:t>ЗЕМЕЛЬНОМ КОНТРОЛЕ В МУНИЦИПАЛЬНОМ</w:t>
      </w:r>
      <w:r w:rsidRPr="00DD1EB7">
        <w:rPr>
          <w:rFonts w:ascii="Arial" w:hAnsi="Arial" w:cs="Arial"/>
          <w:b/>
          <w:bCs/>
          <w:sz w:val="32"/>
          <w:szCs w:val="32"/>
        </w:rPr>
        <w:br/>
        <w:t xml:space="preserve">ОБРАЗОВАНИИ </w:t>
      </w:r>
      <w:r w:rsidR="00DD1EB7" w:rsidRPr="00DD1EB7">
        <w:rPr>
          <w:rFonts w:ascii="Arial" w:hAnsi="Arial" w:cs="Arial"/>
          <w:b/>
          <w:iCs/>
          <w:sz w:val="32"/>
          <w:szCs w:val="32"/>
        </w:rPr>
        <w:t>«ТЫРГЕТУЙ»</w:t>
      </w:r>
    </w:p>
    <w:p w:rsidR="00DD1EB7" w:rsidRDefault="002321C0" w:rsidP="00DD1EB7">
      <w:pPr>
        <w:pStyle w:val="1"/>
        <w:framePr w:w="10171" w:h="12556" w:hRule="exact" w:wrap="none" w:vAnchor="page" w:hAnchor="page" w:x="976" w:y="616"/>
        <w:tabs>
          <w:tab w:val="left" w:leader="underscore" w:pos="5019"/>
        </w:tabs>
        <w:ind w:left="440"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</w:t>
      </w:r>
      <w:r w:rsidRPr="00DD1EB7">
        <w:rPr>
          <w:rFonts w:ascii="Arial" w:hAnsi="Arial" w:cs="Arial"/>
          <w:sz w:val="24"/>
          <w:szCs w:val="24"/>
        </w:rPr>
        <w:t xml:space="preserve">31-ФЗ «Об общих принципах организации местного самоуправления в Российской Федерации», </w:t>
      </w:r>
      <w:r w:rsidR="00DD1EB7" w:rsidRPr="00A032BF">
        <w:rPr>
          <w:rFonts w:ascii="Arial" w:hAnsi="Arial" w:cs="Arial"/>
          <w:sz w:val="24"/>
          <w:szCs w:val="24"/>
        </w:rPr>
        <w:t>руководствуясь Уставом муниципального образования «Тыргетуй», Дума муниципального образования «Тыргетуй»,</w:t>
      </w:r>
    </w:p>
    <w:p w:rsidR="00DD1EB7" w:rsidRDefault="00DD1EB7" w:rsidP="00DD1EB7">
      <w:pPr>
        <w:pStyle w:val="1"/>
        <w:framePr w:w="10171" w:h="12556" w:hRule="exact" w:wrap="none" w:vAnchor="page" w:hAnchor="page" w:x="976" w:y="616"/>
        <w:tabs>
          <w:tab w:val="left" w:leader="underscore" w:pos="5019"/>
        </w:tabs>
        <w:ind w:left="440" w:firstLine="720"/>
        <w:jc w:val="both"/>
        <w:rPr>
          <w:rFonts w:ascii="Arial" w:hAnsi="Arial" w:cs="Arial"/>
          <w:sz w:val="24"/>
          <w:szCs w:val="24"/>
        </w:rPr>
      </w:pPr>
    </w:p>
    <w:p w:rsidR="00D72D2D" w:rsidRDefault="002321C0" w:rsidP="00DD1EB7">
      <w:pPr>
        <w:pStyle w:val="1"/>
        <w:framePr w:w="10171" w:h="12556" w:hRule="exact" w:wrap="none" w:vAnchor="page" w:hAnchor="page" w:x="976" w:y="616"/>
        <w:tabs>
          <w:tab w:val="left" w:leader="underscore" w:pos="5019"/>
        </w:tabs>
        <w:ind w:left="440" w:firstLine="720"/>
        <w:jc w:val="center"/>
        <w:rPr>
          <w:rFonts w:ascii="Arial" w:hAnsi="Arial" w:cs="Arial"/>
          <w:b/>
          <w:caps/>
          <w:sz w:val="32"/>
          <w:szCs w:val="32"/>
        </w:rPr>
      </w:pPr>
      <w:r w:rsidRPr="00DD1EB7">
        <w:rPr>
          <w:rFonts w:ascii="Arial" w:hAnsi="Arial" w:cs="Arial"/>
          <w:b/>
          <w:caps/>
          <w:sz w:val="32"/>
          <w:szCs w:val="32"/>
        </w:rPr>
        <w:t>решил</w:t>
      </w:r>
      <w:r w:rsidR="00DD1EB7" w:rsidRPr="00DD1EB7">
        <w:rPr>
          <w:rFonts w:ascii="Arial" w:hAnsi="Arial" w:cs="Arial"/>
          <w:b/>
          <w:caps/>
          <w:sz w:val="32"/>
          <w:szCs w:val="32"/>
        </w:rPr>
        <w:t>а</w:t>
      </w:r>
      <w:r w:rsidRPr="00DD1EB7">
        <w:rPr>
          <w:rFonts w:ascii="Arial" w:hAnsi="Arial" w:cs="Arial"/>
          <w:b/>
          <w:caps/>
          <w:sz w:val="32"/>
          <w:szCs w:val="32"/>
        </w:rPr>
        <w:t>:</w:t>
      </w:r>
    </w:p>
    <w:p w:rsidR="00DD1EB7" w:rsidRPr="00DD1EB7" w:rsidRDefault="00DD1EB7" w:rsidP="00DD1EB7">
      <w:pPr>
        <w:pStyle w:val="1"/>
        <w:framePr w:w="10171" w:h="12556" w:hRule="exact" w:wrap="none" w:vAnchor="page" w:hAnchor="page" w:x="976" w:y="616"/>
        <w:tabs>
          <w:tab w:val="left" w:leader="underscore" w:pos="5019"/>
        </w:tabs>
        <w:ind w:left="440" w:firstLine="720"/>
        <w:jc w:val="center"/>
        <w:rPr>
          <w:rFonts w:ascii="Arial" w:hAnsi="Arial" w:cs="Arial"/>
          <w:b/>
          <w:caps/>
          <w:sz w:val="32"/>
          <w:szCs w:val="32"/>
        </w:rPr>
      </w:pPr>
    </w:p>
    <w:p w:rsidR="00D72D2D" w:rsidRPr="00DD1EB7" w:rsidRDefault="002321C0" w:rsidP="00DD1EB7">
      <w:pPr>
        <w:pStyle w:val="1"/>
        <w:framePr w:w="10171" w:h="12556" w:hRule="exact" w:wrap="none" w:vAnchor="page" w:hAnchor="page" w:x="976" w:y="616"/>
        <w:numPr>
          <w:ilvl w:val="0"/>
          <w:numId w:val="1"/>
        </w:numPr>
        <w:tabs>
          <w:tab w:val="left" w:pos="1534"/>
        </w:tabs>
        <w:ind w:left="440"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Утвердить Положе</w:t>
      </w:r>
      <w:r w:rsidRPr="00DD1EB7">
        <w:rPr>
          <w:rFonts w:ascii="Arial" w:hAnsi="Arial" w:cs="Arial"/>
          <w:sz w:val="24"/>
          <w:szCs w:val="24"/>
        </w:rPr>
        <w:t>ние о муниципальном земельном контроле в муниципальном образовании</w:t>
      </w:r>
      <w:r w:rsidR="00DD1EB7">
        <w:rPr>
          <w:rFonts w:ascii="Arial" w:hAnsi="Arial" w:cs="Arial"/>
          <w:sz w:val="24"/>
          <w:szCs w:val="24"/>
        </w:rPr>
        <w:t xml:space="preserve"> «Тыргетуй»</w:t>
      </w:r>
      <w:r w:rsidRPr="00DD1EB7">
        <w:rPr>
          <w:rFonts w:ascii="Arial" w:hAnsi="Arial" w:cs="Arial"/>
          <w:i/>
          <w:iCs/>
          <w:sz w:val="24"/>
          <w:szCs w:val="24"/>
        </w:rPr>
        <w:t xml:space="preserve"> </w:t>
      </w:r>
      <w:r w:rsidRPr="00DD1EB7">
        <w:rPr>
          <w:rFonts w:ascii="Arial" w:hAnsi="Arial" w:cs="Arial"/>
          <w:sz w:val="24"/>
          <w:szCs w:val="24"/>
        </w:rPr>
        <w:t>(прилагается).</w:t>
      </w:r>
    </w:p>
    <w:p w:rsidR="00D72D2D" w:rsidRPr="00DD1EB7" w:rsidRDefault="002321C0" w:rsidP="00DD1EB7">
      <w:pPr>
        <w:pStyle w:val="1"/>
        <w:framePr w:w="10171" w:h="12556" w:hRule="exact" w:wrap="none" w:vAnchor="page" w:hAnchor="page" w:x="976" w:y="616"/>
        <w:numPr>
          <w:ilvl w:val="0"/>
          <w:numId w:val="1"/>
        </w:numPr>
        <w:tabs>
          <w:tab w:val="left" w:pos="1534"/>
        </w:tabs>
        <w:spacing w:after="280"/>
        <w:ind w:left="440"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Настоящее решение вступает в силу после дня его официального опубликования.</w:t>
      </w:r>
      <w:r w:rsidR="00DD1EB7" w:rsidRPr="00DD1EB7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DD1EB7" w:rsidRPr="00DD1EB7" w:rsidRDefault="00DD1EB7" w:rsidP="00DD1EB7">
      <w:pPr>
        <w:pStyle w:val="1"/>
        <w:framePr w:w="10171" w:h="12556" w:hRule="exact" w:wrap="none" w:vAnchor="page" w:hAnchor="page" w:x="976" w:y="616"/>
        <w:tabs>
          <w:tab w:val="left" w:pos="1534"/>
        </w:tabs>
        <w:spacing w:after="280"/>
        <w:ind w:left="440" w:firstLine="0"/>
        <w:jc w:val="both"/>
        <w:rPr>
          <w:rFonts w:ascii="Arial" w:hAnsi="Arial" w:cs="Arial"/>
          <w:sz w:val="24"/>
          <w:szCs w:val="24"/>
        </w:rPr>
      </w:pPr>
    </w:p>
    <w:p w:rsidR="00DD1EB7" w:rsidRPr="00A032BF" w:rsidRDefault="00DD1EB7" w:rsidP="00DD1EB7">
      <w:pPr>
        <w:pStyle w:val="1"/>
        <w:framePr w:w="10171" w:h="12556" w:hRule="exact" w:wrap="none" w:vAnchor="page" w:hAnchor="page" w:x="976" w:y="616"/>
        <w:tabs>
          <w:tab w:val="left" w:pos="2163"/>
        </w:tabs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Председатель Думы,</w:t>
      </w:r>
    </w:p>
    <w:p w:rsidR="00DD1EB7" w:rsidRPr="00A032BF" w:rsidRDefault="00DD1EB7" w:rsidP="00DD1EB7">
      <w:pPr>
        <w:pStyle w:val="1"/>
        <w:framePr w:w="10171" w:h="12556" w:hRule="exact" w:wrap="none" w:vAnchor="page" w:hAnchor="page" w:x="976" w:y="616"/>
        <w:tabs>
          <w:tab w:val="left" w:pos="2163"/>
        </w:tabs>
        <w:jc w:val="both"/>
        <w:rPr>
          <w:rFonts w:ascii="Arial" w:hAnsi="Arial" w:cs="Arial"/>
          <w:sz w:val="24"/>
          <w:szCs w:val="24"/>
        </w:rPr>
      </w:pPr>
      <w:r w:rsidRPr="00A032BF">
        <w:rPr>
          <w:rFonts w:ascii="Arial" w:hAnsi="Arial" w:cs="Arial"/>
          <w:sz w:val="24"/>
          <w:szCs w:val="24"/>
        </w:rPr>
        <w:t>Глава муниципального образования «Тыргетуй»                                           Л.Н. Иванова</w:t>
      </w:r>
    </w:p>
    <w:p w:rsidR="00DD1EB7" w:rsidRDefault="00DD1EB7" w:rsidP="00DD1EB7">
      <w:pPr>
        <w:pStyle w:val="1"/>
        <w:framePr w:w="10171" w:h="12556" w:hRule="exact" w:wrap="none" w:vAnchor="page" w:hAnchor="page" w:x="976" w:y="616"/>
        <w:tabs>
          <w:tab w:val="left" w:pos="1534"/>
        </w:tabs>
        <w:spacing w:after="280"/>
        <w:ind w:left="1160" w:firstLine="0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DD1EB7" w:rsidRPr="00DD1EB7" w:rsidRDefault="00DD1EB7" w:rsidP="00DD1EB7">
      <w:pPr>
        <w:pStyle w:val="1"/>
        <w:framePr w:w="10171" w:h="12556" w:hRule="exact" w:wrap="none" w:vAnchor="page" w:hAnchor="page" w:x="976" w:y="616"/>
        <w:tabs>
          <w:tab w:val="left" w:pos="1534"/>
        </w:tabs>
        <w:spacing w:after="280"/>
        <w:ind w:left="1160" w:firstLine="0"/>
        <w:jc w:val="both"/>
        <w:rPr>
          <w:rFonts w:ascii="Arial" w:hAnsi="Arial" w:cs="Arial"/>
          <w:sz w:val="24"/>
          <w:szCs w:val="24"/>
        </w:rPr>
      </w:pP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2321C0">
      <w:pPr>
        <w:spacing w:line="1" w:lineRule="exact"/>
        <w:rPr>
          <w:rFonts w:ascii="Arial" w:hAnsi="Arial" w:cs="Arial"/>
        </w:rPr>
      </w:pPr>
      <w:r w:rsidRPr="00DD1EB7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8437245</wp:posOffset>
                </wp:positionV>
                <wp:extent cx="182562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5pt;margin-top:664.35000000000002pt;width:143.7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D72D2D" w:rsidRPr="00DD1EB7" w:rsidRDefault="002321C0">
      <w:pPr>
        <w:pStyle w:val="1"/>
        <w:framePr w:w="9845" w:h="2006" w:hRule="exact" w:wrap="none" w:vAnchor="page" w:hAnchor="page" w:x="1242" w:y="1106"/>
        <w:ind w:left="5100" w:firstLine="0"/>
        <w:rPr>
          <w:rFonts w:ascii="Courier New" w:hAnsi="Courier New" w:cs="Courier New"/>
          <w:sz w:val="22"/>
          <w:szCs w:val="22"/>
        </w:rPr>
      </w:pPr>
      <w:r w:rsidRPr="00DD1EB7">
        <w:rPr>
          <w:rFonts w:ascii="Courier New" w:hAnsi="Courier New" w:cs="Courier New"/>
          <w:sz w:val="22"/>
          <w:szCs w:val="22"/>
        </w:rPr>
        <w:t>УТВЕРЖ</w:t>
      </w:r>
      <w:r w:rsidRPr="00DD1EB7">
        <w:rPr>
          <w:rFonts w:ascii="Courier New" w:hAnsi="Courier New" w:cs="Courier New"/>
          <w:sz w:val="22"/>
          <w:szCs w:val="22"/>
        </w:rPr>
        <w:t>ДЕНО</w:t>
      </w:r>
    </w:p>
    <w:p w:rsidR="00D72D2D" w:rsidRPr="00DD1EB7" w:rsidRDefault="002321C0">
      <w:pPr>
        <w:pStyle w:val="1"/>
        <w:framePr w:w="9845" w:h="2006" w:hRule="exact" w:wrap="none" w:vAnchor="page" w:hAnchor="page" w:x="1242" w:y="1106"/>
        <w:tabs>
          <w:tab w:val="right" w:pos="9369"/>
        </w:tabs>
        <w:ind w:left="5100" w:firstLine="0"/>
        <w:rPr>
          <w:rFonts w:ascii="Courier New" w:hAnsi="Courier New" w:cs="Courier New"/>
          <w:sz w:val="22"/>
          <w:szCs w:val="22"/>
        </w:rPr>
      </w:pPr>
      <w:r w:rsidRPr="00DD1EB7">
        <w:rPr>
          <w:rFonts w:ascii="Courier New" w:hAnsi="Courier New" w:cs="Courier New"/>
          <w:sz w:val="22"/>
          <w:szCs w:val="22"/>
        </w:rPr>
        <w:t>решением</w:t>
      </w:r>
      <w:r w:rsidRPr="00DD1EB7">
        <w:rPr>
          <w:rFonts w:ascii="Courier New" w:hAnsi="Courier New" w:cs="Courier New"/>
          <w:sz w:val="22"/>
          <w:szCs w:val="22"/>
        </w:rPr>
        <w:tab/>
        <w:t>представительного</w:t>
      </w:r>
    </w:p>
    <w:p w:rsidR="00D72D2D" w:rsidRPr="00DD1EB7" w:rsidRDefault="002321C0">
      <w:pPr>
        <w:pStyle w:val="1"/>
        <w:framePr w:w="9845" w:h="2006" w:hRule="exact" w:wrap="none" w:vAnchor="page" w:hAnchor="page" w:x="1242" w:y="1106"/>
        <w:tabs>
          <w:tab w:val="right" w:pos="9369"/>
        </w:tabs>
        <w:ind w:left="5100" w:firstLine="0"/>
        <w:rPr>
          <w:rFonts w:ascii="Courier New" w:hAnsi="Courier New" w:cs="Courier New"/>
          <w:sz w:val="22"/>
          <w:szCs w:val="22"/>
        </w:rPr>
      </w:pPr>
      <w:r w:rsidRPr="00DD1EB7">
        <w:rPr>
          <w:rFonts w:ascii="Courier New" w:hAnsi="Courier New" w:cs="Courier New"/>
          <w:sz w:val="22"/>
          <w:szCs w:val="22"/>
        </w:rPr>
        <w:t>органа</w:t>
      </w:r>
      <w:r w:rsidRPr="00DD1EB7">
        <w:rPr>
          <w:rFonts w:ascii="Courier New" w:hAnsi="Courier New" w:cs="Courier New"/>
          <w:sz w:val="22"/>
          <w:szCs w:val="22"/>
        </w:rPr>
        <w:tab/>
        <w:t>муниципального</w:t>
      </w:r>
    </w:p>
    <w:p w:rsidR="00D72D2D" w:rsidRPr="00DD1EB7" w:rsidRDefault="002321C0" w:rsidP="00DD1EB7">
      <w:pPr>
        <w:pStyle w:val="1"/>
        <w:framePr w:w="9845" w:h="2006" w:hRule="exact" w:wrap="none" w:vAnchor="page" w:hAnchor="page" w:x="1242" w:y="1106"/>
        <w:tabs>
          <w:tab w:val="right" w:pos="9369"/>
        </w:tabs>
        <w:ind w:left="5100" w:firstLine="0"/>
        <w:rPr>
          <w:rFonts w:ascii="Courier New" w:hAnsi="Courier New" w:cs="Courier New"/>
          <w:sz w:val="22"/>
          <w:szCs w:val="22"/>
        </w:rPr>
      </w:pPr>
      <w:r w:rsidRPr="00DD1EB7">
        <w:rPr>
          <w:rFonts w:ascii="Courier New" w:hAnsi="Courier New" w:cs="Courier New"/>
          <w:sz w:val="22"/>
          <w:szCs w:val="22"/>
        </w:rPr>
        <w:t>образования</w:t>
      </w:r>
      <w:r w:rsidRPr="00DD1EB7">
        <w:rPr>
          <w:rFonts w:ascii="Courier New" w:hAnsi="Courier New" w:cs="Courier New"/>
          <w:sz w:val="22"/>
          <w:szCs w:val="22"/>
        </w:rPr>
        <w:tab/>
      </w:r>
      <w:r w:rsidR="00DD1EB7">
        <w:rPr>
          <w:rFonts w:ascii="Courier New" w:hAnsi="Courier New" w:cs="Courier New"/>
          <w:sz w:val="22"/>
          <w:szCs w:val="22"/>
        </w:rPr>
        <w:t xml:space="preserve"> «Тыргетуй»</w:t>
      </w:r>
      <w:r w:rsidRPr="00DD1EB7">
        <w:rPr>
          <w:rFonts w:ascii="Courier New" w:hAnsi="Courier New" w:cs="Courier New"/>
          <w:sz w:val="22"/>
          <w:szCs w:val="22"/>
        </w:rPr>
        <w:t xml:space="preserve"> от «</w:t>
      </w:r>
      <w:r w:rsidR="00DD1EB7">
        <w:rPr>
          <w:rFonts w:ascii="Courier New" w:hAnsi="Courier New" w:cs="Courier New"/>
          <w:sz w:val="22"/>
          <w:szCs w:val="22"/>
        </w:rPr>
        <w:t>31</w:t>
      </w:r>
      <w:r w:rsidRPr="00DD1EB7">
        <w:rPr>
          <w:rFonts w:ascii="Courier New" w:hAnsi="Courier New" w:cs="Courier New"/>
          <w:sz w:val="22"/>
          <w:szCs w:val="22"/>
        </w:rPr>
        <w:t>»</w:t>
      </w:r>
      <w:r w:rsidR="00DD1EB7">
        <w:rPr>
          <w:rFonts w:ascii="Courier New" w:hAnsi="Courier New" w:cs="Courier New"/>
          <w:sz w:val="22"/>
          <w:szCs w:val="22"/>
        </w:rPr>
        <w:t xml:space="preserve"> октября </w:t>
      </w:r>
      <w:r w:rsidRPr="00DD1EB7">
        <w:rPr>
          <w:rFonts w:ascii="Courier New" w:hAnsi="Courier New" w:cs="Courier New"/>
          <w:sz w:val="22"/>
          <w:szCs w:val="22"/>
        </w:rPr>
        <w:t>20</w:t>
      </w:r>
      <w:r w:rsidR="00DD1EB7">
        <w:rPr>
          <w:rFonts w:ascii="Courier New" w:hAnsi="Courier New" w:cs="Courier New"/>
          <w:sz w:val="22"/>
          <w:szCs w:val="22"/>
        </w:rPr>
        <w:t>25</w:t>
      </w:r>
      <w:r w:rsidRPr="00DD1EB7">
        <w:rPr>
          <w:rFonts w:ascii="Courier New" w:hAnsi="Courier New" w:cs="Courier New"/>
          <w:sz w:val="22"/>
          <w:szCs w:val="22"/>
        </w:rPr>
        <w:t>г. №</w:t>
      </w:r>
      <w:r w:rsidR="00DD1EB7">
        <w:rPr>
          <w:rFonts w:ascii="Courier New" w:hAnsi="Courier New" w:cs="Courier New"/>
          <w:sz w:val="22"/>
          <w:szCs w:val="22"/>
        </w:rPr>
        <w:t>5/32-ДМО</w:t>
      </w:r>
    </w:p>
    <w:p w:rsidR="00D72D2D" w:rsidRPr="00DD1EB7" w:rsidRDefault="002321C0">
      <w:pPr>
        <w:pStyle w:val="1"/>
        <w:framePr w:w="9845" w:h="8842" w:hRule="exact" w:wrap="none" w:vAnchor="page" w:hAnchor="page" w:x="1242" w:y="4000"/>
        <w:ind w:firstLine="0"/>
        <w:jc w:val="center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D72D2D" w:rsidRPr="00DD1EB7" w:rsidRDefault="002321C0">
      <w:pPr>
        <w:pStyle w:val="1"/>
        <w:framePr w:w="9845" w:h="8842" w:hRule="exact" w:wrap="none" w:vAnchor="page" w:hAnchor="page" w:x="1242" w:y="4000"/>
        <w:spacing w:after="340"/>
        <w:ind w:firstLine="0"/>
        <w:jc w:val="center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b/>
          <w:bCs/>
          <w:sz w:val="24"/>
          <w:szCs w:val="24"/>
        </w:rPr>
        <w:t>о муниципальном земельном контроле в</w:t>
      </w:r>
      <w:r w:rsidRPr="00DD1EB7">
        <w:rPr>
          <w:rFonts w:ascii="Arial" w:hAnsi="Arial" w:cs="Arial"/>
          <w:b/>
          <w:bCs/>
          <w:sz w:val="24"/>
          <w:szCs w:val="24"/>
        </w:rPr>
        <w:br/>
        <w:t>муниципальном образовании (</w:t>
      </w:r>
      <w:r w:rsidRPr="00DD1EB7">
        <w:rPr>
          <w:rFonts w:ascii="Arial" w:hAnsi="Arial" w:cs="Arial"/>
          <w:b/>
          <w:bCs/>
          <w:i/>
          <w:iCs/>
          <w:sz w:val="24"/>
          <w:szCs w:val="24"/>
        </w:rPr>
        <w:t>наименование</w:t>
      </w:r>
      <w:r w:rsidRPr="00DD1EB7">
        <w:rPr>
          <w:rFonts w:ascii="Arial" w:hAnsi="Arial" w:cs="Arial"/>
          <w:b/>
          <w:bCs/>
          <w:i/>
          <w:iCs/>
          <w:sz w:val="24"/>
          <w:szCs w:val="24"/>
        </w:rPr>
        <w:br/>
        <w:t>муниципального образования</w:t>
      </w:r>
      <w:r w:rsidRPr="00DD1EB7">
        <w:rPr>
          <w:rFonts w:ascii="Arial" w:hAnsi="Arial" w:cs="Arial"/>
          <w:b/>
          <w:bCs/>
          <w:sz w:val="24"/>
          <w:szCs w:val="24"/>
        </w:rPr>
        <w:t>)</w:t>
      </w:r>
    </w:p>
    <w:p w:rsidR="00D72D2D" w:rsidRPr="00DD1EB7" w:rsidRDefault="002321C0">
      <w:pPr>
        <w:pStyle w:val="11"/>
        <w:framePr w:w="9845" w:h="8842" w:hRule="exact" w:wrap="none" w:vAnchor="page" w:hAnchor="page" w:x="1242" w:y="4000"/>
        <w:rPr>
          <w:rFonts w:ascii="Arial" w:hAnsi="Arial" w:cs="Arial"/>
          <w:sz w:val="24"/>
          <w:szCs w:val="24"/>
        </w:rPr>
      </w:pPr>
      <w:bookmarkStart w:id="0" w:name="bookmark0"/>
      <w:r w:rsidRPr="00DD1EB7">
        <w:rPr>
          <w:rFonts w:ascii="Arial" w:hAnsi="Arial" w:cs="Arial"/>
          <w:sz w:val="24"/>
          <w:szCs w:val="24"/>
        </w:rPr>
        <w:t xml:space="preserve">Раздел 1. Общие </w:t>
      </w:r>
      <w:r w:rsidRPr="00DD1EB7">
        <w:rPr>
          <w:rFonts w:ascii="Arial" w:hAnsi="Arial" w:cs="Arial"/>
          <w:sz w:val="24"/>
          <w:szCs w:val="24"/>
        </w:rPr>
        <w:t>положения</w:t>
      </w:r>
      <w:bookmarkEnd w:id="0"/>
    </w:p>
    <w:p w:rsidR="00D72D2D" w:rsidRPr="00DD1EB7" w:rsidRDefault="002321C0">
      <w:pPr>
        <w:pStyle w:val="1"/>
        <w:framePr w:w="9845" w:h="8842" w:hRule="exact" w:wrap="none" w:vAnchor="page" w:hAnchor="page" w:x="1242" w:y="4000"/>
        <w:numPr>
          <w:ilvl w:val="1"/>
          <w:numId w:val="2"/>
        </w:numPr>
        <w:tabs>
          <w:tab w:val="left" w:pos="142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Настоящее Положение устанавливает порядок осуществления муниципального земельного контроля в границах муниципального образования</w:t>
      </w:r>
      <w:r w:rsidRPr="00DD1EB7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D1EB7" w:rsidRPr="00DD1EB7">
        <w:rPr>
          <w:rFonts w:ascii="Arial" w:hAnsi="Arial" w:cs="Arial"/>
          <w:iCs/>
          <w:sz w:val="24"/>
          <w:szCs w:val="24"/>
        </w:rPr>
        <w:t>«Тыргетуй»</w:t>
      </w:r>
      <w:r w:rsidR="00DD1EB7">
        <w:rPr>
          <w:rFonts w:ascii="Arial" w:hAnsi="Arial" w:cs="Arial"/>
          <w:i/>
          <w:iCs/>
          <w:sz w:val="24"/>
          <w:szCs w:val="24"/>
        </w:rPr>
        <w:t xml:space="preserve"> </w:t>
      </w:r>
      <w:r w:rsidRPr="00DD1EB7">
        <w:rPr>
          <w:rFonts w:ascii="Arial" w:hAnsi="Arial" w:cs="Arial"/>
          <w:sz w:val="24"/>
          <w:szCs w:val="24"/>
        </w:rPr>
        <w:t>(далее - муниципальный земельный контроль).</w:t>
      </w:r>
    </w:p>
    <w:p w:rsidR="00D72D2D" w:rsidRPr="004B4798" w:rsidRDefault="002321C0">
      <w:pPr>
        <w:pStyle w:val="1"/>
        <w:framePr w:w="9845" w:h="8842" w:hRule="exact" w:wrap="none" w:vAnchor="page" w:hAnchor="page" w:x="1242" w:y="4000"/>
        <w:numPr>
          <w:ilvl w:val="1"/>
          <w:numId w:val="2"/>
        </w:numPr>
        <w:tabs>
          <w:tab w:val="left" w:pos="142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(далее </w:t>
      </w:r>
      <w:r w:rsidRPr="00DD1EB7">
        <w:rPr>
          <w:rFonts w:ascii="Arial" w:hAnsi="Arial" w:cs="Arial"/>
          <w:sz w:val="24"/>
          <w:szCs w:val="24"/>
        </w:rPr>
        <w:t xml:space="preserve">- </w:t>
      </w:r>
      <w:r w:rsidRPr="00DD1EB7">
        <w:rPr>
          <w:rFonts w:ascii="Arial" w:hAnsi="Arial" w:cs="Arial"/>
          <w:sz w:val="24"/>
          <w:szCs w:val="24"/>
        </w:rPr>
        <w:t xml:space="preserve">контролируемые лица) обязательных требований к </w:t>
      </w:r>
      <w:r w:rsidRPr="004B4798">
        <w:rPr>
          <w:rFonts w:ascii="Arial" w:hAnsi="Arial" w:cs="Arial"/>
          <w:sz w:val="24"/>
          <w:szCs w:val="24"/>
        </w:rPr>
        <w:t>использованию и охране земель в отношении объектов земельных отношен</w:t>
      </w:r>
      <w:r w:rsidRPr="004B4798">
        <w:rPr>
          <w:rFonts w:ascii="Arial" w:hAnsi="Arial" w:cs="Arial"/>
          <w:sz w:val="24"/>
          <w:szCs w:val="24"/>
        </w:rPr>
        <w:t>ий,</w:t>
      </w:r>
      <w:r w:rsidRPr="004B4798">
        <w:rPr>
          <w:rFonts w:ascii="Arial" w:hAnsi="Arial" w:cs="Arial"/>
          <w:sz w:val="24"/>
          <w:szCs w:val="24"/>
        </w:rPr>
        <w:t xml:space="preserve"> за нарушение которых законодательством предусмотрена административная ответственность.</w:t>
      </w:r>
    </w:p>
    <w:p w:rsidR="00D72D2D" w:rsidRPr="00DD1EB7" w:rsidRDefault="002321C0">
      <w:pPr>
        <w:pStyle w:val="1"/>
        <w:framePr w:w="9845" w:h="8842" w:hRule="exact" w:wrap="none" w:vAnchor="page" w:hAnchor="page" w:x="1242" w:y="4000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Объектами земельных отношений являются земли, земельные участки или части земельных участков в границах муниципального образования</w:t>
      </w:r>
      <w:r w:rsidRPr="00DD1EB7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DD1EB7">
        <w:rPr>
          <w:rFonts w:ascii="Arial" w:hAnsi="Arial" w:cs="Arial"/>
          <w:i/>
          <w:iCs/>
          <w:sz w:val="24"/>
          <w:szCs w:val="24"/>
        </w:rPr>
        <w:t>(наименование муниципального обра</w:t>
      </w:r>
      <w:r w:rsidRPr="00DD1EB7">
        <w:rPr>
          <w:rFonts w:ascii="Arial" w:hAnsi="Arial" w:cs="Arial"/>
          <w:i/>
          <w:iCs/>
          <w:sz w:val="24"/>
          <w:szCs w:val="24"/>
        </w:rPr>
        <w:t>зования).</w:t>
      </w:r>
    </w:p>
    <w:p w:rsidR="00D72D2D" w:rsidRPr="00DD1EB7" w:rsidRDefault="002321C0">
      <w:pPr>
        <w:pStyle w:val="1"/>
        <w:framePr w:w="9845" w:h="8842" w:hRule="exact" w:wrap="none" w:vAnchor="page" w:hAnchor="page" w:x="1242" w:y="4000"/>
        <w:numPr>
          <w:ilvl w:val="1"/>
          <w:numId w:val="2"/>
        </w:numPr>
        <w:tabs>
          <w:tab w:val="left" w:pos="142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Муниципальный земельный контроль осуществляется администрацией муниципального образования </w:t>
      </w:r>
      <w:r w:rsidR="004B4798">
        <w:rPr>
          <w:rFonts w:ascii="Arial" w:hAnsi="Arial" w:cs="Arial"/>
          <w:i/>
          <w:iCs/>
          <w:sz w:val="24"/>
          <w:szCs w:val="24"/>
        </w:rPr>
        <w:t>«</w:t>
      </w:r>
      <w:r w:rsidR="004B4798" w:rsidRPr="004B4798">
        <w:rPr>
          <w:rFonts w:ascii="Arial" w:hAnsi="Arial" w:cs="Arial"/>
          <w:iCs/>
          <w:sz w:val="24"/>
          <w:szCs w:val="24"/>
        </w:rPr>
        <w:t>Тыргетуй»</w:t>
      </w:r>
      <w:r w:rsidRPr="00DD1EB7">
        <w:rPr>
          <w:rFonts w:ascii="Arial" w:hAnsi="Arial" w:cs="Arial"/>
          <w:sz w:val="24"/>
          <w:szCs w:val="24"/>
        </w:rPr>
        <w:t xml:space="preserve"> </w:t>
      </w:r>
      <w:r w:rsidRPr="00DD1EB7">
        <w:rPr>
          <w:rFonts w:ascii="Arial" w:hAnsi="Arial" w:cs="Arial"/>
          <w:sz w:val="24"/>
          <w:szCs w:val="24"/>
        </w:rPr>
        <w:t xml:space="preserve">(далее -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контрольный орган)</w:t>
      </w:r>
      <w:r w:rsidRPr="00DD1EB7">
        <w:rPr>
          <w:rFonts w:ascii="Arial" w:hAnsi="Arial" w:cs="Arial"/>
          <w:sz w:val="24"/>
          <w:szCs w:val="24"/>
          <w:vertAlign w:val="superscript"/>
        </w:rPr>
        <w:t>4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2321C0">
      <w:pPr>
        <w:pStyle w:val="1"/>
        <w:framePr w:w="9845" w:h="8842" w:hRule="exact" w:wrap="none" w:vAnchor="page" w:hAnchor="page" w:x="1242" w:y="4000"/>
        <w:numPr>
          <w:ilvl w:val="1"/>
          <w:numId w:val="2"/>
        </w:numPr>
        <w:tabs>
          <w:tab w:val="left" w:pos="1426"/>
          <w:tab w:val="left" w:leader="underscore" w:pos="2947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Должностными лицами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, уполномоченными на осуществление муниципального земельного контроля, являются </w:t>
      </w:r>
      <w:r w:rsidRPr="00DD1EB7">
        <w:rPr>
          <w:rFonts w:ascii="Arial" w:hAnsi="Arial" w:cs="Arial"/>
          <w:i/>
          <w:iCs/>
          <w:sz w:val="24"/>
          <w:szCs w:val="24"/>
        </w:rPr>
        <w:tab/>
        <w:t xml:space="preserve"> (наименования должностных лиц местной администрации, в должностные обязанности которых входит осуществление</w:t>
      </w:r>
    </w:p>
    <w:p w:rsidR="00D72D2D" w:rsidRPr="00DD1EB7" w:rsidRDefault="00D72D2D">
      <w:pPr>
        <w:pStyle w:val="a5"/>
        <w:framePr w:w="9840" w:h="686" w:hRule="exact" w:wrap="none" w:vAnchor="page" w:hAnchor="page" w:x="1247" w:y="15055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85" w:y="698"/>
        <w:rPr>
          <w:rFonts w:ascii="Arial" w:hAnsi="Arial" w:cs="Arial"/>
        </w:rPr>
      </w:pPr>
      <w:r w:rsidRPr="00DD1EB7">
        <w:rPr>
          <w:rFonts w:ascii="Arial" w:hAnsi="Arial" w:cs="Arial"/>
        </w:rPr>
        <w:t>3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i/>
          <w:iCs/>
          <w:sz w:val="24"/>
          <w:szCs w:val="24"/>
        </w:rPr>
        <w:t>полномочий по мун</w:t>
      </w:r>
      <w:r w:rsidRPr="00DD1EB7">
        <w:rPr>
          <w:rFonts w:ascii="Arial" w:hAnsi="Arial" w:cs="Arial"/>
          <w:i/>
          <w:iCs/>
          <w:sz w:val="24"/>
          <w:szCs w:val="24"/>
        </w:rPr>
        <w:t>иципальному земельному контролю)</w:t>
      </w:r>
      <w:r w:rsidRPr="00DD1EB7">
        <w:rPr>
          <w:rFonts w:ascii="Arial" w:hAnsi="Arial" w:cs="Arial"/>
          <w:sz w:val="24"/>
          <w:szCs w:val="24"/>
        </w:rPr>
        <w:t xml:space="preserve"> (далее - должностные лица)</w:t>
      </w:r>
      <w:r w:rsidRPr="00DD1EB7">
        <w:rPr>
          <w:rFonts w:ascii="Arial" w:hAnsi="Arial" w:cs="Arial"/>
          <w:i/>
          <w:iCs/>
          <w:sz w:val="24"/>
          <w:szCs w:val="24"/>
        </w:rPr>
        <w:t>.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Должностные лица при осуществлении муниципального земельного контроля имеют права, несут обязанности и ответственность</w:t>
      </w:r>
      <w:r w:rsidRPr="00DD1EB7">
        <w:rPr>
          <w:rFonts w:ascii="Arial" w:hAnsi="Arial" w:cs="Arial"/>
          <w:sz w:val="24"/>
          <w:szCs w:val="24"/>
        </w:rPr>
        <w:t xml:space="preserve"> в соответствии с Федеральным законом от 31 июля 2020 № 248-ФЗ «О государственном контроле (надзоре) и муниципальном контроле в Российской Федерации» (далее - Федеральный закон № 248-ФЗ) и иными федеральными законами.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1"/>
          <w:numId w:val="2"/>
        </w:numPr>
        <w:tabs>
          <w:tab w:val="left" w:pos="142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К отношениям, связанным с </w:t>
      </w:r>
      <w:r w:rsidRPr="00DD1EB7">
        <w:rPr>
          <w:rFonts w:ascii="Arial" w:hAnsi="Arial" w:cs="Arial"/>
          <w:sz w:val="24"/>
          <w:szCs w:val="24"/>
        </w:rPr>
        <w:t>осуществлением муниципального земельного контроля, организацией и проведением профилактических мероприятий, контрольных мероприятий применяются положения Федерального закона № 248-ФЗ, Земельного кодекса Российской Федерации, Федерального закона от 6 октябр</w:t>
      </w:r>
      <w:r w:rsidRPr="00DD1EB7">
        <w:rPr>
          <w:rFonts w:ascii="Arial" w:hAnsi="Arial" w:cs="Arial"/>
          <w:sz w:val="24"/>
          <w:szCs w:val="24"/>
        </w:rPr>
        <w:t>я 2003 года № 131-ФЗ «Об общих принципах организации местного самоуправления в Российской Федерации».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1"/>
          <w:numId w:val="2"/>
        </w:numPr>
        <w:tabs>
          <w:tab w:val="left" w:pos="142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осуществляет муниципальный земельный контроль за соблюдением: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0"/>
          <w:numId w:val="3"/>
        </w:numPr>
        <w:tabs>
          <w:tab w:val="left" w:pos="1117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обязательных требований о недопущении самовольного занятия земель, </w:t>
      </w:r>
      <w:r w:rsidRPr="00DD1EB7">
        <w:rPr>
          <w:rFonts w:ascii="Arial" w:hAnsi="Arial" w:cs="Arial"/>
          <w:sz w:val="24"/>
          <w:szCs w:val="24"/>
        </w:rPr>
        <w:t>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0"/>
          <w:numId w:val="3"/>
        </w:numPr>
        <w:tabs>
          <w:tab w:val="left" w:pos="1117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обязательных требований об использовании земельных участков </w:t>
      </w:r>
      <w:r w:rsidRPr="00DD1EB7">
        <w:rPr>
          <w:rFonts w:ascii="Arial" w:hAnsi="Arial" w:cs="Arial"/>
          <w:sz w:val="24"/>
          <w:szCs w:val="24"/>
        </w:rPr>
        <w:t>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0"/>
          <w:numId w:val="3"/>
        </w:numPr>
        <w:tabs>
          <w:tab w:val="left" w:pos="1117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обязательных требований, связанных с обязательным использованием земель, предназначенных для жилищного или иного строительства, с</w:t>
      </w:r>
      <w:r w:rsidRPr="00DD1EB7">
        <w:rPr>
          <w:rFonts w:ascii="Arial" w:hAnsi="Arial" w:cs="Arial"/>
          <w:sz w:val="24"/>
          <w:szCs w:val="24"/>
        </w:rPr>
        <w:t>адоводства, огородничества, в указанных целях в течение установленного срока;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0"/>
          <w:numId w:val="3"/>
        </w:numPr>
        <w:tabs>
          <w:tab w:val="left" w:pos="1117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0"/>
          <w:numId w:val="3"/>
        </w:numPr>
        <w:tabs>
          <w:tab w:val="left" w:pos="1122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исполнения предписаний об устранении наруш</w:t>
      </w:r>
      <w:r w:rsidRPr="00DD1EB7">
        <w:rPr>
          <w:rFonts w:ascii="Arial" w:hAnsi="Arial" w:cs="Arial"/>
          <w:sz w:val="24"/>
          <w:szCs w:val="24"/>
        </w:rPr>
        <w:t>ений обязательных требований, выданных должностными лицами в пределах их компетенции.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Полномочия, указанные в настоящем пункте, осуществляются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в отношении всех категорий земель.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spacing w:after="280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1.7.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в рамках осуществления муниципаль</w:t>
      </w:r>
      <w:r w:rsidRPr="00DD1EB7">
        <w:rPr>
          <w:rFonts w:ascii="Arial" w:hAnsi="Arial" w:cs="Arial"/>
          <w:sz w:val="24"/>
          <w:szCs w:val="24"/>
        </w:rPr>
        <w:t>ного земельного контроля обеспечивается учет объектов муниципального земельного контроля.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b/>
          <w:bCs/>
          <w:sz w:val="24"/>
          <w:szCs w:val="24"/>
        </w:rPr>
        <w:t>Раздел 2. Управление рисками причинения вреда (ущерба)</w:t>
      </w:r>
      <w:r w:rsidRPr="00DD1EB7">
        <w:rPr>
          <w:rFonts w:ascii="Arial" w:hAnsi="Arial" w:cs="Arial"/>
          <w:b/>
          <w:bCs/>
          <w:sz w:val="24"/>
          <w:szCs w:val="24"/>
        </w:rPr>
        <w:br/>
        <w:t>охраняемым законом ценностям при осуществлении</w:t>
      </w:r>
      <w:r w:rsidRPr="00DD1EB7">
        <w:rPr>
          <w:rFonts w:ascii="Arial" w:hAnsi="Arial" w:cs="Arial"/>
          <w:b/>
          <w:bCs/>
          <w:sz w:val="24"/>
          <w:szCs w:val="24"/>
        </w:rPr>
        <w:br/>
        <w:t>муниципального земельного контроля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1"/>
          <w:numId w:val="4"/>
        </w:numPr>
        <w:tabs>
          <w:tab w:val="left" w:pos="142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осуществляе</w:t>
      </w:r>
      <w:r w:rsidRPr="00DD1EB7">
        <w:rPr>
          <w:rFonts w:ascii="Arial" w:hAnsi="Arial" w:cs="Arial"/>
          <w:sz w:val="24"/>
          <w:szCs w:val="24"/>
        </w:rPr>
        <w:t>т муниципальный земельный контроль на основе управления рисками причинения вреда (ущерба).</w:t>
      </w:r>
    </w:p>
    <w:p w:rsidR="00D72D2D" w:rsidRPr="00DD1EB7" w:rsidRDefault="002321C0">
      <w:pPr>
        <w:pStyle w:val="1"/>
        <w:framePr w:w="9845" w:h="14563" w:hRule="exact" w:wrap="none" w:vAnchor="page" w:hAnchor="page" w:x="1242" w:y="1106"/>
        <w:numPr>
          <w:ilvl w:val="1"/>
          <w:numId w:val="4"/>
        </w:numPr>
        <w:tabs>
          <w:tab w:val="left" w:pos="142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Контрольный орган для целей управления рисками причинения вреда (ущерба) при осуществлении муниципального земельного контроля относит объекты контроля к одной из сле</w:t>
      </w:r>
      <w:r w:rsidRPr="00DD1EB7">
        <w:rPr>
          <w:rFonts w:ascii="Arial" w:hAnsi="Arial" w:cs="Arial"/>
          <w:sz w:val="24"/>
          <w:szCs w:val="24"/>
          <w:u w:val="single"/>
        </w:rPr>
        <w:t>дующих категорий риска причинения вреда (ущерба) (далее - категории риска):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80" w:y="698"/>
        <w:rPr>
          <w:rFonts w:ascii="Arial" w:hAnsi="Arial" w:cs="Arial"/>
        </w:rPr>
      </w:pPr>
      <w:r w:rsidRPr="00DD1EB7">
        <w:rPr>
          <w:rFonts w:ascii="Arial" w:hAnsi="Arial" w:cs="Arial"/>
        </w:rPr>
        <w:t>4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tabs>
          <w:tab w:val="left" w:leader="underscore" w:pos="72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ab/>
        <w:t>1) средний риск;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tabs>
          <w:tab w:val="left" w:leader="underscore" w:pos="72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ab/>
        <w:t>2) умеренный риск;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tabs>
          <w:tab w:val="left" w:leader="underscore" w:pos="72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ab/>
        <w:t>3) низкий риск.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4"/>
        </w:numPr>
        <w:tabs>
          <w:tab w:val="left" w:pos="136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Отнесение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земель и земельных участков к определенной категории риска осуществляется согласно приложению № 1 к настоящему Положению «</w:t>
      </w:r>
      <w:hyperlink r:id="rId7" w:history="1">
        <w:r w:rsidRPr="00DD1EB7">
          <w:rPr>
            <w:rFonts w:ascii="Arial" w:hAnsi="Arial" w:cs="Arial"/>
            <w:sz w:val="24"/>
            <w:szCs w:val="24"/>
          </w:rPr>
          <w:t>Критери</w:t>
        </w:r>
      </w:hyperlink>
      <w:r w:rsidRPr="00DD1EB7">
        <w:rPr>
          <w:rFonts w:ascii="Arial" w:hAnsi="Arial" w:cs="Arial"/>
          <w:sz w:val="24"/>
          <w:szCs w:val="24"/>
        </w:rPr>
        <w:t xml:space="preserve">и отнесения 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муниципального земельн</w:t>
      </w:r>
      <w:r w:rsidRPr="00DD1EB7">
        <w:rPr>
          <w:rFonts w:ascii="Arial" w:hAnsi="Arial" w:cs="Arial"/>
          <w:sz w:val="24"/>
          <w:szCs w:val="24"/>
        </w:rPr>
        <w:t>ого контроля».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При отнесении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земель и земельных участков к ка</w:t>
      </w:r>
      <w:r w:rsidRPr="00DD1EB7">
        <w:rPr>
          <w:rFonts w:ascii="Arial" w:hAnsi="Arial" w:cs="Arial"/>
          <w:sz w:val="24"/>
          <w:szCs w:val="24"/>
        </w:rPr>
        <w:t>тегориям риска используются в том числе: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5"/>
        </w:numPr>
        <w:tabs>
          <w:tab w:val="left" w:pos="136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сведения, содержащиеся в Едином государственном реестре недвижимости;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5"/>
        </w:numPr>
        <w:tabs>
          <w:tab w:val="left" w:pos="136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сведения, получаемые при проведении должностными лицами </w:t>
      </w:r>
      <w:r w:rsidRPr="00DD1EB7">
        <w:rPr>
          <w:rFonts w:ascii="Arial" w:hAnsi="Arial" w:cs="Arial"/>
          <w:sz w:val="24"/>
          <w:szCs w:val="24"/>
          <w:u w:val="single"/>
        </w:rPr>
        <w:t>профилактических мероприятий в соответствии с разделом 3 настоящего Положения;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5"/>
        </w:numPr>
        <w:tabs>
          <w:tab w:val="left" w:pos="199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иные сведения, имеющиеся в распоряжении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4"/>
        </w:numPr>
        <w:tabs>
          <w:tab w:val="left" w:pos="136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Проведение контрольным органом плановых контрольных мероприятий в отношении земельных участков не осуществляется.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Периодичность проведения обязательного профилактического визита в отношении земел</w:t>
      </w:r>
      <w:r w:rsidRPr="00DD1EB7">
        <w:rPr>
          <w:rFonts w:ascii="Arial" w:hAnsi="Arial" w:cs="Arial"/>
          <w:sz w:val="24"/>
          <w:szCs w:val="24"/>
          <w:u w:val="single"/>
        </w:rPr>
        <w:t>ьных участков, отнесенных к категории среднего и умеренного риска, определяется Правительством Российской Федерации.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В отношении земельных участков, отнесенных к категории низкого риска, обязательный профилактический визит не проводится.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4"/>
        </w:numPr>
        <w:tabs>
          <w:tab w:val="left" w:pos="136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По запросу правооб</w:t>
      </w:r>
      <w:r w:rsidRPr="00DD1EB7">
        <w:rPr>
          <w:rFonts w:ascii="Arial" w:hAnsi="Arial" w:cs="Arial"/>
          <w:sz w:val="24"/>
          <w:szCs w:val="24"/>
        </w:rPr>
        <w:t>ладателя земельного участка должностные лица в срок не превышающий 15 дней со дня поступления запроса, предоставляет ему информацию о присвоенной земельному участку категории риска, а также сведения, использованные при отнесении земельного участка к опреде</w:t>
      </w:r>
      <w:r w:rsidRPr="00DD1EB7">
        <w:rPr>
          <w:rFonts w:ascii="Arial" w:hAnsi="Arial" w:cs="Arial"/>
          <w:sz w:val="24"/>
          <w:szCs w:val="24"/>
        </w:rPr>
        <w:t>ленной категории риска.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Правообладатель земельного участка вправе подать в </w:t>
      </w:r>
      <w:r w:rsidRPr="00DD1EB7">
        <w:rPr>
          <w:rFonts w:ascii="Arial" w:hAnsi="Arial" w:cs="Arial"/>
          <w:sz w:val="24"/>
          <w:szCs w:val="24"/>
          <w:u w:val="single"/>
        </w:rPr>
        <w:t xml:space="preserve">контрольный орган </w:t>
      </w:r>
      <w:r w:rsidRPr="00DD1EB7">
        <w:rPr>
          <w:rFonts w:ascii="Arial" w:hAnsi="Arial" w:cs="Arial"/>
          <w:sz w:val="24"/>
          <w:szCs w:val="24"/>
        </w:rPr>
        <w:t>заявление об изменении присвоенной ранее земельному участку категории риска.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4"/>
        </w:numPr>
        <w:tabs>
          <w:tab w:val="left" w:pos="136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ведет перечни земельных участков, которым присвоены категории риска (далее - перечни земельных участков). Включение земельных участков в перечни земельных участков осуществляется в соответствии с распоряжением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>, указанным в пункте 2.3 н</w:t>
      </w:r>
      <w:r w:rsidRPr="00DD1EB7">
        <w:rPr>
          <w:rFonts w:ascii="Arial" w:hAnsi="Arial" w:cs="Arial"/>
          <w:sz w:val="24"/>
          <w:szCs w:val="24"/>
        </w:rPr>
        <w:t>астоящего Положения.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Перечни земельных участков с указанием категорий риска размещаются на официальном сайте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в информационно</w:t>
      </w:r>
      <w:r w:rsidRPr="00DD1EB7">
        <w:rPr>
          <w:rFonts w:ascii="Arial" w:hAnsi="Arial" w:cs="Arial"/>
          <w:sz w:val="24"/>
          <w:szCs w:val="24"/>
        </w:rPr>
        <w:softHyphen/>
        <w:t xml:space="preserve">телекоммуникационной сети «Интернет» (далее - официальный сайт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органа)</w:t>
      </w:r>
      <w:r w:rsidRPr="00DD1EB7">
        <w:rPr>
          <w:rFonts w:ascii="Arial" w:hAnsi="Arial" w:cs="Arial"/>
          <w:sz w:val="24"/>
          <w:szCs w:val="24"/>
        </w:rPr>
        <w:t xml:space="preserve"> в специальном разделе, посв</w:t>
      </w:r>
      <w:r w:rsidRPr="00DD1EB7">
        <w:rPr>
          <w:rFonts w:ascii="Arial" w:hAnsi="Arial" w:cs="Arial"/>
          <w:sz w:val="24"/>
          <w:szCs w:val="24"/>
        </w:rPr>
        <w:t>ященном контрольной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90" w:y="698"/>
        <w:rPr>
          <w:rFonts w:ascii="Arial" w:hAnsi="Arial" w:cs="Arial"/>
        </w:rPr>
      </w:pPr>
      <w:r w:rsidRPr="00DD1EB7">
        <w:rPr>
          <w:rFonts w:ascii="Arial" w:hAnsi="Arial" w:cs="Arial"/>
        </w:rPr>
        <w:t>5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деятельности. Доступ к специальному разделу должен осуществляться с главной (основной) страницы официального сайта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4"/>
        </w:numPr>
        <w:tabs>
          <w:tab w:val="left" w:pos="215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Перечни земельных участков содержат следующую информацию: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6"/>
        </w:numPr>
        <w:tabs>
          <w:tab w:val="left" w:pos="112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кадастровый номер</w:t>
      </w:r>
      <w:r w:rsidRPr="00DD1EB7">
        <w:rPr>
          <w:rFonts w:ascii="Arial" w:hAnsi="Arial" w:cs="Arial"/>
          <w:sz w:val="24"/>
          <w:szCs w:val="24"/>
        </w:rPr>
        <w:t xml:space="preserve"> земельного участка или при его отсутствии адрес местоположения земельного участка;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6"/>
        </w:numPr>
        <w:tabs>
          <w:tab w:val="left" w:pos="180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присвоенная категория риска;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6"/>
        </w:numPr>
        <w:tabs>
          <w:tab w:val="left" w:pos="1801"/>
        </w:tabs>
        <w:spacing w:after="280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реквизиты решения о присвоении земельному участку категории риска.</w:t>
      </w:r>
    </w:p>
    <w:p w:rsidR="00D72D2D" w:rsidRPr="00DD1EB7" w:rsidRDefault="002321C0">
      <w:pPr>
        <w:pStyle w:val="11"/>
        <w:framePr w:w="9845" w:h="14242" w:hRule="exact" w:wrap="none" w:vAnchor="page" w:hAnchor="page" w:x="1242" w:y="1106"/>
        <w:rPr>
          <w:rFonts w:ascii="Arial" w:hAnsi="Arial" w:cs="Arial"/>
          <w:sz w:val="24"/>
          <w:szCs w:val="24"/>
        </w:rPr>
      </w:pPr>
      <w:bookmarkStart w:id="2" w:name="bookmark2"/>
      <w:r w:rsidRPr="00DD1EB7">
        <w:rPr>
          <w:rFonts w:ascii="Arial" w:hAnsi="Arial" w:cs="Arial"/>
          <w:sz w:val="24"/>
          <w:szCs w:val="24"/>
        </w:rPr>
        <w:t>Раздел 3. Профилактика рисков причинения вреда (ущерба)</w:t>
      </w:r>
      <w:r w:rsidRPr="00DD1EB7">
        <w:rPr>
          <w:rFonts w:ascii="Arial" w:hAnsi="Arial" w:cs="Arial"/>
          <w:sz w:val="24"/>
          <w:szCs w:val="24"/>
        </w:rPr>
        <w:br/>
        <w:t xml:space="preserve">охраняемым законом </w:t>
      </w:r>
      <w:r w:rsidRPr="00DD1EB7">
        <w:rPr>
          <w:rFonts w:ascii="Arial" w:hAnsi="Arial" w:cs="Arial"/>
          <w:sz w:val="24"/>
          <w:szCs w:val="24"/>
        </w:rPr>
        <w:t>ценностям</w:t>
      </w:r>
      <w:bookmarkEnd w:id="2"/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осуществляет муниципальный земельный контроль в том числе посредством проведения профилактических мероприятий.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Профилактические мероприятия осуществляются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в целях стимулирования добросовестного соблюдения обя</w:t>
      </w:r>
      <w:r w:rsidRPr="00DD1EB7">
        <w:rPr>
          <w:rFonts w:ascii="Arial" w:hAnsi="Arial" w:cs="Arial"/>
          <w:sz w:val="24"/>
          <w:szCs w:val="24"/>
        </w:rPr>
        <w:t>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</w:t>
      </w:r>
      <w:r w:rsidRPr="00DD1EB7">
        <w:rPr>
          <w:rFonts w:ascii="Arial" w:hAnsi="Arial" w:cs="Arial"/>
          <w:sz w:val="24"/>
          <w:szCs w:val="24"/>
        </w:rPr>
        <w:t>х лиц, способов их соблюдения.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Федерации. Также могут проводиться профилактическ</w:t>
      </w:r>
      <w:r w:rsidRPr="00DD1EB7">
        <w:rPr>
          <w:rFonts w:ascii="Arial" w:hAnsi="Arial" w:cs="Arial"/>
          <w:sz w:val="24"/>
          <w:szCs w:val="24"/>
        </w:rPr>
        <w:t>ие мероприятия, не предусмотренные программой профилактики рисков причинения вреда.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</w:t>
      </w:r>
      <w:r w:rsidRPr="00DD1EB7">
        <w:rPr>
          <w:rFonts w:ascii="Arial" w:hAnsi="Arial" w:cs="Arial"/>
          <w:sz w:val="24"/>
          <w:szCs w:val="24"/>
        </w:rPr>
        <w:t xml:space="preserve">законом ценностям или такой вред (ущерб) причинен, должностное лицо незамедлительно направляет информацию об этом главе муниципального образования </w:t>
      </w:r>
      <w:r w:rsidRPr="00DD1EB7">
        <w:rPr>
          <w:rFonts w:ascii="Arial" w:hAnsi="Arial" w:cs="Arial"/>
          <w:i/>
          <w:iCs/>
          <w:sz w:val="24"/>
          <w:szCs w:val="24"/>
        </w:rPr>
        <w:t>(наименование должности главы муниципального образования)</w:t>
      </w:r>
      <w:r w:rsidRPr="00DD1EB7">
        <w:rPr>
          <w:rFonts w:ascii="Arial" w:hAnsi="Arial" w:cs="Arial"/>
          <w:sz w:val="24"/>
          <w:szCs w:val="24"/>
        </w:rPr>
        <w:t xml:space="preserve"> (далее - Глава) для принятия решения о проведении внеплановых контрольных мероприятий</w:t>
      </w:r>
      <w:r w:rsidRPr="00DD1EB7">
        <w:rPr>
          <w:rFonts w:ascii="Arial" w:hAnsi="Arial" w:cs="Arial"/>
          <w:sz w:val="24"/>
          <w:szCs w:val="24"/>
        </w:rPr>
        <w:t xml:space="preserve">, </w:t>
      </w:r>
      <w:r w:rsidRPr="00DD1EB7">
        <w:rPr>
          <w:rFonts w:ascii="Arial" w:hAnsi="Arial" w:cs="Arial"/>
          <w:sz w:val="24"/>
          <w:szCs w:val="24"/>
          <w:u w:val="single"/>
        </w:rPr>
        <w:t>либо в случаях, предусмотренных Федеральным законом № 248-ФЗ, принимает меры, указанные в статье 90 Федерального закона № 248-ФЗ.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При осуществлении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</w:t>
      </w:r>
      <w:r w:rsidRPr="00DD1EB7">
        <w:rPr>
          <w:rFonts w:ascii="Arial" w:hAnsi="Arial" w:cs="Arial"/>
          <w:sz w:val="24"/>
          <w:szCs w:val="24"/>
        </w:rPr>
        <w:t xml:space="preserve">муниципального земельного </w:t>
      </w:r>
      <w:r w:rsidRPr="00DD1EB7">
        <w:rPr>
          <w:rFonts w:ascii="Arial" w:hAnsi="Arial" w:cs="Arial"/>
          <w:sz w:val="24"/>
          <w:szCs w:val="24"/>
          <w:u w:val="single"/>
        </w:rPr>
        <w:t>контроля проводятся</w:t>
      </w:r>
      <w:r w:rsidRPr="00DD1EB7">
        <w:rPr>
          <w:rFonts w:ascii="Arial" w:hAnsi="Arial" w:cs="Arial"/>
          <w:sz w:val="24"/>
          <w:szCs w:val="24"/>
        </w:rPr>
        <w:t xml:space="preserve"> следующие виды профилактических мероприятий: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7"/>
        </w:numPr>
        <w:tabs>
          <w:tab w:val="left" w:pos="1137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информирование;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7"/>
        </w:numPr>
        <w:tabs>
          <w:tab w:val="left" w:pos="115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объявление предостережения</w:t>
      </w:r>
      <w:r w:rsidRPr="00DD1EB7">
        <w:rPr>
          <w:rFonts w:ascii="Arial" w:hAnsi="Arial" w:cs="Arial"/>
          <w:sz w:val="24"/>
          <w:szCs w:val="24"/>
        </w:rPr>
        <w:t>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7"/>
        </w:numPr>
        <w:tabs>
          <w:tab w:val="left" w:pos="115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консультирование;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2321C0">
      <w:pPr>
        <w:spacing w:line="1" w:lineRule="exact"/>
        <w:rPr>
          <w:rFonts w:ascii="Arial" w:hAnsi="Arial" w:cs="Arial"/>
        </w:rPr>
      </w:pPr>
      <w:r w:rsidRPr="00DD1EB7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9461500</wp:posOffset>
                </wp:positionV>
                <wp:extent cx="182562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5pt;margin-top:745.pt;width:143.7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D72D2D" w:rsidRPr="00DD1EB7" w:rsidRDefault="002321C0">
      <w:pPr>
        <w:pStyle w:val="a7"/>
        <w:framePr w:wrap="none" w:vAnchor="page" w:hAnchor="page" w:x="6085" w:y="698"/>
        <w:rPr>
          <w:rFonts w:ascii="Arial" w:hAnsi="Arial" w:cs="Arial"/>
        </w:rPr>
      </w:pPr>
      <w:r w:rsidRPr="00DD1EB7">
        <w:rPr>
          <w:rFonts w:ascii="Arial" w:hAnsi="Arial" w:cs="Arial"/>
        </w:rPr>
        <w:t>6</w:t>
      </w:r>
    </w:p>
    <w:p w:rsidR="00D72D2D" w:rsidRPr="00DD1EB7" w:rsidRDefault="002321C0">
      <w:pPr>
        <w:pStyle w:val="1"/>
        <w:framePr w:w="9845" w:h="13517" w:hRule="exact" w:wrap="none" w:vAnchor="page" w:hAnchor="page" w:x="1242" w:y="1106"/>
        <w:numPr>
          <w:ilvl w:val="0"/>
          <w:numId w:val="7"/>
        </w:numPr>
        <w:tabs>
          <w:tab w:val="left" w:pos="107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профилактический визит</w:t>
      </w:r>
      <w:r w:rsidRPr="00DD1EB7">
        <w:rPr>
          <w:rFonts w:ascii="Arial" w:hAnsi="Arial" w:cs="Arial"/>
          <w:sz w:val="24"/>
          <w:szCs w:val="24"/>
          <w:vertAlign w:val="superscript"/>
        </w:rPr>
        <w:t>5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2321C0">
      <w:pPr>
        <w:pStyle w:val="1"/>
        <w:framePr w:w="9845" w:h="13517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Информирование осуществляется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по вопросам соблюдения обязательных требований посредством размещения соответствующих сведений на официальном сайте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деятельности, в средствах массовой информации, через личные кабинеты кон</w:t>
      </w:r>
      <w:r w:rsidRPr="00DD1EB7">
        <w:rPr>
          <w:rFonts w:ascii="Arial" w:hAnsi="Arial" w:cs="Arial"/>
          <w:sz w:val="24"/>
          <w:szCs w:val="24"/>
        </w:rPr>
        <w:t>тролируемых лиц в государственных информационных системах (при их наличии) и в иных формах.</w:t>
      </w:r>
    </w:p>
    <w:p w:rsidR="00D72D2D" w:rsidRPr="00DD1EB7" w:rsidRDefault="002321C0">
      <w:pPr>
        <w:pStyle w:val="1"/>
        <w:framePr w:w="9845" w:h="13517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обязан размещать и поддерживать в актуальном состоянии на официальном сайте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</w:t>
      </w:r>
      <w:r w:rsidRPr="00DD1EB7">
        <w:rPr>
          <w:rFonts w:ascii="Arial" w:hAnsi="Arial" w:cs="Arial"/>
          <w:sz w:val="24"/>
          <w:szCs w:val="24"/>
        </w:rPr>
        <w:t xml:space="preserve">тельности, сведения, предусмотренные </w:t>
      </w:r>
      <w:hyperlink r:id="rId8" w:history="1">
        <w:r w:rsidRPr="00DD1EB7">
          <w:rPr>
            <w:rFonts w:ascii="Arial" w:hAnsi="Arial" w:cs="Arial"/>
            <w:sz w:val="24"/>
            <w:szCs w:val="24"/>
          </w:rPr>
          <w:t>частью 3</w:t>
        </w:r>
      </w:hyperlink>
      <w:r w:rsidRPr="00DD1EB7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DD1EB7">
          <w:rPr>
            <w:rFonts w:ascii="Arial" w:hAnsi="Arial" w:cs="Arial"/>
            <w:sz w:val="24"/>
            <w:szCs w:val="24"/>
          </w:rPr>
          <w:t xml:space="preserve">статьи 46 </w:t>
        </w:r>
      </w:hyperlink>
      <w:r w:rsidRPr="00DD1EB7">
        <w:rPr>
          <w:rFonts w:ascii="Arial" w:hAnsi="Arial" w:cs="Arial"/>
          <w:sz w:val="24"/>
          <w:szCs w:val="24"/>
        </w:rPr>
        <w:t>Федерального закона № 248-ФЗ.</w:t>
      </w:r>
    </w:p>
    <w:p w:rsidR="00D72D2D" w:rsidRPr="00DD1EB7" w:rsidRDefault="002321C0">
      <w:pPr>
        <w:pStyle w:val="1"/>
        <w:framePr w:w="9845" w:h="13517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также вправе информировать население муниципального образования </w:t>
      </w:r>
      <w:r w:rsidRPr="00DD1EB7">
        <w:rPr>
          <w:rFonts w:ascii="Arial" w:hAnsi="Arial" w:cs="Arial"/>
          <w:i/>
          <w:iCs/>
          <w:sz w:val="24"/>
          <w:szCs w:val="24"/>
        </w:rPr>
        <w:t>(наименование муниципального образования)</w:t>
      </w:r>
      <w:r w:rsidRPr="00DD1EB7">
        <w:rPr>
          <w:rFonts w:ascii="Arial" w:hAnsi="Arial" w:cs="Arial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земельных участков, исходя </w:t>
      </w:r>
      <w:r w:rsidRPr="00DD1EB7">
        <w:rPr>
          <w:rFonts w:ascii="Arial" w:hAnsi="Arial" w:cs="Arial"/>
          <w:sz w:val="24"/>
          <w:szCs w:val="24"/>
        </w:rPr>
        <w:t>из их отнесения к соответствующей категории риска.</w:t>
      </w:r>
    </w:p>
    <w:p w:rsidR="00D72D2D" w:rsidRPr="00DD1EB7" w:rsidRDefault="002321C0">
      <w:pPr>
        <w:pStyle w:val="1"/>
        <w:framePr w:w="9845" w:h="13517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</w:t>
      </w:r>
      <w:r w:rsidRPr="00DD1EB7">
        <w:rPr>
          <w:rFonts w:ascii="Arial" w:hAnsi="Arial" w:cs="Arial"/>
          <w:sz w:val="24"/>
          <w:szCs w:val="24"/>
          <w:u w:val="single"/>
        </w:rPr>
        <w:t xml:space="preserve">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</w:t>
      </w:r>
      <w:r w:rsidRPr="00DD1EB7">
        <w:rPr>
          <w:rFonts w:ascii="Arial" w:hAnsi="Arial" w:cs="Arial"/>
          <w:sz w:val="24"/>
          <w:szCs w:val="24"/>
          <w:u w:val="single"/>
        </w:rPr>
        <w:t>бязательных требований и предлагает принять меры по обеспечению соблюдения обязательных требований.</w:t>
      </w:r>
    </w:p>
    <w:p w:rsidR="00D72D2D" w:rsidRPr="00DD1EB7" w:rsidRDefault="002321C0">
      <w:pPr>
        <w:pStyle w:val="1"/>
        <w:framePr w:w="9845" w:h="13517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</w:t>
      </w:r>
      <w:r w:rsidRPr="00DD1EB7">
        <w:rPr>
          <w:rFonts w:ascii="Arial" w:hAnsi="Arial" w:cs="Arial"/>
          <w:sz w:val="24"/>
          <w:szCs w:val="24"/>
          <w:u w:val="single"/>
        </w:rPr>
        <w:t>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</w:t>
      </w:r>
      <w:r w:rsidRPr="00DD1EB7">
        <w:rPr>
          <w:rFonts w:ascii="Arial" w:hAnsi="Arial" w:cs="Arial"/>
          <w:sz w:val="24"/>
          <w:szCs w:val="24"/>
          <w:u w:val="single"/>
        </w:rPr>
        <w:t>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</w:t>
      </w:r>
      <w:r w:rsidRPr="00DD1EB7">
        <w:rPr>
          <w:rFonts w:ascii="Arial" w:hAnsi="Arial" w:cs="Arial"/>
          <w:sz w:val="24"/>
          <w:szCs w:val="24"/>
          <w:u w:val="single"/>
        </w:rPr>
        <w:t xml:space="preserve"> (бездействия) контролируемого лица, которые могут привести или приводят к нарушению обязательных требований.</w:t>
      </w:r>
    </w:p>
    <w:p w:rsidR="00D72D2D" w:rsidRPr="00DD1EB7" w:rsidRDefault="002321C0">
      <w:pPr>
        <w:pStyle w:val="1"/>
        <w:framePr w:w="9845" w:h="13517" w:hRule="exact" w:wrap="none" w:vAnchor="page" w:hAnchor="page" w:x="1242" w:y="1106"/>
        <w:pBdr>
          <w:bottom w:val="single" w:sz="4" w:space="0" w:color="auto"/>
        </w:pBdr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Должностные лица осуществляют учет объявленных контрольным органом предостережений о недопустимости нарушения обязательных требований в журнале уч</w:t>
      </w:r>
      <w:r w:rsidRPr="00DD1EB7">
        <w:rPr>
          <w:rFonts w:ascii="Arial" w:hAnsi="Arial" w:cs="Arial"/>
          <w:sz w:val="24"/>
          <w:szCs w:val="24"/>
          <w:u w:val="single"/>
        </w:rPr>
        <w:t>ета и используют соответствующие данные для</w:t>
      </w:r>
    </w:p>
    <w:p w:rsidR="00D72D2D" w:rsidRPr="00DD1EB7" w:rsidRDefault="002321C0">
      <w:pPr>
        <w:pStyle w:val="a5"/>
        <w:framePr w:w="9845" w:h="686" w:hRule="exact" w:wrap="none" w:vAnchor="page" w:hAnchor="page" w:x="1242" w:y="15055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vertAlign w:val="superscript"/>
        </w:rPr>
        <w:t>5</w:t>
      </w:r>
      <w:r w:rsidRPr="00DD1EB7">
        <w:rPr>
          <w:rFonts w:ascii="Arial" w:hAnsi="Arial" w:cs="Arial"/>
          <w:sz w:val="24"/>
          <w:szCs w:val="24"/>
        </w:rPr>
        <w:t xml:space="preserve"> В соответствии с частью 2 статьи 45 Федерального закона № 248-ФЗ в пункте 3.5 Положения могут быть предусмотрены и иные виды профилактических мероприятий, при этом обязательными мероприятиями являются информиро</w:t>
      </w:r>
      <w:r w:rsidRPr="00DD1EB7">
        <w:rPr>
          <w:rFonts w:ascii="Arial" w:hAnsi="Arial" w:cs="Arial"/>
          <w:sz w:val="24"/>
          <w:szCs w:val="24"/>
        </w:rPr>
        <w:t xml:space="preserve">вание, консультирование, </w:t>
      </w:r>
      <w:r w:rsidRPr="00DD1EB7">
        <w:rPr>
          <w:rFonts w:ascii="Arial" w:hAnsi="Arial" w:cs="Arial"/>
          <w:sz w:val="24"/>
          <w:szCs w:val="24"/>
          <w:u w:val="single"/>
        </w:rPr>
        <w:t>объявление предостережения, профилактический визит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85" w:y="698"/>
        <w:rPr>
          <w:rFonts w:ascii="Arial" w:hAnsi="Arial" w:cs="Arial"/>
        </w:rPr>
      </w:pPr>
      <w:r w:rsidRPr="00DD1EB7">
        <w:rPr>
          <w:rFonts w:ascii="Arial" w:hAnsi="Arial" w:cs="Arial"/>
        </w:rPr>
        <w:t>7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проведения иных профилактических мероприятий и контрольных (надзорных) мероприятий.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 xml:space="preserve">Контролируемое лицо вправе после получения предостережения о </w:t>
      </w:r>
      <w:r w:rsidRPr="00DD1EB7">
        <w:rPr>
          <w:rFonts w:ascii="Arial" w:hAnsi="Arial" w:cs="Arial"/>
          <w:sz w:val="24"/>
          <w:szCs w:val="24"/>
          <w:u w:val="single"/>
        </w:rPr>
        <w:t>недопустимости нарушения 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рассматривается контрольным органом в течение 30 дней со</w:t>
      </w:r>
      <w:r w:rsidRPr="00DD1EB7">
        <w:rPr>
          <w:rFonts w:ascii="Arial" w:hAnsi="Arial" w:cs="Arial"/>
          <w:sz w:val="24"/>
          <w:szCs w:val="24"/>
          <w:u w:val="single"/>
        </w:rPr>
        <w:t xml:space="preserve"> дня его регистрации. 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 случае принятия представленных в возражении контролируемого лица</w:t>
      </w:r>
      <w:r w:rsidRPr="00DD1EB7">
        <w:rPr>
          <w:rFonts w:ascii="Arial" w:hAnsi="Arial" w:cs="Arial"/>
          <w:sz w:val="24"/>
          <w:szCs w:val="24"/>
          <w:u w:val="single"/>
        </w:rPr>
        <w:t xml:space="preserve"> доводов направленное ранее предосте</w:t>
      </w:r>
      <w:r w:rsidRPr="00DD1EB7">
        <w:rPr>
          <w:rFonts w:ascii="Arial" w:hAnsi="Arial" w:cs="Arial"/>
          <w:sz w:val="24"/>
          <w:szCs w:val="24"/>
          <w:u w:val="single"/>
        </w:rPr>
        <w:t>режение аннулируется должностным лицом с соответствующей отметкой в журнале учета объявленных предостережений.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Информация о несогласии с возражением или об аннулировании предостережения направляется в адрес контролируемого лица в форме электронного докумен</w:t>
      </w:r>
      <w:r w:rsidRPr="00DD1EB7">
        <w:rPr>
          <w:rFonts w:ascii="Arial" w:hAnsi="Arial" w:cs="Arial"/>
          <w:sz w:val="24"/>
          <w:szCs w:val="24"/>
          <w:u w:val="single"/>
        </w:rPr>
        <w:t>та по адресу электронной почты, указанному в возражении, поступившем в контрольный орган в форме электронного документа, или в письменной форме по почтовому адресу, указанному в возражении, поступившем в контрольный орган в письменной форме.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Консультирован</w:t>
      </w:r>
      <w:r w:rsidRPr="00DD1EB7">
        <w:rPr>
          <w:rFonts w:ascii="Arial" w:hAnsi="Arial" w:cs="Arial"/>
          <w:sz w:val="24"/>
          <w:szCs w:val="24"/>
        </w:rPr>
        <w:t>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Личный прием граждан провод</w:t>
      </w:r>
      <w:r w:rsidRPr="00DD1EB7">
        <w:rPr>
          <w:rFonts w:ascii="Arial" w:hAnsi="Arial" w:cs="Arial"/>
          <w:sz w:val="24"/>
          <w:szCs w:val="24"/>
        </w:rPr>
        <w:t xml:space="preserve">ится Главой и (или) должностным лицом. Информация о месте приема, а также об установленных для приема днях и часах размещается на официальном сайте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деятельности.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Консультирование осуществля</w:t>
      </w:r>
      <w:r w:rsidRPr="00DD1EB7">
        <w:rPr>
          <w:rFonts w:ascii="Arial" w:hAnsi="Arial" w:cs="Arial"/>
          <w:sz w:val="24"/>
          <w:szCs w:val="24"/>
        </w:rPr>
        <w:t>ется в устной или письменной форме по следующим вопросам: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8"/>
        </w:numPr>
        <w:tabs>
          <w:tab w:val="left" w:pos="1118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организация и осуществление муниципального земельного контроля;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8"/>
        </w:numPr>
        <w:tabs>
          <w:tab w:val="left" w:pos="1112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порядок осуществления контрольных мероприятий, установленных настоящим Положением;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8"/>
        </w:numPr>
        <w:tabs>
          <w:tab w:val="left" w:pos="1142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порядок обжалования действий (бездействия) должност</w:t>
      </w:r>
      <w:r w:rsidRPr="00DD1EB7">
        <w:rPr>
          <w:rFonts w:ascii="Arial" w:hAnsi="Arial" w:cs="Arial"/>
          <w:sz w:val="24"/>
          <w:szCs w:val="24"/>
        </w:rPr>
        <w:t>ных лиц;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8"/>
        </w:numPr>
        <w:tabs>
          <w:tab w:val="left" w:pos="1112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в рамках контрольных мероприятий.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Консультирование контролируемых лиц в </w:t>
      </w:r>
      <w:r w:rsidRPr="00DD1EB7">
        <w:rPr>
          <w:rFonts w:ascii="Arial" w:hAnsi="Arial" w:cs="Arial"/>
          <w:sz w:val="24"/>
          <w:szCs w:val="24"/>
        </w:rPr>
        <w:t>устной форме может осуществляться также на собраниях и конференциях граждан.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Должностным лицом ведутся журналы учета консультирований.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</w:t>
      </w:r>
      <w:r w:rsidRPr="00DD1EB7">
        <w:rPr>
          <w:rFonts w:ascii="Arial" w:hAnsi="Arial" w:cs="Arial"/>
          <w:sz w:val="24"/>
          <w:szCs w:val="24"/>
          <w:u w:val="single"/>
        </w:rPr>
        <w:t>3.8</w:t>
      </w:r>
      <w:r w:rsidRPr="00DD1EB7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90" w:y="698"/>
        <w:rPr>
          <w:rFonts w:ascii="Arial" w:hAnsi="Arial" w:cs="Arial"/>
        </w:rPr>
      </w:pPr>
      <w:r w:rsidRPr="00DD1EB7">
        <w:rPr>
          <w:rFonts w:ascii="Arial" w:hAnsi="Arial" w:cs="Arial"/>
        </w:rPr>
        <w:t>8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</w:t>
      </w:r>
      <w:r w:rsidRPr="00DD1EB7">
        <w:rPr>
          <w:rFonts w:ascii="Arial" w:hAnsi="Arial" w:cs="Arial"/>
          <w:sz w:val="24"/>
          <w:szCs w:val="24"/>
        </w:rPr>
        <w:t xml:space="preserve">учае поступления в </w:t>
      </w:r>
      <w:r w:rsidRPr="00DD1EB7">
        <w:rPr>
          <w:rFonts w:ascii="Arial" w:hAnsi="Arial" w:cs="Arial"/>
          <w:sz w:val="24"/>
          <w:szCs w:val="24"/>
          <w:u w:val="single"/>
        </w:rPr>
        <w:t xml:space="preserve">контрольный орган </w:t>
      </w:r>
      <w:r w:rsidRPr="00DD1EB7">
        <w:rPr>
          <w:rFonts w:ascii="Arial" w:hAnsi="Arial" w:cs="Arial"/>
          <w:sz w:val="24"/>
          <w:szCs w:val="24"/>
        </w:rPr>
        <w:t>двух и более однотипных обращений контролируемых лиц и их представителей на официальном сайте контрольного органа в специальном разделе, посвященном контрольной деятельности, размещается в том числе письменное разъяснен</w:t>
      </w:r>
      <w:r w:rsidRPr="00DD1EB7">
        <w:rPr>
          <w:rFonts w:ascii="Arial" w:hAnsi="Arial" w:cs="Arial"/>
          <w:sz w:val="24"/>
          <w:szCs w:val="24"/>
        </w:rPr>
        <w:t>ие по указанным обращениям, подписанное Главой или должностным лицом.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</w:t>
      </w:r>
      <w:r w:rsidRPr="00DD1EB7">
        <w:rPr>
          <w:rFonts w:ascii="Arial" w:hAnsi="Arial" w:cs="Arial"/>
          <w:sz w:val="24"/>
          <w:szCs w:val="24"/>
        </w:rPr>
        <w:t xml:space="preserve">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</w:t>
      </w:r>
      <w:r w:rsidRPr="00DD1EB7">
        <w:rPr>
          <w:rFonts w:ascii="Arial" w:hAnsi="Arial" w:cs="Arial"/>
          <w:sz w:val="24"/>
          <w:szCs w:val="24"/>
        </w:rPr>
        <w:t>оприятия экспертизы, испытаний.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Информация, ставшая известной должностному лицу в ходе консультирования, не может использоваться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в целях оценки контролируемого лица по вопросам соблюдения обязательных требований.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numPr>
          <w:ilvl w:val="1"/>
          <w:numId w:val="6"/>
        </w:numPr>
        <w:tabs>
          <w:tab w:val="left" w:pos="1416"/>
        </w:tabs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 xml:space="preserve">Профилактический визит </w:t>
      </w:r>
      <w:r w:rsidRPr="00DD1EB7">
        <w:rPr>
          <w:rFonts w:ascii="Arial" w:hAnsi="Arial" w:cs="Arial"/>
          <w:sz w:val="24"/>
          <w:szCs w:val="24"/>
          <w:u w:val="single"/>
        </w:rPr>
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В ходе профилактического визита контролируемое лицо информируется об о</w:t>
      </w:r>
      <w:r w:rsidRPr="00DD1EB7">
        <w:rPr>
          <w:rFonts w:ascii="Arial" w:hAnsi="Arial" w:cs="Arial"/>
          <w:sz w:val="24"/>
          <w:szCs w:val="24"/>
          <w:u w:val="single"/>
        </w:rPr>
        <w:t>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</w:t>
      </w:r>
      <w:r w:rsidRPr="00DD1EB7">
        <w:rPr>
          <w:rFonts w:ascii="Arial" w:hAnsi="Arial" w:cs="Arial"/>
          <w:sz w:val="24"/>
          <w:szCs w:val="24"/>
          <w:u w:val="single"/>
        </w:rPr>
        <w:t>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</w:t>
      </w:r>
      <w:r w:rsidRPr="00DD1EB7">
        <w:rPr>
          <w:rFonts w:ascii="Arial" w:hAnsi="Arial" w:cs="Arial"/>
          <w:sz w:val="24"/>
          <w:szCs w:val="24"/>
          <w:u w:val="single"/>
        </w:rPr>
        <w:t>ния контролируемым лицом обязательных требований.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Обязательный профилактический визит проводится в соответстви</w:t>
      </w:r>
      <w:r w:rsidRPr="00DD1EB7">
        <w:rPr>
          <w:rFonts w:ascii="Arial" w:hAnsi="Arial" w:cs="Arial"/>
          <w:sz w:val="24"/>
          <w:szCs w:val="24"/>
          <w:u w:val="single"/>
        </w:rPr>
        <w:t>и со статьей 52.1 Федерального закона № 248-ФЗ.</w:t>
      </w:r>
    </w:p>
    <w:p w:rsidR="00D72D2D" w:rsidRPr="00DD1EB7" w:rsidRDefault="002321C0">
      <w:pPr>
        <w:pStyle w:val="1"/>
        <w:framePr w:w="9845" w:h="13920" w:hRule="exact" w:wrap="none" w:vAnchor="page" w:hAnchor="page" w:x="1242" w:y="1106"/>
        <w:ind w:firstLine="76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</w:t>
      </w:r>
      <w:r w:rsidRPr="00DD1EB7">
        <w:rPr>
          <w:rFonts w:ascii="Arial" w:hAnsi="Arial" w:cs="Arial"/>
          <w:sz w:val="24"/>
          <w:szCs w:val="24"/>
          <w:u w:val="single"/>
        </w:rPr>
        <w:t>кой организацией либо государственным или муниципальным учреждением.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85" w:y="698"/>
        <w:rPr>
          <w:rFonts w:ascii="Arial" w:hAnsi="Arial" w:cs="Arial"/>
        </w:rPr>
      </w:pPr>
      <w:r w:rsidRPr="00DD1EB7">
        <w:rPr>
          <w:rFonts w:ascii="Arial" w:hAnsi="Arial" w:cs="Arial"/>
        </w:rPr>
        <w:t>9</w:t>
      </w:r>
    </w:p>
    <w:p w:rsidR="00D72D2D" w:rsidRPr="00DD1EB7" w:rsidRDefault="002321C0">
      <w:pPr>
        <w:pStyle w:val="1"/>
        <w:framePr w:w="9845" w:h="14352" w:hRule="exact" w:wrap="none" w:vAnchor="page" w:hAnchor="page" w:x="1242" w:y="1106"/>
        <w:spacing w:after="60"/>
        <w:ind w:firstLine="6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Проведение</w:t>
      </w:r>
      <w:r w:rsidRPr="00DD1EB7">
        <w:rPr>
          <w:rFonts w:ascii="Arial" w:hAnsi="Arial" w:cs="Arial"/>
          <w:sz w:val="24"/>
          <w:szCs w:val="24"/>
        </w:rPr>
        <w:t xml:space="preserve"> п</w:t>
      </w:r>
      <w:r w:rsidRPr="00DD1EB7">
        <w:rPr>
          <w:rFonts w:ascii="Arial" w:hAnsi="Arial" w:cs="Arial"/>
          <w:sz w:val="24"/>
          <w:szCs w:val="24"/>
          <w:u w:val="single"/>
        </w:rPr>
        <w:t xml:space="preserve">рофилактического визита по инициативе контролируемого лица осуществляется в соответствии со статьей 52.2 Федерального закона № 248- </w:t>
      </w:r>
      <w:r w:rsidRPr="00DD1EB7">
        <w:rPr>
          <w:rFonts w:ascii="Arial" w:hAnsi="Arial" w:cs="Arial"/>
          <w:sz w:val="24"/>
          <w:szCs w:val="24"/>
        </w:rPr>
        <w:t>ФЗ.</w:t>
      </w:r>
    </w:p>
    <w:p w:rsidR="00D72D2D" w:rsidRPr="00DD1EB7" w:rsidRDefault="002321C0">
      <w:pPr>
        <w:pStyle w:val="11"/>
        <w:framePr w:w="9845" w:h="14352" w:hRule="exact" w:wrap="none" w:vAnchor="page" w:hAnchor="page" w:x="1242" w:y="1106"/>
        <w:rPr>
          <w:rFonts w:ascii="Arial" w:hAnsi="Arial" w:cs="Arial"/>
          <w:sz w:val="24"/>
          <w:szCs w:val="24"/>
        </w:rPr>
      </w:pPr>
      <w:bookmarkStart w:id="3" w:name="bookmark4"/>
      <w:r w:rsidRPr="00DD1EB7">
        <w:rPr>
          <w:rFonts w:ascii="Arial" w:hAnsi="Arial" w:cs="Arial"/>
          <w:sz w:val="24"/>
          <w:szCs w:val="24"/>
        </w:rPr>
        <w:t xml:space="preserve">Раздел 4. </w:t>
      </w:r>
      <w:r w:rsidRPr="00DD1EB7">
        <w:rPr>
          <w:rFonts w:ascii="Arial" w:hAnsi="Arial" w:cs="Arial"/>
          <w:sz w:val="24"/>
          <w:szCs w:val="24"/>
        </w:rPr>
        <w:t>Осуществление контрольных мероприятий</w:t>
      </w:r>
      <w:r w:rsidRPr="00DD1EB7">
        <w:rPr>
          <w:rFonts w:ascii="Arial" w:hAnsi="Arial" w:cs="Arial"/>
          <w:sz w:val="24"/>
          <w:szCs w:val="24"/>
        </w:rPr>
        <w:br/>
        <w:t>и контрольных действий</w:t>
      </w:r>
      <w:bookmarkEnd w:id="3"/>
    </w:p>
    <w:p w:rsidR="00D72D2D" w:rsidRPr="00DD1EB7" w:rsidRDefault="002321C0">
      <w:pPr>
        <w:pStyle w:val="1"/>
        <w:framePr w:w="9845" w:h="1435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При осуществлении муниципального земельного контроля в отношении контролируемого лица </w:t>
      </w:r>
      <w:r w:rsidRPr="00DD1EB7">
        <w:rPr>
          <w:rFonts w:ascii="Arial" w:hAnsi="Arial" w:cs="Arial"/>
          <w:sz w:val="24"/>
          <w:szCs w:val="24"/>
          <w:u w:val="single"/>
        </w:rPr>
        <w:t xml:space="preserve">контрольным органом </w:t>
      </w:r>
      <w:r w:rsidRPr="00DD1EB7">
        <w:rPr>
          <w:rFonts w:ascii="Arial" w:hAnsi="Arial" w:cs="Arial"/>
          <w:sz w:val="24"/>
          <w:szCs w:val="24"/>
        </w:rPr>
        <w:t xml:space="preserve">могут проводиться следующие </w:t>
      </w:r>
      <w:r w:rsidRPr="00DD1EB7">
        <w:rPr>
          <w:rFonts w:ascii="Arial" w:hAnsi="Arial" w:cs="Arial"/>
          <w:sz w:val="24"/>
          <w:szCs w:val="24"/>
          <w:u w:val="single"/>
        </w:rPr>
        <w:t>внеплановые</w:t>
      </w:r>
      <w:r w:rsidRPr="00DD1EB7">
        <w:rPr>
          <w:rFonts w:ascii="Arial" w:hAnsi="Arial" w:cs="Arial"/>
          <w:sz w:val="24"/>
          <w:szCs w:val="24"/>
        </w:rPr>
        <w:t xml:space="preserve"> контрольные мероприятия:</w:t>
      </w:r>
    </w:p>
    <w:p w:rsidR="00D72D2D" w:rsidRPr="00DD1EB7" w:rsidRDefault="002321C0">
      <w:pPr>
        <w:pStyle w:val="1"/>
        <w:framePr w:w="9845" w:h="14352" w:hRule="exact" w:wrap="none" w:vAnchor="page" w:hAnchor="page" w:x="1242" w:y="1106"/>
        <w:numPr>
          <w:ilvl w:val="0"/>
          <w:numId w:val="10"/>
        </w:numPr>
        <w:tabs>
          <w:tab w:val="left" w:pos="113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инспекционный визит (пос</w:t>
      </w:r>
      <w:r w:rsidRPr="00DD1EB7">
        <w:rPr>
          <w:rFonts w:ascii="Arial" w:hAnsi="Arial" w:cs="Arial"/>
          <w:sz w:val="24"/>
          <w:szCs w:val="24"/>
        </w:rPr>
        <w:t>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</w:t>
      </w:r>
      <w:r w:rsidRPr="00DD1EB7">
        <w:rPr>
          <w:rFonts w:ascii="Arial" w:hAnsi="Arial" w:cs="Arial"/>
          <w:sz w:val="24"/>
          <w:szCs w:val="24"/>
        </w:rPr>
        <w:t>лений), получения письменных объяснений, инструментального обследования)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D72D2D" w:rsidRPr="00DD1EB7" w:rsidRDefault="002321C0">
      <w:pPr>
        <w:pStyle w:val="1"/>
        <w:framePr w:w="9845" w:h="14352" w:hRule="exact" w:wrap="none" w:vAnchor="page" w:hAnchor="page" w:x="1242" w:y="1106"/>
        <w:numPr>
          <w:ilvl w:val="0"/>
          <w:numId w:val="10"/>
        </w:numPr>
        <w:tabs>
          <w:tab w:val="left" w:pos="113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рейдовый осмот</w:t>
      </w:r>
      <w:r w:rsidRPr="00DD1EB7">
        <w:rPr>
          <w:rFonts w:ascii="Arial" w:hAnsi="Arial" w:cs="Arial"/>
          <w:sz w:val="24"/>
          <w:szCs w:val="24"/>
        </w:rPr>
        <w:t>р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рейдового осмотра не может превышать десять рабочих дней. Срок взаимодействия с одним контроли</w:t>
      </w:r>
      <w:r w:rsidRPr="00DD1EB7">
        <w:rPr>
          <w:rFonts w:ascii="Arial" w:hAnsi="Arial" w:cs="Arial"/>
          <w:sz w:val="24"/>
          <w:szCs w:val="24"/>
        </w:rPr>
        <w:t>руемым лицом в период проведения рейдового осмотра не может превышать один рабочий день;</w:t>
      </w:r>
    </w:p>
    <w:p w:rsidR="00D72D2D" w:rsidRPr="00DD1EB7" w:rsidRDefault="002321C0">
      <w:pPr>
        <w:pStyle w:val="1"/>
        <w:framePr w:w="9845" w:h="14352" w:hRule="exact" w:wrap="none" w:vAnchor="page" w:hAnchor="page" w:x="1242" w:y="1106"/>
        <w:numPr>
          <w:ilvl w:val="0"/>
          <w:numId w:val="10"/>
        </w:numPr>
        <w:tabs>
          <w:tab w:val="left" w:pos="113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документарная проверка (посредством получения письменных объяснений, истребования документов, экспертизы). Срок проведения документарной проверки не может превышать де</w:t>
      </w:r>
      <w:r w:rsidRPr="00DD1EB7">
        <w:rPr>
          <w:rFonts w:ascii="Arial" w:hAnsi="Arial" w:cs="Arial"/>
          <w:sz w:val="24"/>
          <w:szCs w:val="24"/>
        </w:rPr>
        <w:t>сять рабочих дней;</w:t>
      </w:r>
    </w:p>
    <w:p w:rsidR="00D72D2D" w:rsidRPr="00DD1EB7" w:rsidRDefault="002321C0">
      <w:pPr>
        <w:pStyle w:val="1"/>
        <w:framePr w:w="9845" w:h="14352" w:hRule="exact" w:wrap="none" w:vAnchor="page" w:hAnchor="page" w:x="1242" w:y="1106"/>
        <w:numPr>
          <w:ilvl w:val="0"/>
          <w:numId w:val="10"/>
        </w:numPr>
        <w:tabs>
          <w:tab w:val="left" w:pos="113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экспертизы). Срок проведения выездной проверки не может превышать 10 рабочих дней. В отн</w:t>
      </w:r>
      <w:r w:rsidRPr="00DD1EB7">
        <w:rPr>
          <w:rFonts w:ascii="Arial" w:hAnsi="Arial" w:cs="Arial"/>
          <w:sz w:val="24"/>
          <w:szCs w:val="24"/>
        </w:rPr>
        <w:t>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</w:t>
      </w:r>
      <w:r w:rsidRPr="00DD1EB7">
        <w:rPr>
          <w:rFonts w:ascii="Arial" w:hAnsi="Arial" w:cs="Arial"/>
          <w:sz w:val="24"/>
          <w:szCs w:val="24"/>
        </w:rPr>
        <w:t>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объекту.</w:t>
      </w:r>
    </w:p>
    <w:p w:rsidR="00D72D2D" w:rsidRPr="00DD1EB7" w:rsidRDefault="002321C0">
      <w:pPr>
        <w:pStyle w:val="1"/>
        <w:framePr w:w="9845" w:h="1435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№ </w:t>
      </w:r>
      <w:r w:rsidRPr="00DD1EB7">
        <w:rPr>
          <w:rFonts w:ascii="Arial" w:hAnsi="Arial" w:cs="Arial"/>
          <w:sz w:val="24"/>
          <w:szCs w:val="24"/>
        </w:rPr>
        <w:t>1 к настоящему Положению.</w:t>
      </w:r>
    </w:p>
    <w:p w:rsidR="00D72D2D" w:rsidRPr="00DD1EB7" w:rsidRDefault="002321C0">
      <w:pPr>
        <w:pStyle w:val="1"/>
        <w:framePr w:w="9845" w:h="1435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Контрольные мероприятия осуществляются по основаниям, предусмотренным пунктами </w:t>
      </w:r>
      <w:r w:rsidRPr="00DD1EB7">
        <w:rPr>
          <w:rFonts w:ascii="Arial" w:hAnsi="Arial" w:cs="Arial"/>
          <w:sz w:val="24"/>
          <w:szCs w:val="24"/>
          <w:u w:val="single"/>
        </w:rPr>
        <w:t>1, 3 - 5, 7, 9</w:t>
      </w:r>
      <w:r w:rsidRPr="00DD1EB7">
        <w:rPr>
          <w:rFonts w:ascii="Arial" w:hAnsi="Arial" w:cs="Arial"/>
          <w:sz w:val="24"/>
          <w:szCs w:val="24"/>
        </w:rPr>
        <w:t xml:space="preserve"> части 1 статьи 57 Федерального закона № 248-ФЗ.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42" w:y="698"/>
        <w:rPr>
          <w:rFonts w:ascii="Arial" w:hAnsi="Arial" w:cs="Arial"/>
        </w:rPr>
      </w:pPr>
      <w:r w:rsidRPr="00DD1EB7">
        <w:rPr>
          <w:rFonts w:ascii="Arial" w:hAnsi="Arial" w:cs="Arial"/>
        </w:rPr>
        <w:t>10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Индикаторы риска нарушения обязательных требований указаны в </w:t>
      </w:r>
      <w:r w:rsidRPr="00DD1EB7">
        <w:rPr>
          <w:rFonts w:ascii="Arial" w:hAnsi="Arial" w:cs="Arial"/>
          <w:sz w:val="24"/>
          <w:szCs w:val="24"/>
        </w:rPr>
        <w:t>приложении № 2 к настоящему Положению.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Перечень индикаторов риска нарушения обязательных требований размещается на официальном сайте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в специальном разделе, посвященном контрольной деятельности.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Контрольные </w:t>
      </w:r>
      <w:r w:rsidRPr="00DD1EB7">
        <w:rPr>
          <w:rFonts w:ascii="Arial" w:hAnsi="Arial" w:cs="Arial"/>
          <w:sz w:val="24"/>
          <w:szCs w:val="24"/>
          <w:u w:val="single"/>
        </w:rPr>
        <w:t>мероприятия проводятся</w:t>
      </w:r>
      <w:r w:rsidRPr="00DD1EB7">
        <w:rPr>
          <w:rFonts w:ascii="Arial" w:hAnsi="Arial" w:cs="Arial"/>
          <w:sz w:val="24"/>
          <w:szCs w:val="24"/>
        </w:rPr>
        <w:t xml:space="preserve"> на основании распоряжения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о проведении контрольного мероприятия.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В случае принятия распоряжения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о проведении контрольного мероприятия </w:t>
      </w:r>
      <w:r w:rsidRPr="00DD1EB7">
        <w:rPr>
          <w:rFonts w:ascii="Arial" w:hAnsi="Arial" w:cs="Arial"/>
          <w:sz w:val="24"/>
          <w:szCs w:val="24"/>
          <w:u w:val="single"/>
        </w:rPr>
        <w:t>на основании выявления соответствия объекта контроля параметрам деятельности конт</w:t>
      </w:r>
      <w:r w:rsidRPr="00DD1EB7">
        <w:rPr>
          <w:rFonts w:ascii="Arial" w:hAnsi="Arial" w:cs="Arial"/>
          <w:sz w:val="24"/>
          <w:szCs w:val="24"/>
          <w:u w:val="single"/>
        </w:rPr>
        <w:t>ролируемого лица, утвержденным индикаторами риска нарушения обязательных требований, или отклонения объекта контроля от таких параметров, т</w:t>
      </w:r>
      <w:r w:rsidRPr="00DD1EB7">
        <w:rPr>
          <w:rFonts w:ascii="Arial" w:hAnsi="Arial" w:cs="Arial"/>
          <w:sz w:val="24"/>
          <w:szCs w:val="24"/>
        </w:rPr>
        <w:t xml:space="preserve">акое распоряжение принимается на основании мотивированного представления должностного лица о проведении контрольного </w:t>
      </w:r>
      <w:r w:rsidRPr="00DD1EB7">
        <w:rPr>
          <w:rFonts w:ascii="Arial" w:hAnsi="Arial" w:cs="Arial"/>
          <w:sz w:val="24"/>
          <w:szCs w:val="24"/>
        </w:rPr>
        <w:t>мероприятия.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В случае невозможности присутствия при проведении контрольного мероприятия индивидуальный предприниматель, гражданин, являющиеся контролируемыми лицами вправе направить в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информацию о невозможности своего присутствия при пров</w:t>
      </w:r>
      <w:r w:rsidRPr="00DD1EB7">
        <w:rPr>
          <w:rFonts w:ascii="Arial" w:hAnsi="Arial" w:cs="Arial"/>
          <w:sz w:val="24"/>
          <w:szCs w:val="24"/>
        </w:rPr>
        <w:t xml:space="preserve">едении контрольного мероприятия, в связи с чем проведение контрольного мероприятия переносится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на срок, необходимый для устранения обстоятельств, послуживших поводом для данного обращения в </w:t>
      </w:r>
      <w:r w:rsidRPr="00DD1EB7">
        <w:rPr>
          <w:rFonts w:ascii="Arial" w:hAnsi="Arial" w:cs="Arial"/>
          <w:sz w:val="24"/>
          <w:szCs w:val="24"/>
          <w:u w:val="single"/>
        </w:rPr>
        <w:t xml:space="preserve">контрольный орган </w:t>
      </w:r>
      <w:r w:rsidRPr="00DD1EB7">
        <w:rPr>
          <w:rFonts w:ascii="Arial" w:hAnsi="Arial" w:cs="Arial"/>
          <w:sz w:val="24"/>
          <w:szCs w:val="24"/>
        </w:rPr>
        <w:t>(но не более чем на 20 дней)</w:t>
      </w:r>
      <w:r w:rsidRPr="00DD1EB7">
        <w:rPr>
          <w:rFonts w:ascii="Arial" w:hAnsi="Arial" w:cs="Arial"/>
          <w:sz w:val="24"/>
          <w:szCs w:val="24"/>
        </w:rPr>
        <w:t>, при одновременном соблюдении следующих условий: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11"/>
        </w:numPr>
        <w:tabs>
          <w:tab w:val="left" w:pos="105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11"/>
        </w:numPr>
        <w:tabs>
          <w:tab w:val="left" w:pos="106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имеются уважительные причины для отсутствия индивидуального предпринима</w:t>
      </w:r>
      <w:r w:rsidRPr="00DD1EB7">
        <w:rPr>
          <w:rFonts w:ascii="Arial" w:hAnsi="Arial" w:cs="Arial"/>
          <w:sz w:val="24"/>
          <w:szCs w:val="24"/>
        </w:rPr>
        <w:t>теля, гражданина, являющихся контролируемыми лицами (болезнь, командировка и т.п.) при проведении контрольного мероприятия.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Во всех случаях проведения контрольных мероприятий для фиксации должностными лицами и лицами, привлекаемыми к совершению контрольных</w:t>
      </w:r>
      <w:r w:rsidRPr="00DD1EB7">
        <w:rPr>
          <w:rFonts w:ascii="Arial" w:hAnsi="Arial" w:cs="Arial"/>
          <w:sz w:val="24"/>
          <w:szCs w:val="24"/>
        </w:rPr>
        <w:t xml:space="preserve">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</w:t>
      </w:r>
      <w:r w:rsidRPr="00DD1EB7">
        <w:rPr>
          <w:rFonts w:ascii="Arial" w:hAnsi="Arial" w:cs="Arial"/>
          <w:sz w:val="24"/>
          <w:szCs w:val="24"/>
        </w:rPr>
        <w:t>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</w:t>
      </w:r>
      <w:r w:rsidRPr="00DD1EB7">
        <w:rPr>
          <w:rFonts w:ascii="Arial" w:hAnsi="Arial" w:cs="Arial"/>
          <w:sz w:val="24"/>
          <w:szCs w:val="24"/>
        </w:rPr>
        <w:t>ках контрольного мероприятия.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</w:t>
      </w:r>
      <w:r w:rsidRPr="00DD1EB7">
        <w:rPr>
          <w:rFonts w:ascii="Arial" w:hAnsi="Arial" w:cs="Arial"/>
          <w:sz w:val="24"/>
          <w:szCs w:val="24"/>
        </w:rPr>
        <w:t xml:space="preserve">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</w:t>
      </w:r>
      <w:r w:rsidRPr="00DD1EB7">
        <w:rPr>
          <w:rFonts w:ascii="Arial" w:hAnsi="Arial" w:cs="Arial"/>
          <w:sz w:val="24"/>
          <w:szCs w:val="24"/>
          <w:u w:val="single"/>
        </w:rPr>
        <w:t>Федеральным законом</w:t>
      </w:r>
      <w:r w:rsidRPr="00DD1EB7">
        <w:rPr>
          <w:rFonts w:ascii="Arial" w:hAnsi="Arial" w:cs="Arial"/>
          <w:sz w:val="24"/>
          <w:szCs w:val="24"/>
        </w:rPr>
        <w:t xml:space="preserve"> № 248-ФЗ.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42" w:y="698"/>
        <w:rPr>
          <w:rFonts w:ascii="Arial" w:hAnsi="Arial" w:cs="Arial"/>
        </w:rPr>
      </w:pPr>
      <w:r w:rsidRPr="00DD1EB7">
        <w:rPr>
          <w:rFonts w:ascii="Arial" w:hAnsi="Arial" w:cs="Arial"/>
        </w:rPr>
        <w:t>11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По окончании проведения контрольного </w:t>
      </w:r>
      <w:r w:rsidRPr="00DD1EB7">
        <w:rPr>
          <w:rFonts w:ascii="Arial" w:hAnsi="Arial" w:cs="Arial"/>
          <w:sz w:val="24"/>
          <w:szCs w:val="24"/>
          <w:u w:val="single"/>
        </w:rPr>
        <w:t>мероприятия составляется</w:t>
      </w:r>
      <w:r w:rsidRPr="00DD1EB7">
        <w:rPr>
          <w:rFonts w:ascii="Arial" w:hAnsi="Arial" w:cs="Arial"/>
          <w:sz w:val="24"/>
          <w:szCs w:val="24"/>
        </w:rPr>
        <w:t xml:space="preserve">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</w:t>
      </w:r>
      <w:r w:rsidRPr="00DD1EB7">
        <w:rPr>
          <w:rFonts w:ascii="Arial" w:hAnsi="Arial" w:cs="Arial"/>
          <w:sz w:val="24"/>
          <w:szCs w:val="24"/>
        </w:rPr>
        <w:t>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</w:t>
      </w:r>
      <w:r w:rsidRPr="00DD1EB7">
        <w:rPr>
          <w:rFonts w:ascii="Arial" w:hAnsi="Arial" w:cs="Arial"/>
          <w:sz w:val="24"/>
          <w:szCs w:val="24"/>
        </w:rPr>
        <w:t xml:space="preserve">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Оформление акта производится на месте проведения контрольного</w:t>
      </w:r>
      <w:r w:rsidRPr="00DD1EB7">
        <w:rPr>
          <w:rFonts w:ascii="Arial" w:hAnsi="Arial" w:cs="Arial"/>
          <w:sz w:val="24"/>
          <w:szCs w:val="24"/>
        </w:rPr>
        <w:t xml:space="preserve">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</w:t>
      </w:r>
      <w:r w:rsidRPr="00DD1EB7">
        <w:rPr>
          <w:rFonts w:ascii="Arial" w:hAnsi="Arial" w:cs="Arial"/>
          <w:sz w:val="24"/>
          <w:szCs w:val="24"/>
        </w:rPr>
        <w:t xml:space="preserve"> прокуратуры посредством Единого реестра контрольных (надзорных) мероприятий непосредственно после его оформления.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Информация о контрольных мероприятиях размещается в Едином реестре контрольных (надзорных) мероприятий.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406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Информирование контролируемых лиц о </w:t>
      </w:r>
      <w:r w:rsidRPr="00DD1EB7">
        <w:rPr>
          <w:rFonts w:ascii="Arial" w:hAnsi="Arial" w:cs="Arial"/>
          <w:sz w:val="24"/>
          <w:szCs w:val="24"/>
        </w:rPr>
        <w:t>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</w:t>
      </w:r>
      <w:r w:rsidRPr="00DD1EB7">
        <w:rPr>
          <w:rFonts w:ascii="Arial" w:hAnsi="Arial" w:cs="Arial"/>
          <w:sz w:val="24"/>
          <w:szCs w:val="24"/>
        </w:rPr>
        <w:t>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</w:t>
      </w:r>
      <w:r w:rsidRPr="00DD1EB7">
        <w:rPr>
          <w:rFonts w:ascii="Arial" w:hAnsi="Arial" w:cs="Arial"/>
          <w:sz w:val="24"/>
          <w:szCs w:val="24"/>
        </w:rPr>
        <w:t>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Гражданин, не осуществляющий предпринимательской деятельности, являющийся </w:t>
      </w:r>
      <w:r w:rsidRPr="00DD1EB7">
        <w:rPr>
          <w:rFonts w:ascii="Arial" w:hAnsi="Arial" w:cs="Arial"/>
          <w:sz w:val="24"/>
          <w:szCs w:val="24"/>
        </w:rPr>
        <w:t xml:space="preserve">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уведомления о необходимости получения документо</w:t>
      </w:r>
      <w:r w:rsidRPr="00DD1EB7">
        <w:rPr>
          <w:rFonts w:ascii="Arial" w:hAnsi="Arial" w:cs="Arial"/>
          <w:sz w:val="24"/>
          <w:szCs w:val="24"/>
        </w:rPr>
        <w:t xml:space="preserve">в на бумажном носителе либо отсутствия у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</w:t>
      </w:r>
      <w:r w:rsidRPr="00DD1EB7">
        <w:rPr>
          <w:rFonts w:ascii="Arial" w:hAnsi="Arial" w:cs="Arial"/>
          <w:sz w:val="24"/>
          <w:szCs w:val="24"/>
        </w:rPr>
        <w:t>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контрольному органу документы на бум</w:t>
      </w:r>
      <w:r w:rsidRPr="00DD1EB7">
        <w:rPr>
          <w:rFonts w:ascii="Arial" w:hAnsi="Arial" w:cs="Arial"/>
          <w:sz w:val="24"/>
          <w:szCs w:val="24"/>
        </w:rPr>
        <w:t>ажном носителе.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42" w:y="698"/>
        <w:rPr>
          <w:rFonts w:ascii="Arial" w:hAnsi="Arial" w:cs="Arial"/>
        </w:rPr>
      </w:pPr>
      <w:r w:rsidRPr="00DD1EB7">
        <w:rPr>
          <w:rFonts w:ascii="Arial" w:hAnsi="Arial" w:cs="Arial"/>
        </w:rPr>
        <w:t>12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До 31 декабря </w:t>
      </w:r>
      <w:r w:rsidRPr="00DD1EB7">
        <w:rPr>
          <w:rFonts w:ascii="Arial" w:hAnsi="Arial" w:cs="Arial"/>
          <w:sz w:val="24"/>
          <w:szCs w:val="24"/>
          <w:u w:val="single"/>
        </w:rPr>
        <w:t>2025</w:t>
      </w:r>
      <w:r w:rsidRPr="00DD1EB7">
        <w:rPr>
          <w:rFonts w:ascii="Arial" w:hAnsi="Arial" w:cs="Arial"/>
          <w:sz w:val="24"/>
          <w:szCs w:val="24"/>
        </w:rPr>
        <w:t xml:space="preserve">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могут осуще</w:t>
      </w:r>
      <w:r w:rsidRPr="00DD1EB7">
        <w:rPr>
          <w:rFonts w:ascii="Arial" w:hAnsi="Arial" w:cs="Arial"/>
          <w:sz w:val="24"/>
          <w:szCs w:val="24"/>
        </w:rPr>
        <w:t>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38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 случае отсутствия выявленных нарушений обязательных требовани</w:t>
      </w:r>
      <w:r w:rsidRPr="00DD1EB7">
        <w:rPr>
          <w:rFonts w:ascii="Arial" w:hAnsi="Arial" w:cs="Arial"/>
          <w:sz w:val="24"/>
          <w:szCs w:val="24"/>
        </w:rPr>
        <w:t>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</w:t>
      </w:r>
      <w:r w:rsidRPr="00DD1EB7">
        <w:rPr>
          <w:rFonts w:ascii="Arial" w:hAnsi="Arial" w:cs="Arial"/>
          <w:sz w:val="24"/>
          <w:szCs w:val="24"/>
        </w:rPr>
        <w:t>ику рисков, в соответствии с разделом 3 настоящего Положения.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1"/>
          <w:numId w:val="9"/>
        </w:numPr>
        <w:tabs>
          <w:tab w:val="left" w:pos="138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контрольный орган</w:t>
      </w:r>
      <w:r w:rsidRPr="00DD1EB7">
        <w:rPr>
          <w:rFonts w:ascii="Arial" w:hAnsi="Arial" w:cs="Arial"/>
          <w:sz w:val="24"/>
          <w:szCs w:val="24"/>
        </w:rPr>
        <w:t xml:space="preserve"> (должностное лицо) в пределах полномочий, предусмотренных зако</w:t>
      </w:r>
      <w:r w:rsidRPr="00DD1EB7">
        <w:rPr>
          <w:rFonts w:ascii="Arial" w:hAnsi="Arial" w:cs="Arial"/>
          <w:sz w:val="24"/>
          <w:szCs w:val="24"/>
        </w:rPr>
        <w:t>нодательством Российской Федерации, обязан: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12"/>
        </w:numPr>
        <w:tabs>
          <w:tab w:val="left" w:pos="133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выдать после оформления акта контрольного мероприятия контролируемому лицу предписание об устранении выявленных нарушений </w:t>
      </w:r>
      <w:r w:rsidRPr="00DD1EB7">
        <w:rPr>
          <w:rFonts w:ascii="Arial" w:hAnsi="Arial" w:cs="Arial"/>
          <w:sz w:val="24"/>
          <w:szCs w:val="24"/>
          <w:u w:val="single"/>
        </w:rPr>
        <w:t>обязательных требований</w:t>
      </w:r>
      <w:r w:rsidRPr="00DD1EB7">
        <w:rPr>
          <w:rFonts w:ascii="Arial" w:hAnsi="Arial" w:cs="Arial"/>
          <w:sz w:val="24"/>
          <w:szCs w:val="24"/>
        </w:rPr>
        <w:t xml:space="preserve"> с указанием разумных сроков их </w:t>
      </w:r>
      <w:r w:rsidRPr="00DD1EB7">
        <w:rPr>
          <w:rFonts w:ascii="Arial" w:hAnsi="Arial" w:cs="Arial"/>
          <w:sz w:val="24"/>
          <w:szCs w:val="24"/>
          <w:u w:val="single"/>
        </w:rPr>
        <w:t>устранения;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12"/>
        </w:numPr>
        <w:tabs>
          <w:tab w:val="left" w:pos="133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</w:t>
      </w:r>
      <w:r w:rsidRPr="00DD1EB7">
        <w:rPr>
          <w:rFonts w:ascii="Arial" w:hAnsi="Arial" w:cs="Arial"/>
          <w:sz w:val="24"/>
          <w:szCs w:val="24"/>
        </w:rPr>
        <w:t xml:space="preserve">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</w:t>
      </w:r>
      <w:r w:rsidRPr="00DD1EB7">
        <w:rPr>
          <w:rFonts w:ascii="Arial" w:hAnsi="Arial" w:cs="Arial"/>
          <w:sz w:val="24"/>
          <w:szCs w:val="24"/>
          <w:u w:val="single"/>
        </w:rPr>
        <w:t>контролируемых лиц</w:t>
      </w:r>
      <w:r w:rsidRPr="00DD1EB7">
        <w:rPr>
          <w:rFonts w:ascii="Arial" w:hAnsi="Arial" w:cs="Arial"/>
          <w:sz w:val="24"/>
          <w:szCs w:val="24"/>
        </w:rPr>
        <w:t>, владеющих и (или) пользующихся объект</w:t>
      </w:r>
      <w:r w:rsidRPr="00DD1EB7">
        <w:rPr>
          <w:rFonts w:ascii="Arial" w:hAnsi="Arial" w:cs="Arial"/>
          <w:sz w:val="24"/>
          <w:szCs w:val="24"/>
        </w:rPr>
        <w:t>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12"/>
        </w:numPr>
        <w:tabs>
          <w:tab w:val="left" w:pos="133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при выявлении в ходе контрольного мероприятия признаков преступления или административного правонарушен</w:t>
      </w:r>
      <w:r w:rsidRPr="00DD1EB7">
        <w:rPr>
          <w:rFonts w:ascii="Arial" w:hAnsi="Arial" w:cs="Arial"/>
          <w:sz w:val="24"/>
          <w:szCs w:val="24"/>
        </w:rPr>
        <w:t>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12"/>
        </w:numPr>
        <w:tabs>
          <w:tab w:val="left" w:pos="133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принять меры по осуществлению </w:t>
      </w:r>
      <w:r w:rsidRPr="00DD1EB7">
        <w:rPr>
          <w:rFonts w:ascii="Arial" w:hAnsi="Arial" w:cs="Arial"/>
          <w:sz w:val="24"/>
          <w:szCs w:val="24"/>
        </w:rPr>
        <w:t>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</w:t>
      </w:r>
      <w:r w:rsidRPr="00DD1EB7">
        <w:rPr>
          <w:rFonts w:ascii="Arial" w:hAnsi="Arial" w:cs="Arial"/>
          <w:sz w:val="24"/>
          <w:szCs w:val="24"/>
        </w:rPr>
        <w:t>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D72D2D" w:rsidRPr="00DD1EB7" w:rsidRDefault="002321C0">
      <w:pPr>
        <w:pStyle w:val="1"/>
        <w:framePr w:w="9845" w:h="14242" w:hRule="exact" w:wrap="none" w:vAnchor="page" w:hAnchor="page" w:x="1242" w:y="1106"/>
        <w:numPr>
          <w:ilvl w:val="0"/>
          <w:numId w:val="12"/>
        </w:numPr>
        <w:tabs>
          <w:tab w:val="left" w:pos="1331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рассмотреть вопрос о выдаче рекомендаций по соблюдению обязательных требований, провед</w:t>
      </w:r>
      <w:r w:rsidRPr="00DD1EB7">
        <w:rPr>
          <w:rFonts w:ascii="Arial" w:hAnsi="Arial" w:cs="Arial"/>
          <w:sz w:val="24"/>
          <w:szCs w:val="24"/>
        </w:rPr>
        <w:t>ении иных мероприятий, направленных на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2321C0">
      <w:pPr>
        <w:spacing w:line="1" w:lineRule="exact"/>
        <w:rPr>
          <w:rFonts w:ascii="Arial" w:hAnsi="Arial" w:cs="Arial"/>
        </w:rPr>
      </w:pPr>
      <w:r w:rsidRPr="00DD1EB7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8437245</wp:posOffset>
                </wp:positionV>
                <wp:extent cx="182562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5pt;margin-top:664.35000000000002pt;width:143.7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D72D2D" w:rsidRPr="00DD1EB7" w:rsidRDefault="002321C0">
      <w:pPr>
        <w:pStyle w:val="a7"/>
        <w:framePr w:wrap="none" w:vAnchor="page" w:hAnchor="page" w:x="6042" w:y="698"/>
        <w:rPr>
          <w:rFonts w:ascii="Arial" w:hAnsi="Arial" w:cs="Arial"/>
        </w:rPr>
      </w:pPr>
      <w:r w:rsidRPr="00DD1EB7">
        <w:rPr>
          <w:rFonts w:ascii="Arial" w:hAnsi="Arial" w:cs="Arial"/>
        </w:rPr>
        <w:t>13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профилактику рисков причинения вреда (ущерба) охраняемым законом ценностям.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numPr>
          <w:ilvl w:val="1"/>
          <w:numId w:val="9"/>
        </w:numPr>
        <w:tabs>
          <w:tab w:val="left" w:pos="140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В случае выявления в ходе проведения контрольного мероприятия в рамках осуществления муниципального земельного контроля нарушения </w:t>
      </w:r>
      <w:r w:rsidRPr="00DD1EB7">
        <w:rPr>
          <w:rFonts w:ascii="Arial" w:hAnsi="Arial" w:cs="Arial"/>
          <w:sz w:val="24"/>
          <w:szCs w:val="24"/>
          <w:u w:val="single"/>
        </w:rPr>
        <w:t>обязательных требований к использованию и охране земель, за которое законодательством Российской Федерации предусмотрена админ</w:t>
      </w:r>
      <w:r w:rsidRPr="00DD1EB7">
        <w:rPr>
          <w:rFonts w:ascii="Arial" w:hAnsi="Arial" w:cs="Arial"/>
          <w:sz w:val="24"/>
          <w:szCs w:val="24"/>
          <w:u w:val="single"/>
        </w:rPr>
        <w:t xml:space="preserve">истративная и иная ответственность, в акте контрольного мероприятия указывается информация о таком правонарушении в соответствии с Федеральным законом № 248-ФЗ. Должностные лица направляют в орган государственного земельного надзора копию указанного акта, </w:t>
      </w:r>
      <w:r w:rsidRPr="00DD1EB7">
        <w:rPr>
          <w:rFonts w:ascii="Arial" w:hAnsi="Arial" w:cs="Arial"/>
          <w:sz w:val="24"/>
          <w:szCs w:val="24"/>
          <w:u w:val="single"/>
        </w:rPr>
        <w:t>составленного в результате проведения контрольного мероприятия в рамках осуществления муниципального земельного контроля.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numPr>
          <w:ilvl w:val="1"/>
          <w:numId w:val="9"/>
        </w:numPr>
        <w:tabs>
          <w:tab w:val="left" w:pos="1398"/>
        </w:tabs>
        <w:spacing w:after="280"/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Должностные лица в срок не позднее 5 рабочих дней со дня окончания контрольного мероприятия направляют в адрес Главы уведомление о выя</w:t>
      </w:r>
      <w:r w:rsidRPr="00DD1EB7">
        <w:rPr>
          <w:rFonts w:ascii="Arial" w:hAnsi="Arial" w:cs="Arial"/>
          <w:sz w:val="24"/>
          <w:szCs w:val="24"/>
        </w:rPr>
        <w:t>влении самовольной постройки с приложением документов, подтверждающих указанный факт, в случае,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</w:t>
      </w:r>
      <w:r w:rsidRPr="00DD1EB7">
        <w:rPr>
          <w:rFonts w:ascii="Arial" w:hAnsi="Arial" w:cs="Arial"/>
          <w:sz w:val="24"/>
          <w:szCs w:val="24"/>
        </w:rPr>
        <w:t xml:space="preserve">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участков.</w:t>
      </w:r>
    </w:p>
    <w:p w:rsidR="00D72D2D" w:rsidRPr="00DD1EB7" w:rsidRDefault="002321C0">
      <w:pPr>
        <w:pStyle w:val="11"/>
        <w:framePr w:w="9845" w:h="11942" w:hRule="exact" w:wrap="none" w:vAnchor="page" w:hAnchor="page" w:x="1242" w:y="1106"/>
        <w:rPr>
          <w:rFonts w:ascii="Arial" w:hAnsi="Arial" w:cs="Arial"/>
          <w:sz w:val="24"/>
          <w:szCs w:val="24"/>
        </w:rPr>
      </w:pPr>
      <w:bookmarkStart w:id="4" w:name="bookmark6"/>
      <w:r w:rsidRPr="00DD1EB7">
        <w:rPr>
          <w:rFonts w:ascii="Arial" w:hAnsi="Arial" w:cs="Arial"/>
          <w:sz w:val="24"/>
          <w:szCs w:val="24"/>
        </w:rPr>
        <w:t xml:space="preserve">Раздел 5. Обжалование решений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органа,</w:t>
      </w:r>
      <w:r w:rsidRPr="00DD1EB7">
        <w:rPr>
          <w:rFonts w:ascii="Arial" w:hAnsi="Arial" w:cs="Arial"/>
          <w:sz w:val="24"/>
          <w:szCs w:val="24"/>
          <w:u w:val="single"/>
        </w:rPr>
        <w:br/>
      </w:r>
      <w:r w:rsidRPr="00DD1EB7">
        <w:rPr>
          <w:rFonts w:ascii="Arial" w:hAnsi="Arial" w:cs="Arial"/>
          <w:sz w:val="24"/>
          <w:szCs w:val="24"/>
        </w:rPr>
        <w:t xml:space="preserve">действий </w:t>
      </w:r>
      <w:r w:rsidRPr="00DD1EB7">
        <w:rPr>
          <w:rFonts w:ascii="Arial" w:hAnsi="Arial" w:cs="Arial"/>
          <w:sz w:val="24"/>
          <w:szCs w:val="24"/>
        </w:rPr>
        <w:t>(бездействия) должностных лиц</w:t>
      </w:r>
      <w:r w:rsidRPr="00DD1EB7">
        <w:rPr>
          <w:rFonts w:ascii="Arial" w:hAnsi="Arial" w:cs="Arial"/>
          <w:sz w:val="24"/>
          <w:szCs w:val="24"/>
          <w:vertAlign w:val="superscript"/>
        </w:rPr>
        <w:t>6</w:t>
      </w:r>
      <w:bookmarkEnd w:id="4"/>
      <w:r w:rsidRPr="00DD1EB7">
        <w:rPr>
          <w:rFonts w:ascii="Arial" w:hAnsi="Arial" w:cs="Arial"/>
          <w:sz w:val="24"/>
          <w:szCs w:val="24"/>
          <w:vertAlign w:val="superscript"/>
        </w:rPr>
        <w:t xml:space="preserve"> * В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numPr>
          <w:ilvl w:val="1"/>
          <w:numId w:val="13"/>
        </w:numPr>
        <w:tabs>
          <w:tab w:val="left" w:pos="133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Решения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>, действия (бездействие) должностных лиц могут быть обжалованы в порядке, установленном главой 9 Федерального закона № 248-ФЗ.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numPr>
          <w:ilvl w:val="1"/>
          <w:numId w:val="13"/>
        </w:numPr>
        <w:tabs>
          <w:tab w:val="left" w:pos="133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Контролируемые лица, права и законные интересы которых, по их мнени</w:t>
      </w:r>
      <w:r w:rsidRPr="00DD1EB7">
        <w:rPr>
          <w:rFonts w:ascii="Arial" w:hAnsi="Arial" w:cs="Arial"/>
          <w:sz w:val="24"/>
          <w:szCs w:val="24"/>
        </w:rPr>
        <w:t>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numPr>
          <w:ilvl w:val="0"/>
          <w:numId w:val="14"/>
        </w:numPr>
        <w:tabs>
          <w:tab w:val="left" w:pos="112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решений о проведении контрольных мероприятий </w:t>
      </w:r>
      <w:r w:rsidRPr="00DD1EB7">
        <w:rPr>
          <w:rFonts w:ascii="Arial" w:hAnsi="Arial" w:cs="Arial"/>
          <w:sz w:val="24"/>
          <w:szCs w:val="24"/>
          <w:u w:val="single"/>
        </w:rPr>
        <w:t>и обязательных профилактических визитов;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numPr>
          <w:ilvl w:val="0"/>
          <w:numId w:val="14"/>
        </w:numPr>
        <w:tabs>
          <w:tab w:val="left" w:pos="112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актов контрольных мероприятий </w:t>
      </w:r>
      <w:r w:rsidRPr="00DD1EB7">
        <w:rPr>
          <w:rFonts w:ascii="Arial" w:hAnsi="Arial" w:cs="Arial"/>
          <w:sz w:val="24"/>
          <w:szCs w:val="24"/>
          <w:u w:val="single"/>
        </w:rPr>
        <w:t>и обязате</w:t>
      </w:r>
      <w:r w:rsidRPr="00DD1EB7">
        <w:rPr>
          <w:rFonts w:ascii="Arial" w:hAnsi="Arial" w:cs="Arial"/>
          <w:sz w:val="24"/>
          <w:szCs w:val="24"/>
          <w:u w:val="single"/>
        </w:rPr>
        <w:t>льных профилактических визитов</w:t>
      </w:r>
      <w:r w:rsidRPr="00DD1EB7">
        <w:rPr>
          <w:rFonts w:ascii="Arial" w:hAnsi="Arial" w:cs="Arial"/>
          <w:sz w:val="24"/>
          <w:szCs w:val="24"/>
        </w:rPr>
        <w:t>, предписаний об устранении выявленных нарушений;</w:t>
      </w:r>
    </w:p>
    <w:p w:rsidR="00D72D2D" w:rsidRPr="00DD1EB7" w:rsidRDefault="002321C0">
      <w:pPr>
        <w:pStyle w:val="1"/>
        <w:framePr w:w="9845" w:h="11942" w:hRule="exact" w:wrap="none" w:vAnchor="page" w:hAnchor="page" w:x="1242" w:y="1106"/>
        <w:numPr>
          <w:ilvl w:val="0"/>
          <w:numId w:val="14"/>
        </w:numPr>
        <w:tabs>
          <w:tab w:val="left" w:pos="112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действий (бездействия) должностных лиц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в рамках контрольных мероприятий </w:t>
      </w:r>
      <w:r w:rsidRPr="00DD1EB7">
        <w:rPr>
          <w:rFonts w:ascii="Arial" w:hAnsi="Arial" w:cs="Arial"/>
          <w:sz w:val="24"/>
          <w:szCs w:val="24"/>
          <w:u w:val="single"/>
        </w:rPr>
        <w:t>и обязательных профилактических визитов;</w:t>
      </w:r>
    </w:p>
    <w:p w:rsidR="00D72D2D" w:rsidRPr="00DD1EB7" w:rsidRDefault="002321C0">
      <w:pPr>
        <w:pStyle w:val="a5"/>
        <w:framePr w:w="9845" w:h="187" w:hRule="exact" w:wrap="none" w:vAnchor="page" w:hAnchor="page" w:x="1242" w:y="13447"/>
        <w:ind w:firstLine="0"/>
        <w:jc w:val="right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vertAlign w:val="superscript"/>
        </w:rPr>
        <w:t>6</w:t>
      </w:r>
      <w:r w:rsidRPr="00DD1EB7">
        <w:rPr>
          <w:rFonts w:ascii="Arial" w:hAnsi="Arial" w:cs="Arial"/>
          <w:sz w:val="24"/>
          <w:szCs w:val="24"/>
        </w:rPr>
        <w:t xml:space="preserve"> Положением о виде муниципального контроля может быть установлено, что досудебный порядок</w:t>
      </w:r>
    </w:p>
    <w:p w:rsidR="00D72D2D" w:rsidRPr="00DD1EB7" w:rsidRDefault="002321C0">
      <w:pPr>
        <w:pStyle w:val="a5"/>
        <w:framePr w:w="9845" w:h="874" w:hRule="exact" w:wrap="none" w:vAnchor="page" w:hAnchor="page" w:x="1242" w:y="13682"/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</w:t>
      </w:r>
      <w:r w:rsidRPr="00DD1EB7">
        <w:rPr>
          <w:rFonts w:ascii="Arial" w:hAnsi="Arial" w:cs="Arial"/>
          <w:sz w:val="24"/>
          <w:szCs w:val="24"/>
        </w:rPr>
        <w:t>ованиями к организации и осуществлению данного вида муниципального контроля, утвержденными Правительством Российской Федерации (часть 4 статьи 39 ФЗ № 248-ФЗ).</w:t>
      </w:r>
    </w:p>
    <w:p w:rsidR="00D72D2D" w:rsidRPr="00DD1EB7" w:rsidRDefault="002321C0">
      <w:pPr>
        <w:pStyle w:val="a5"/>
        <w:framePr w:w="9845" w:h="1133" w:hRule="exact" w:wrap="none" w:vAnchor="page" w:hAnchor="page" w:x="1242" w:y="14608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 этом случае раздел 5 следует изложить в следующей редакции:</w:t>
      </w:r>
    </w:p>
    <w:p w:rsidR="00D72D2D" w:rsidRPr="00DD1EB7" w:rsidRDefault="002321C0">
      <w:pPr>
        <w:pStyle w:val="a5"/>
        <w:framePr w:w="9845" w:h="1133" w:hRule="exact" w:wrap="none" w:vAnchor="page" w:hAnchor="page" w:x="1242" w:y="14608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«5.1. Решения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>,</w:t>
      </w:r>
      <w:r w:rsidRPr="00DD1EB7">
        <w:rPr>
          <w:rFonts w:ascii="Arial" w:hAnsi="Arial" w:cs="Arial"/>
          <w:sz w:val="24"/>
          <w:szCs w:val="24"/>
        </w:rPr>
        <w:t xml:space="preserve"> действия (бездействие) должностных лиц могут быть обжалованы в судебном порядке.</w:t>
      </w:r>
    </w:p>
    <w:p w:rsidR="00D72D2D" w:rsidRPr="00DD1EB7" w:rsidRDefault="002321C0">
      <w:pPr>
        <w:pStyle w:val="a5"/>
        <w:framePr w:w="9845" w:h="1133" w:hRule="exact" w:wrap="none" w:vAnchor="page" w:hAnchor="page" w:x="1242" w:y="14608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5.2. Досудебный порядок подачи жалоб на решения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>, действия (бездействие) должностных лиц не применяется.».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rap="none" w:vAnchor="page" w:hAnchor="page" w:x="6042" w:y="698"/>
        <w:rPr>
          <w:rFonts w:ascii="Arial" w:hAnsi="Arial" w:cs="Arial"/>
        </w:rPr>
      </w:pPr>
      <w:r w:rsidRPr="00DD1EB7">
        <w:rPr>
          <w:rFonts w:ascii="Arial" w:hAnsi="Arial" w:cs="Arial"/>
        </w:rPr>
        <w:t>14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numPr>
          <w:ilvl w:val="0"/>
          <w:numId w:val="14"/>
        </w:numPr>
        <w:tabs>
          <w:tab w:val="left" w:pos="1203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решений об отнесении о</w:t>
      </w:r>
      <w:r w:rsidRPr="00DD1EB7">
        <w:rPr>
          <w:rFonts w:ascii="Arial" w:hAnsi="Arial" w:cs="Arial"/>
          <w:sz w:val="24"/>
          <w:szCs w:val="24"/>
          <w:u w:val="single"/>
        </w:rPr>
        <w:t>бъектов контроля к соответствующей категории риска</w:t>
      </w:r>
      <w:r w:rsidRPr="00DD1EB7">
        <w:rPr>
          <w:rFonts w:ascii="Arial" w:hAnsi="Arial" w:cs="Arial"/>
          <w:sz w:val="24"/>
          <w:szCs w:val="24"/>
        </w:rPr>
        <w:t>;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numPr>
          <w:ilvl w:val="0"/>
          <w:numId w:val="14"/>
        </w:numPr>
        <w:tabs>
          <w:tab w:val="left" w:pos="1203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решений об отказе в проведении обязательных профилактических визитов по заявлениям контролируемых лиц;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numPr>
          <w:ilvl w:val="0"/>
          <w:numId w:val="14"/>
        </w:numPr>
        <w:tabs>
          <w:tab w:val="left" w:pos="1203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иных решений, принимаемых контрольным органом по итогам профилактических и (или) контрольных мероприя</w:t>
      </w:r>
      <w:r w:rsidRPr="00DD1EB7">
        <w:rPr>
          <w:rFonts w:ascii="Arial" w:hAnsi="Arial" w:cs="Arial"/>
          <w:sz w:val="24"/>
          <w:szCs w:val="24"/>
          <w:u w:val="single"/>
        </w:rPr>
        <w:t>тий, предусмотренных Федеральным законом № 248-ФЗ, в отношении контролируемых лиц или объектов контроля.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numPr>
          <w:ilvl w:val="1"/>
          <w:numId w:val="13"/>
        </w:numPr>
        <w:tabs>
          <w:tab w:val="left" w:pos="1286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</w:t>
      </w:r>
      <w:r w:rsidRPr="00DD1EB7">
        <w:rPr>
          <w:rFonts w:ascii="Arial" w:hAnsi="Arial" w:cs="Arial"/>
          <w:sz w:val="24"/>
          <w:szCs w:val="24"/>
          <w:u w:val="single"/>
        </w:rPr>
        <w:t>услуг.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Жалоба</w:t>
      </w:r>
      <w:r w:rsidRPr="00DD1EB7">
        <w:rPr>
          <w:rFonts w:ascii="Arial" w:hAnsi="Arial" w:cs="Arial"/>
          <w:sz w:val="24"/>
          <w:szCs w:val="24"/>
        </w:rPr>
        <w:t>, содержащая сведения и документы, составляющие государственную или иную охр</w:t>
      </w:r>
      <w:r w:rsidRPr="00DD1EB7">
        <w:rPr>
          <w:rFonts w:ascii="Arial" w:hAnsi="Arial" w:cs="Arial"/>
          <w:sz w:val="24"/>
          <w:szCs w:val="24"/>
        </w:rPr>
        <w:t xml:space="preserve">аняемую законом тайну, подается без использования единого портала государственных и муниципальных </w:t>
      </w:r>
      <w:r w:rsidRPr="00DD1EB7">
        <w:rPr>
          <w:rFonts w:ascii="Arial" w:hAnsi="Arial" w:cs="Arial"/>
          <w:sz w:val="24"/>
          <w:szCs w:val="24"/>
          <w:u w:val="single"/>
        </w:rPr>
        <w:t xml:space="preserve">услуг с </w:t>
      </w:r>
      <w:r w:rsidRPr="00DD1EB7">
        <w:rPr>
          <w:rFonts w:ascii="Arial" w:hAnsi="Arial" w:cs="Arial"/>
          <w:sz w:val="24"/>
          <w:szCs w:val="24"/>
        </w:rPr>
        <w:t>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</w:t>
      </w:r>
      <w:r w:rsidRPr="00DD1EB7">
        <w:rPr>
          <w:rFonts w:ascii="Arial" w:hAnsi="Arial" w:cs="Arial"/>
          <w:sz w:val="24"/>
          <w:szCs w:val="24"/>
        </w:rPr>
        <w:t>мым лицом на личном приеме Главы с предварительным информированием Главы о наличии в жалобе (документах) сведений, составляющих государственную или иную охраняемую законом тайну.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numPr>
          <w:ilvl w:val="1"/>
          <w:numId w:val="13"/>
        </w:numPr>
        <w:tabs>
          <w:tab w:val="left" w:pos="128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Жалоба на решение контрольного органа, действия (бездействие) его должностных</w:t>
      </w:r>
      <w:r w:rsidRPr="00DD1EB7">
        <w:rPr>
          <w:rFonts w:ascii="Arial" w:hAnsi="Arial" w:cs="Arial"/>
          <w:sz w:val="24"/>
          <w:szCs w:val="24"/>
        </w:rPr>
        <w:t xml:space="preserve"> лиц рассматривается Главой.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numPr>
          <w:ilvl w:val="1"/>
          <w:numId w:val="13"/>
        </w:numPr>
        <w:tabs>
          <w:tab w:val="left" w:pos="128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Жалоба на</w:t>
      </w:r>
      <w:r w:rsidRPr="00DD1EB7">
        <w:rPr>
          <w:rFonts w:ascii="Arial" w:hAnsi="Arial" w:cs="Arial"/>
          <w:sz w:val="24"/>
          <w:szCs w:val="24"/>
        </w:rPr>
        <w:t xml:space="preserve"> предписание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</w:t>
      </w:r>
      <w:r w:rsidRPr="00DD1EB7">
        <w:rPr>
          <w:rFonts w:ascii="Arial" w:hAnsi="Arial" w:cs="Arial"/>
          <w:sz w:val="24"/>
          <w:szCs w:val="24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</w:t>
      </w:r>
      <w:r w:rsidRPr="00DD1EB7">
        <w:rPr>
          <w:rFonts w:ascii="Arial" w:hAnsi="Arial" w:cs="Arial"/>
          <w:sz w:val="24"/>
          <w:szCs w:val="24"/>
        </w:rPr>
        <w:t xml:space="preserve">становлен </w:t>
      </w:r>
      <w:r w:rsidRPr="00DD1EB7">
        <w:rPr>
          <w:rFonts w:ascii="Arial" w:hAnsi="Arial" w:cs="Arial"/>
          <w:sz w:val="24"/>
          <w:szCs w:val="24"/>
          <w:u w:val="single"/>
        </w:rPr>
        <w:t>контрольным органом</w:t>
      </w:r>
      <w:r w:rsidRPr="00DD1EB7">
        <w:rPr>
          <w:rFonts w:ascii="Arial" w:hAnsi="Arial" w:cs="Arial"/>
          <w:sz w:val="24"/>
          <w:szCs w:val="24"/>
        </w:rPr>
        <w:t xml:space="preserve"> (должностным лицом, уполномоченным на рассмотрение жалобы).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</w:t>
      </w:r>
      <w:r w:rsidRPr="00DD1EB7">
        <w:rPr>
          <w:rFonts w:ascii="Arial" w:hAnsi="Arial" w:cs="Arial"/>
          <w:sz w:val="24"/>
          <w:szCs w:val="24"/>
        </w:rPr>
        <w:t>ся.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numPr>
          <w:ilvl w:val="1"/>
          <w:numId w:val="13"/>
        </w:numPr>
        <w:tabs>
          <w:tab w:val="left" w:pos="1281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Жалоба на решение </w:t>
      </w:r>
      <w:r w:rsidRPr="00DD1EB7">
        <w:rPr>
          <w:rFonts w:ascii="Arial" w:hAnsi="Arial" w:cs="Arial"/>
          <w:sz w:val="24"/>
          <w:szCs w:val="24"/>
          <w:u w:val="single"/>
        </w:rPr>
        <w:t>контрольного органа,</w:t>
      </w:r>
      <w:r w:rsidRPr="00DD1EB7">
        <w:rPr>
          <w:rFonts w:ascii="Arial" w:hAnsi="Arial" w:cs="Arial"/>
          <w:sz w:val="24"/>
          <w:szCs w:val="24"/>
        </w:rPr>
        <w:t xml:space="preserve"> действия (бездействие) его должностных лиц подлежит рассмотрению в течение </w:t>
      </w:r>
      <w:r w:rsidRPr="00DD1EB7">
        <w:rPr>
          <w:rFonts w:ascii="Arial" w:hAnsi="Arial" w:cs="Arial"/>
          <w:sz w:val="24"/>
          <w:szCs w:val="24"/>
          <w:u w:val="single"/>
        </w:rPr>
        <w:t>15</w:t>
      </w:r>
      <w:r w:rsidRPr="00DD1EB7">
        <w:rPr>
          <w:rFonts w:ascii="Arial" w:hAnsi="Arial" w:cs="Arial"/>
          <w:sz w:val="24"/>
          <w:szCs w:val="24"/>
        </w:rPr>
        <w:t xml:space="preserve"> рабочих дней со дня ее регистрации </w:t>
      </w:r>
      <w:r w:rsidRPr="00DD1EB7">
        <w:rPr>
          <w:rFonts w:ascii="Arial" w:hAnsi="Arial" w:cs="Arial"/>
          <w:sz w:val="24"/>
          <w:szCs w:val="24"/>
          <w:u w:val="single"/>
        </w:rPr>
        <w:t>в информационной системе (подсистеме государственной информационной системы) досудебного обжалования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2321C0">
      <w:pPr>
        <w:pStyle w:val="1"/>
        <w:framePr w:w="9845" w:h="13277" w:hRule="exact" w:wrap="none" w:vAnchor="page" w:hAnchor="page" w:x="1242" w:y="1106"/>
        <w:ind w:firstLine="74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D72D2D" w:rsidRPr="00DD1EB7" w:rsidRDefault="002321C0">
      <w:pPr>
        <w:pStyle w:val="1"/>
        <w:framePr w:w="9845" w:h="730" w:hRule="exact" w:wrap="none" w:vAnchor="page" w:hAnchor="page" w:x="1242" w:y="14623"/>
        <w:ind w:firstLine="0"/>
        <w:jc w:val="center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b/>
          <w:bCs/>
          <w:sz w:val="24"/>
          <w:szCs w:val="24"/>
        </w:rPr>
        <w:t>Раздел 6. Ключевые показатели муниципального</w:t>
      </w:r>
      <w:r w:rsidRPr="00DD1EB7">
        <w:rPr>
          <w:rFonts w:ascii="Arial" w:hAnsi="Arial" w:cs="Arial"/>
          <w:b/>
          <w:bCs/>
          <w:sz w:val="24"/>
          <w:szCs w:val="24"/>
        </w:rPr>
        <w:br/>
        <w:t>земельного контроля и их целевые значения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p w:rsidR="00D72D2D" w:rsidRPr="00DD1EB7" w:rsidRDefault="002321C0">
      <w:pPr>
        <w:pStyle w:val="a7"/>
        <w:framePr w:w="9830" w:h="250" w:hRule="exact" w:wrap="none" w:vAnchor="page" w:hAnchor="page" w:x="1249" w:y="698"/>
        <w:jc w:val="center"/>
        <w:rPr>
          <w:rFonts w:ascii="Arial" w:hAnsi="Arial" w:cs="Arial"/>
        </w:rPr>
      </w:pPr>
      <w:r w:rsidRPr="00DD1EB7">
        <w:rPr>
          <w:rFonts w:ascii="Arial" w:hAnsi="Arial" w:cs="Arial"/>
        </w:rPr>
        <w:t>15</w:t>
      </w:r>
    </w:p>
    <w:p w:rsidR="00D72D2D" w:rsidRPr="00DD1EB7" w:rsidRDefault="002321C0">
      <w:pPr>
        <w:pStyle w:val="1"/>
        <w:framePr w:w="9830" w:h="2232" w:hRule="exact" w:wrap="none" w:vAnchor="page" w:hAnchor="page" w:x="1249" w:y="1202"/>
        <w:numPr>
          <w:ilvl w:val="1"/>
          <w:numId w:val="15"/>
        </w:numPr>
        <w:tabs>
          <w:tab w:val="left" w:pos="1184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. Оценка результативности и эффективности осуществления муниципального земельного контроля осуществляется на основании статьи 30 Федерального закона № 248-ФЗ.</w:t>
      </w:r>
    </w:p>
    <w:p w:rsidR="00D72D2D" w:rsidRPr="00DD1EB7" w:rsidRDefault="002321C0">
      <w:pPr>
        <w:pStyle w:val="1"/>
        <w:framePr w:w="9830" w:h="2232" w:hRule="exact" w:wrap="none" w:vAnchor="page" w:hAnchor="page" w:x="1249" w:y="1202"/>
        <w:numPr>
          <w:ilvl w:val="1"/>
          <w:numId w:val="15"/>
        </w:numPr>
        <w:tabs>
          <w:tab w:val="left" w:pos="1213"/>
          <w:tab w:val="left" w:pos="4094"/>
          <w:tab w:val="left" w:pos="881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Ключевые показатели вида контроля и их целевые значения, индикативные показатели для муниципального земельного контроля утверждаются представительным органом муниципального образования </w:t>
      </w:r>
      <w:r w:rsidRPr="00DD1EB7">
        <w:rPr>
          <w:rFonts w:ascii="Arial" w:hAnsi="Arial" w:cs="Arial"/>
          <w:i/>
          <w:iCs/>
          <w:sz w:val="24"/>
          <w:szCs w:val="24"/>
        </w:rPr>
        <w:t>(наименование</w:t>
      </w:r>
      <w:r w:rsidRPr="00DD1EB7">
        <w:rPr>
          <w:rFonts w:ascii="Arial" w:hAnsi="Arial" w:cs="Arial"/>
          <w:i/>
          <w:iCs/>
          <w:sz w:val="24"/>
          <w:szCs w:val="24"/>
        </w:rPr>
        <w:tab/>
        <w:t>представительного</w:t>
      </w:r>
      <w:r w:rsidRPr="00DD1EB7">
        <w:rPr>
          <w:rFonts w:ascii="Arial" w:hAnsi="Arial" w:cs="Arial"/>
          <w:i/>
          <w:iCs/>
          <w:sz w:val="24"/>
          <w:szCs w:val="24"/>
        </w:rPr>
        <w:tab/>
        <w:t>органа)</w:t>
      </w:r>
      <w:r w:rsidRPr="00DD1EB7">
        <w:rPr>
          <w:rFonts w:ascii="Arial" w:hAnsi="Arial" w:cs="Arial"/>
          <w:sz w:val="24"/>
          <w:szCs w:val="24"/>
        </w:rPr>
        <w:t>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2321C0">
      <w:pPr>
        <w:spacing w:line="1" w:lineRule="exact"/>
        <w:rPr>
          <w:rFonts w:ascii="Arial" w:hAnsi="Arial" w:cs="Arial"/>
        </w:rPr>
      </w:pPr>
      <w:r w:rsidRPr="00DD1EB7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9461500</wp:posOffset>
                </wp:positionV>
                <wp:extent cx="182562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5pt;margin-top:745.pt;width:143.7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D72D2D" w:rsidRPr="00DD1EB7" w:rsidRDefault="002321C0">
      <w:pPr>
        <w:pStyle w:val="a7"/>
        <w:framePr w:wrap="none" w:vAnchor="page" w:hAnchor="page" w:x="6042" w:y="698"/>
        <w:rPr>
          <w:rFonts w:ascii="Arial" w:hAnsi="Arial" w:cs="Arial"/>
        </w:rPr>
      </w:pPr>
      <w:r w:rsidRPr="00DD1EB7">
        <w:rPr>
          <w:rFonts w:ascii="Arial" w:hAnsi="Arial" w:cs="Arial"/>
        </w:rPr>
        <w:t>16</w:t>
      </w:r>
    </w:p>
    <w:p w:rsidR="00D72D2D" w:rsidRPr="00DD1EB7" w:rsidRDefault="002321C0">
      <w:pPr>
        <w:pStyle w:val="22"/>
        <w:framePr w:w="9835" w:h="10718" w:hRule="exact" w:wrap="none" w:vAnchor="page" w:hAnchor="page" w:x="1247" w:y="1365"/>
        <w:spacing w:after="0"/>
        <w:ind w:left="0"/>
        <w:rPr>
          <w:rFonts w:ascii="Arial" w:hAnsi="Arial" w:cs="Arial"/>
        </w:rPr>
      </w:pPr>
      <w:r w:rsidRPr="00DD1EB7">
        <w:rPr>
          <w:rFonts w:ascii="Arial" w:hAnsi="Arial" w:cs="Arial"/>
        </w:rPr>
        <w:t>Приложение № 1</w:t>
      </w:r>
    </w:p>
    <w:p w:rsidR="00D72D2D" w:rsidRPr="00DD1EB7" w:rsidRDefault="002321C0">
      <w:pPr>
        <w:pStyle w:val="22"/>
        <w:framePr w:w="9835" w:h="10718" w:hRule="exact" w:wrap="none" w:vAnchor="page" w:hAnchor="page" w:x="1247" w:y="1365"/>
        <w:spacing w:after="220"/>
        <w:rPr>
          <w:rFonts w:ascii="Arial" w:hAnsi="Arial" w:cs="Arial"/>
        </w:rPr>
      </w:pPr>
      <w:r w:rsidRPr="00DD1EB7">
        <w:rPr>
          <w:rFonts w:ascii="Arial" w:hAnsi="Arial" w:cs="Arial"/>
        </w:rPr>
        <w:t xml:space="preserve">к Положению о муниципальном земельном контроле в муниципальном образовании </w:t>
      </w:r>
      <w:r w:rsidRPr="00DD1EB7">
        <w:rPr>
          <w:rFonts w:ascii="Arial" w:hAnsi="Arial" w:cs="Arial"/>
          <w:i/>
          <w:iCs/>
        </w:rPr>
        <w:t>(наименование муниципального образования)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ind w:firstLine="0"/>
        <w:jc w:val="center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b/>
          <w:bCs/>
          <w:sz w:val="24"/>
          <w:szCs w:val="24"/>
        </w:rPr>
        <w:t>Критерии</w:t>
      </w:r>
      <w:r w:rsidRPr="00DD1EB7">
        <w:rPr>
          <w:rFonts w:ascii="Arial" w:hAnsi="Arial" w:cs="Arial"/>
          <w:b/>
          <w:bCs/>
          <w:sz w:val="24"/>
          <w:szCs w:val="24"/>
          <w:vertAlign w:val="superscript"/>
        </w:rPr>
        <w:t>7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spacing w:after="220"/>
        <w:ind w:firstLine="0"/>
        <w:jc w:val="center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b/>
          <w:bCs/>
          <w:sz w:val="24"/>
          <w:szCs w:val="24"/>
        </w:rPr>
        <w:t>отнесения используемых гражданами, юридическими лицами и (или)</w:t>
      </w:r>
      <w:r w:rsidRPr="00DD1EB7">
        <w:rPr>
          <w:rFonts w:ascii="Arial" w:hAnsi="Arial" w:cs="Arial"/>
          <w:b/>
          <w:bCs/>
          <w:sz w:val="24"/>
          <w:szCs w:val="24"/>
        </w:rPr>
        <w:br/>
        <w:t>индивидуальными предпринимателями земель и земельны</w:t>
      </w:r>
      <w:r w:rsidRPr="00DD1EB7">
        <w:rPr>
          <w:rFonts w:ascii="Arial" w:hAnsi="Arial" w:cs="Arial"/>
          <w:b/>
          <w:bCs/>
          <w:sz w:val="24"/>
          <w:szCs w:val="24"/>
        </w:rPr>
        <w:t>х участков к</w:t>
      </w:r>
      <w:r w:rsidRPr="00DD1EB7">
        <w:rPr>
          <w:rFonts w:ascii="Arial" w:hAnsi="Arial" w:cs="Arial"/>
          <w:b/>
          <w:bCs/>
          <w:sz w:val="24"/>
          <w:szCs w:val="24"/>
        </w:rPr>
        <w:br/>
        <w:t>определенной категории риска при осуществлении</w:t>
      </w:r>
      <w:r w:rsidRPr="00DD1EB7">
        <w:rPr>
          <w:rFonts w:ascii="Arial" w:hAnsi="Arial" w:cs="Arial"/>
          <w:b/>
          <w:bCs/>
          <w:sz w:val="24"/>
          <w:szCs w:val="24"/>
        </w:rPr>
        <w:br/>
        <w:t>муниципального земельного контроля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6"/>
        </w:numPr>
        <w:tabs>
          <w:tab w:val="left" w:pos="1078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 категории среднего риска относятся: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7"/>
        </w:numPr>
        <w:tabs>
          <w:tab w:val="left" w:pos="127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земельные участки, граничащие с земельными участками, предназначенными для захоронения и размещения отходов производства и </w:t>
      </w:r>
      <w:r w:rsidRPr="00DD1EB7">
        <w:rPr>
          <w:rFonts w:ascii="Arial" w:hAnsi="Arial" w:cs="Arial"/>
          <w:sz w:val="24"/>
          <w:szCs w:val="24"/>
        </w:rPr>
        <w:t>потребления, размещения кладбищ;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7"/>
        </w:numPr>
        <w:tabs>
          <w:tab w:val="left" w:pos="127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земельные участки, расположенные полностью или частично в границах либо примыкающие к границе береговой полосы водных объектов общего пользования.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6"/>
        </w:numPr>
        <w:tabs>
          <w:tab w:val="left" w:pos="1102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К категории умеренного риска относятся земельные участки: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8"/>
        </w:numPr>
        <w:tabs>
          <w:tab w:val="left" w:pos="111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относящиеся к кате</w:t>
      </w:r>
      <w:r w:rsidRPr="00DD1EB7">
        <w:rPr>
          <w:rFonts w:ascii="Arial" w:hAnsi="Arial" w:cs="Arial"/>
          <w:sz w:val="24"/>
          <w:szCs w:val="24"/>
        </w:rPr>
        <w:t>гории земель населенных пунктов;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8"/>
        </w:numPr>
        <w:tabs>
          <w:tab w:val="left" w:pos="127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</w:t>
      </w:r>
      <w:r w:rsidRPr="00DD1EB7">
        <w:rPr>
          <w:rFonts w:ascii="Arial" w:hAnsi="Arial" w:cs="Arial"/>
          <w:sz w:val="24"/>
          <w:szCs w:val="24"/>
        </w:rPr>
        <w:t xml:space="preserve"> назначения за исключением земель, предназначенных для размещения автомобильных дорог, железнодорожных путей, трубопроводного транспорта, линий электропередач), граничащие с землями и (или) земельными участками, относящимися к категории земель сельскохозяй</w:t>
      </w:r>
      <w:r w:rsidRPr="00DD1EB7">
        <w:rPr>
          <w:rFonts w:ascii="Arial" w:hAnsi="Arial" w:cs="Arial"/>
          <w:sz w:val="24"/>
          <w:szCs w:val="24"/>
        </w:rPr>
        <w:t>ственного назначения;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8"/>
        </w:numPr>
        <w:tabs>
          <w:tab w:val="left" w:pos="111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>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:rsidR="00D72D2D" w:rsidRPr="00DD1EB7" w:rsidRDefault="002321C0">
      <w:pPr>
        <w:pStyle w:val="1"/>
        <w:framePr w:w="9835" w:h="10718" w:hRule="exact" w:wrap="none" w:vAnchor="page" w:hAnchor="page" w:x="1247" w:y="1365"/>
        <w:numPr>
          <w:ilvl w:val="0"/>
          <w:numId w:val="16"/>
        </w:numPr>
        <w:tabs>
          <w:tab w:val="left" w:pos="109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К категории низкого риска относятся все иные земельные участки, </w:t>
      </w:r>
      <w:r w:rsidRPr="00DD1EB7">
        <w:rPr>
          <w:rFonts w:ascii="Arial" w:hAnsi="Arial" w:cs="Arial"/>
          <w:sz w:val="24"/>
          <w:szCs w:val="24"/>
        </w:rPr>
        <w:t>не отнесенные к категориям среднего или умеренного риска, а также части земель, на которых не образованы земельные участки.</w:t>
      </w:r>
    </w:p>
    <w:p w:rsidR="00D72D2D" w:rsidRPr="00DD1EB7" w:rsidRDefault="002321C0">
      <w:pPr>
        <w:pStyle w:val="a5"/>
        <w:framePr w:w="9835" w:h="744" w:hRule="exact" w:wrap="none" w:vAnchor="page" w:hAnchor="page" w:x="1247" w:y="14997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vertAlign w:val="superscript"/>
        </w:rPr>
        <w:t>7</w:t>
      </w:r>
      <w:r w:rsidRPr="00DD1EB7">
        <w:rPr>
          <w:rFonts w:ascii="Arial" w:hAnsi="Arial" w:cs="Arial"/>
          <w:sz w:val="24"/>
          <w:szCs w:val="24"/>
        </w:rPr>
        <w:t xml:space="preserve"> Данный перечень критериев является примерным. Система управления рисками предполагает анализ рисков, свойственных именно данному муниципальному образованию и разработку системы критериев для данной территории.</w:t>
      </w:r>
    </w:p>
    <w:p w:rsidR="00D72D2D" w:rsidRPr="00DD1EB7" w:rsidRDefault="00D72D2D">
      <w:pPr>
        <w:spacing w:line="1" w:lineRule="exact"/>
        <w:rPr>
          <w:rFonts w:ascii="Arial" w:hAnsi="Arial" w:cs="Arial"/>
        </w:rPr>
        <w:sectPr w:rsidR="00D72D2D" w:rsidRPr="00DD1E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2D2D" w:rsidRPr="00DD1EB7" w:rsidRDefault="002321C0">
      <w:pPr>
        <w:spacing w:line="1" w:lineRule="exact"/>
        <w:rPr>
          <w:rFonts w:ascii="Arial" w:hAnsi="Arial" w:cs="Arial"/>
        </w:rPr>
      </w:pPr>
      <w:r w:rsidRPr="00DD1EB7">
        <w:rPr>
          <w:rFonts w:ascii="Arial" w:hAnsi="Arial" w:cs="Arial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9461500</wp:posOffset>
                </wp:positionV>
                <wp:extent cx="182562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562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5pt;margin-top:745.pt;width:143.7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D72D2D" w:rsidRPr="00DD1EB7" w:rsidRDefault="002321C0">
      <w:pPr>
        <w:pStyle w:val="a7"/>
        <w:framePr w:wrap="none" w:vAnchor="page" w:hAnchor="page" w:x="6042" w:y="698"/>
        <w:rPr>
          <w:rFonts w:ascii="Arial" w:hAnsi="Arial" w:cs="Arial"/>
        </w:rPr>
      </w:pPr>
      <w:r w:rsidRPr="00DD1EB7">
        <w:rPr>
          <w:rFonts w:ascii="Arial" w:hAnsi="Arial" w:cs="Arial"/>
        </w:rPr>
        <w:t>17</w:t>
      </w:r>
    </w:p>
    <w:p w:rsidR="00D72D2D" w:rsidRPr="00DD1EB7" w:rsidRDefault="002321C0">
      <w:pPr>
        <w:pStyle w:val="22"/>
        <w:framePr w:w="9845" w:h="2741" w:hRule="exact" w:wrap="none" w:vAnchor="page" w:hAnchor="page" w:x="1242" w:y="1619"/>
        <w:spacing w:after="240"/>
        <w:rPr>
          <w:rFonts w:ascii="Arial" w:hAnsi="Arial" w:cs="Arial"/>
        </w:rPr>
      </w:pPr>
      <w:r w:rsidRPr="00DD1EB7">
        <w:rPr>
          <w:rFonts w:ascii="Arial" w:hAnsi="Arial" w:cs="Arial"/>
        </w:rPr>
        <w:t>Приложение № 2 к П</w:t>
      </w:r>
      <w:r w:rsidRPr="00DD1EB7">
        <w:rPr>
          <w:rFonts w:ascii="Arial" w:hAnsi="Arial" w:cs="Arial"/>
        </w:rPr>
        <w:t xml:space="preserve">оложению о муниципальном земельном контроле в муниципальном образовании </w:t>
      </w:r>
      <w:r w:rsidRPr="00DD1EB7">
        <w:rPr>
          <w:rFonts w:ascii="Arial" w:hAnsi="Arial" w:cs="Arial"/>
          <w:i/>
          <w:iCs/>
        </w:rPr>
        <w:t>(наименование муниципального образования)</w:t>
      </w:r>
    </w:p>
    <w:p w:rsidR="00D72D2D" w:rsidRPr="00DD1EB7" w:rsidRDefault="002321C0">
      <w:pPr>
        <w:pStyle w:val="1"/>
        <w:framePr w:w="9845" w:h="2741" w:hRule="exact" w:wrap="none" w:vAnchor="page" w:hAnchor="page" w:x="1242" w:y="1619"/>
        <w:ind w:firstLine="0"/>
        <w:jc w:val="center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b/>
          <w:bCs/>
          <w:sz w:val="24"/>
          <w:szCs w:val="24"/>
        </w:rPr>
        <w:t>Индикаторы</w:t>
      </w:r>
      <w:r w:rsidRPr="00DD1EB7">
        <w:rPr>
          <w:rFonts w:ascii="Arial" w:hAnsi="Arial" w:cs="Arial"/>
          <w:b/>
          <w:bCs/>
          <w:sz w:val="24"/>
          <w:szCs w:val="24"/>
          <w:vertAlign w:val="superscript"/>
        </w:rPr>
        <w:t>8</w:t>
      </w:r>
      <w:r w:rsidRPr="00DD1EB7">
        <w:rPr>
          <w:rFonts w:ascii="Arial" w:hAnsi="Arial" w:cs="Arial"/>
          <w:b/>
          <w:bCs/>
          <w:sz w:val="24"/>
          <w:szCs w:val="24"/>
        </w:rPr>
        <w:t xml:space="preserve"> риска нарушения обязательных требований,</w:t>
      </w:r>
      <w:r w:rsidRPr="00DD1EB7">
        <w:rPr>
          <w:rFonts w:ascii="Arial" w:hAnsi="Arial" w:cs="Arial"/>
          <w:b/>
          <w:bCs/>
          <w:sz w:val="24"/>
          <w:szCs w:val="24"/>
        </w:rPr>
        <w:br/>
        <w:t>используемые для определения необходимости проведения</w:t>
      </w:r>
      <w:r w:rsidRPr="00DD1EB7">
        <w:rPr>
          <w:rFonts w:ascii="Arial" w:hAnsi="Arial" w:cs="Arial"/>
          <w:b/>
          <w:bCs/>
          <w:sz w:val="24"/>
          <w:szCs w:val="24"/>
        </w:rPr>
        <w:br/>
        <w:t>внеплановых проверок при осуществле</w:t>
      </w:r>
      <w:r w:rsidRPr="00DD1EB7">
        <w:rPr>
          <w:rFonts w:ascii="Arial" w:hAnsi="Arial" w:cs="Arial"/>
          <w:b/>
          <w:bCs/>
          <w:sz w:val="24"/>
          <w:szCs w:val="24"/>
        </w:rPr>
        <w:t>нии муниципального</w:t>
      </w:r>
      <w:r w:rsidRPr="00DD1EB7">
        <w:rPr>
          <w:rFonts w:ascii="Arial" w:hAnsi="Arial" w:cs="Arial"/>
          <w:b/>
          <w:bCs/>
          <w:sz w:val="24"/>
          <w:szCs w:val="24"/>
        </w:rPr>
        <w:br/>
        <w:t>земельного контроля</w:t>
      </w:r>
    </w:p>
    <w:p w:rsidR="00D72D2D" w:rsidRPr="00DD1EB7" w:rsidRDefault="002321C0">
      <w:pPr>
        <w:pStyle w:val="1"/>
        <w:framePr w:w="9845" w:h="2006" w:hRule="exact" w:wrap="none" w:vAnchor="page" w:hAnchor="page" w:x="1242" w:y="4739"/>
        <w:ind w:firstLine="80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u w:val="single"/>
        </w:rPr>
        <w:t>К индикаторам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относится:</w:t>
      </w:r>
    </w:p>
    <w:p w:rsidR="00D72D2D" w:rsidRPr="00DD1EB7" w:rsidRDefault="002321C0">
      <w:pPr>
        <w:pStyle w:val="1"/>
        <w:framePr w:w="9845" w:h="2006" w:hRule="exact" w:wrap="none" w:vAnchor="page" w:hAnchor="page" w:x="1242" w:y="4739"/>
        <w:ind w:firstLine="0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</w:rPr>
        <w:t xml:space="preserve">- поступление </w:t>
      </w:r>
      <w:r w:rsidRPr="00DD1EB7">
        <w:rPr>
          <w:rFonts w:ascii="Arial" w:hAnsi="Arial" w:cs="Arial"/>
          <w:sz w:val="24"/>
          <w:szCs w:val="24"/>
        </w:rPr>
        <w:t>информации о несоблюдении обязательных требований к</w:t>
      </w:r>
      <w:r w:rsidRPr="00DD1EB7">
        <w:rPr>
          <w:rFonts w:ascii="Arial" w:hAnsi="Arial" w:cs="Arial"/>
          <w:sz w:val="24"/>
          <w:szCs w:val="24"/>
          <w:u w:val="single"/>
        </w:rPr>
        <w:t xml:space="preserve"> использованию и охране земель, предусмотренных земельным законодательством.</w:t>
      </w:r>
    </w:p>
    <w:p w:rsidR="00D72D2D" w:rsidRPr="00DD1EB7" w:rsidRDefault="002321C0">
      <w:pPr>
        <w:pStyle w:val="a5"/>
        <w:framePr w:w="9835" w:h="744" w:hRule="exact" w:wrap="none" w:vAnchor="page" w:hAnchor="page" w:x="1247" w:y="14997"/>
        <w:jc w:val="both"/>
        <w:rPr>
          <w:rFonts w:ascii="Arial" w:hAnsi="Arial" w:cs="Arial"/>
          <w:sz w:val="24"/>
          <w:szCs w:val="24"/>
        </w:rPr>
      </w:pPr>
      <w:r w:rsidRPr="00DD1EB7">
        <w:rPr>
          <w:rFonts w:ascii="Arial" w:hAnsi="Arial" w:cs="Arial"/>
          <w:sz w:val="24"/>
          <w:szCs w:val="24"/>
          <w:vertAlign w:val="superscript"/>
        </w:rPr>
        <w:t>8</w:t>
      </w:r>
      <w:r w:rsidRPr="00DD1EB7">
        <w:rPr>
          <w:rFonts w:ascii="Arial" w:hAnsi="Arial" w:cs="Arial"/>
          <w:sz w:val="24"/>
          <w:szCs w:val="24"/>
        </w:rPr>
        <w:t xml:space="preserve"> Данный перечень индикаторов является примерным. Система управления рисками предполагает анализ рисков, свойственных именно дан</w:t>
      </w:r>
      <w:r w:rsidRPr="00DD1EB7">
        <w:rPr>
          <w:rFonts w:ascii="Arial" w:hAnsi="Arial" w:cs="Arial"/>
          <w:sz w:val="24"/>
          <w:szCs w:val="24"/>
        </w:rPr>
        <w:t>ному муниципальному образованию и разработку индикаторов для данной территории.</w:t>
      </w:r>
    </w:p>
    <w:p w:rsidR="00D72D2D" w:rsidRPr="00DD1EB7" w:rsidRDefault="00D72D2D">
      <w:pPr>
        <w:spacing w:line="1" w:lineRule="exact"/>
        <w:rPr>
          <w:rFonts w:ascii="Arial" w:hAnsi="Arial" w:cs="Arial"/>
        </w:rPr>
      </w:pPr>
    </w:p>
    <w:sectPr w:rsidR="00D72D2D" w:rsidRPr="00DD1EB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1C0" w:rsidRDefault="002321C0">
      <w:r>
        <w:separator/>
      </w:r>
    </w:p>
  </w:endnote>
  <w:endnote w:type="continuationSeparator" w:id="0">
    <w:p w:rsidR="002321C0" w:rsidRDefault="002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1C0" w:rsidRDefault="002321C0">
      <w:r>
        <w:separator/>
      </w:r>
    </w:p>
  </w:footnote>
  <w:footnote w:type="continuationSeparator" w:id="0">
    <w:p w:rsidR="002321C0" w:rsidRDefault="0023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E85"/>
    <w:multiLevelType w:val="multilevel"/>
    <w:tmpl w:val="C302D49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7501A"/>
    <w:multiLevelType w:val="multilevel"/>
    <w:tmpl w:val="7B5A94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43BD2"/>
    <w:multiLevelType w:val="multilevel"/>
    <w:tmpl w:val="62C6A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2695B"/>
    <w:multiLevelType w:val="multilevel"/>
    <w:tmpl w:val="1C38D6B8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D7EF0"/>
    <w:multiLevelType w:val="multilevel"/>
    <w:tmpl w:val="2E76C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977FDE"/>
    <w:multiLevelType w:val="multilevel"/>
    <w:tmpl w:val="7DCA516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995455"/>
    <w:multiLevelType w:val="multilevel"/>
    <w:tmpl w:val="F9F24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41A0D"/>
    <w:multiLevelType w:val="multilevel"/>
    <w:tmpl w:val="356CD34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3B24E4"/>
    <w:multiLevelType w:val="multilevel"/>
    <w:tmpl w:val="12A0F2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9E63AE"/>
    <w:multiLevelType w:val="multilevel"/>
    <w:tmpl w:val="90BE3A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D0DAB"/>
    <w:multiLevelType w:val="multilevel"/>
    <w:tmpl w:val="FFEA7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0E424B"/>
    <w:multiLevelType w:val="multilevel"/>
    <w:tmpl w:val="0C6E50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D94801"/>
    <w:multiLevelType w:val="multilevel"/>
    <w:tmpl w:val="1DAE1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57072B"/>
    <w:multiLevelType w:val="multilevel"/>
    <w:tmpl w:val="45C4DD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3C3789"/>
    <w:multiLevelType w:val="multilevel"/>
    <w:tmpl w:val="7564F23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DA5B29"/>
    <w:multiLevelType w:val="multilevel"/>
    <w:tmpl w:val="EF9E138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4055F1"/>
    <w:multiLevelType w:val="multilevel"/>
    <w:tmpl w:val="AADAE7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551C0"/>
    <w:multiLevelType w:val="multilevel"/>
    <w:tmpl w:val="08CE47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7"/>
  </w:num>
  <w:num w:numId="5">
    <w:abstractNumId w:val="17"/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16"/>
  </w:num>
  <w:num w:numId="15">
    <w:abstractNumId w:val="0"/>
  </w:num>
  <w:num w:numId="16">
    <w:abstractNumId w:val="10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2D"/>
    <w:rsid w:val="002321C0"/>
    <w:rsid w:val="004B4798"/>
    <w:rsid w:val="00D72D2D"/>
    <w:rsid w:val="00D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1726"/>
  <w15:docId w15:val="{24323DE9-7639-4571-AF6A-55A52E6F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Сноска"/>
    <w:basedOn w:val="a"/>
    <w:link w:val="a4"/>
    <w:pPr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230"/>
      <w:ind w:left="430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192.168.0.251/Institut1/&#1054;&#1089;&#1085;&#1086;&#1074;&#1085;&#1099;&#1077;%20&#1085;&#1072;&#1087;&#1088;&#1072;&#1074;&#1083;&#1077;&#1085;&#1080;&#1103;%20&#1088;&#1072;&#1073;&#1086;&#1090;&#1099;%20&#1048;&#1085;&#1089;&#1090;&#1080;&#1090;&#1091;&#1090;&#1072;/&#1052;&#1086;&#1076;&#1077;&#1083;&#1100;&#1085;&#1099;&#1077;%20&#1072;&#1082;&#1090;&#1099;/&#1055;&#1088;&#1086;&#1077;&#1082;&#1090;&#1099;%20&#1084;&#1086;&#1076;&#1077;&#1083;&#1100;&#1085;&#1099;&#1093;%20&#1072;&#1082;&#1090;&#1086;&#1074;/&#1052;&#1086;&#1076;&#1077;&#1083;&#1100;&#1085;&#1099;&#1077;%20&#1090;&#1080;&#1087;&#1086;&#1074;&#1099;&#1077;%20&#1076;&#1086;&#1082;&#1091;&#1084;&#1077;&#1085;&#1090;&#1099;/_blank#_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Тыргетуй</cp:lastModifiedBy>
  <cp:revision>2</cp:revision>
  <dcterms:created xsi:type="dcterms:W3CDTF">2025-11-05T04:07:00Z</dcterms:created>
  <dcterms:modified xsi:type="dcterms:W3CDTF">2025-11-05T04:19:00Z</dcterms:modified>
</cp:coreProperties>
</file>