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12" w:rsidRPr="0020252F" w:rsidRDefault="002C290A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</w:t>
      </w:r>
      <w:r w:rsidR="00621A6F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.02</w:t>
      </w:r>
      <w:r w:rsidR="003618FE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2024г.</w:t>
      </w:r>
      <w:r w:rsidR="0028713F">
        <w:rPr>
          <w:rFonts w:ascii="Arial" w:hAnsi="Arial" w:cs="Arial"/>
          <w:sz w:val="32"/>
          <w:szCs w:val="32"/>
        </w:rPr>
        <w:t xml:space="preserve"> №</w:t>
      </w:r>
      <w:r w:rsidR="00621A6F">
        <w:rPr>
          <w:rFonts w:ascii="Arial" w:hAnsi="Arial" w:cs="Arial"/>
          <w:sz w:val="32"/>
          <w:szCs w:val="32"/>
        </w:rPr>
        <w:t>4</w:t>
      </w:r>
    </w:p>
    <w:p w:rsidR="009E3A12" w:rsidRPr="0038486C" w:rsidRDefault="009E3A12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РОССИЙСКАЯ ФЕДЕРАЦИЯ</w:t>
      </w:r>
    </w:p>
    <w:p w:rsidR="009E3A12" w:rsidRPr="0038486C" w:rsidRDefault="009E3A12" w:rsidP="009E3A12">
      <w:pPr>
        <w:pStyle w:val="a6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ИРКУТСКАЯ ОБЛАСТЬ</w:t>
      </w:r>
    </w:p>
    <w:p w:rsidR="009E3A12" w:rsidRPr="0038486C" w:rsidRDefault="009E3A12" w:rsidP="009E3A12">
      <w:pPr>
        <w:pStyle w:val="a6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МАМСКО-ЧУЙСКИЙ РАЙОН</w:t>
      </w:r>
    </w:p>
    <w:p w:rsidR="009E3A12" w:rsidRPr="0038486C" w:rsidRDefault="009E3A12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ВИТИМСКОЕ ГОРОДСКОЕ ПОСЕЛЕНИЕ</w:t>
      </w:r>
    </w:p>
    <w:p w:rsidR="009E3A12" w:rsidRPr="0038486C" w:rsidRDefault="009E3A12" w:rsidP="009E3A12">
      <w:pPr>
        <w:pStyle w:val="a6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АДМИНИСТРАЦИЯ</w:t>
      </w:r>
    </w:p>
    <w:p w:rsidR="009E3A12" w:rsidRPr="0038486C" w:rsidRDefault="009E3A12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  <w:r w:rsidRPr="0038486C">
        <w:rPr>
          <w:rFonts w:ascii="Arial" w:hAnsi="Arial" w:cs="Arial"/>
          <w:sz w:val="32"/>
          <w:szCs w:val="32"/>
        </w:rPr>
        <w:t>ПОСТАНОВЛЕНИЕ</w:t>
      </w:r>
    </w:p>
    <w:p w:rsidR="009E3A12" w:rsidRPr="0038486C" w:rsidRDefault="009E3A12" w:rsidP="009E3A12">
      <w:pPr>
        <w:pStyle w:val="a6"/>
        <w:outlineLvl w:val="0"/>
        <w:rPr>
          <w:rFonts w:ascii="Arial" w:hAnsi="Arial" w:cs="Arial"/>
          <w:sz w:val="32"/>
          <w:szCs w:val="32"/>
        </w:rPr>
      </w:pPr>
    </w:p>
    <w:p w:rsidR="0020252F" w:rsidRPr="0020252F" w:rsidRDefault="0020252F" w:rsidP="0020252F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20252F">
        <w:rPr>
          <w:rFonts w:ascii="Arial" w:hAnsi="Arial" w:cs="Arial"/>
          <w:b/>
          <w:caps/>
          <w:sz w:val="32"/>
          <w:szCs w:val="32"/>
        </w:rPr>
        <w:t xml:space="preserve">оБ УТВЕРЖДЕНИИ </w:t>
      </w:r>
      <w:r w:rsidR="0063752B">
        <w:rPr>
          <w:rFonts w:ascii="Arial" w:hAnsi="Arial" w:cs="Arial"/>
          <w:b/>
          <w:caps/>
          <w:sz w:val="32"/>
          <w:szCs w:val="32"/>
        </w:rPr>
        <w:t>ПЕРЕЧНЯ ПРОЕКТОВ</w:t>
      </w:r>
      <w:r w:rsidRPr="0020252F">
        <w:rPr>
          <w:rFonts w:ascii="Arial" w:hAnsi="Arial" w:cs="Arial"/>
          <w:b/>
          <w:caps/>
          <w:sz w:val="32"/>
          <w:szCs w:val="32"/>
        </w:rPr>
        <w:t xml:space="preserve"> НАРОДНЫХ ИНИЦИАТИВ </w:t>
      </w:r>
      <w:r w:rsidR="0063752B">
        <w:rPr>
          <w:rFonts w:ascii="Arial" w:hAnsi="Arial" w:cs="Arial"/>
          <w:b/>
          <w:caps/>
          <w:sz w:val="32"/>
          <w:szCs w:val="32"/>
        </w:rPr>
        <w:t xml:space="preserve">В </w:t>
      </w:r>
      <w:r>
        <w:rPr>
          <w:rFonts w:ascii="Arial" w:hAnsi="Arial" w:cs="Arial"/>
          <w:b/>
          <w:caps/>
          <w:sz w:val="32"/>
          <w:szCs w:val="32"/>
        </w:rPr>
        <w:t>вИТИМСКО</w:t>
      </w:r>
      <w:r w:rsidR="0063752B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</w:t>
      </w:r>
      <w:r w:rsidR="00A756FB">
        <w:rPr>
          <w:rFonts w:ascii="Arial" w:hAnsi="Arial" w:cs="Arial"/>
          <w:b/>
          <w:caps/>
          <w:sz w:val="32"/>
          <w:szCs w:val="32"/>
        </w:rPr>
        <w:t>МУНИЦИПАЛЬНО</w:t>
      </w:r>
      <w:r w:rsidR="0063752B">
        <w:rPr>
          <w:rFonts w:ascii="Arial" w:hAnsi="Arial" w:cs="Arial"/>
          <w:b/>
          <w:caps/>
          <w:sz w:val="32"/>
          <w:szCs w:val="32"/>
        </w:rPr>
        <w:t>М</w:t>
      </w:r>
      <w:r w:rsidR="00A756FB">
        <w:rPr>
          <w:rFonts w:ascii="Arial" w:hAnsi="Arial" w:cs="Arial"/>
          <w:b/>
          <w:caps/>
          <w:sz w:val="32"/>
          <w:szCs w:val="32"/>
        </w:rPr>
        <w:t xml:space="preserve"> ОБРАЗОВАНИ</w:t>
      </w:r>
      <w:r w:rsidR="0063752B">
        <w:rPr>
          <w:rFonts w:ascii="Arial" w:hAnsi="Arial" w:cs="Arial"/>
          <w:b/>
          <w:caps/>
          <w:sz w:val="32"/>
          <w:szCs w:val="32"/>
        </w:rPr>
        <w:t>И</w:t>
      </w:r>
      <w:r w:rsidRPr="0020252F">
        <w:rPr>
          <w:rFonts w:ascii="Arial" w:hAnsi="Arial" w:cs="Arial"/>
          <w:b/>
          <w:caps/>
          <w:sz w:val="32"/>
          <w:szCs w:val="32"/>
        </w:rPr>
        <w:t xml:space="preserve"> </w:t>
      </w:r>
      <w:r w:rsidR="0063752B">
        <w:rPr>
          <w:rFonts w:ascii="Arial" w:hAnsi="Arial" w:cs="Arial"/>
          <w:b/>
          <w:caps/>
          <w:sz w:val="32"/>
          <w:szCs w:val="32"/>
        </w:rPr>
        <w:t xml:space="preserve">МАМСКО-ЧУЙСКОГО РАЙОНА </w:t>
      </w:r>
      <w:r w:rsidRPr="0020252F">
        <w:rPr>
          <w:rFonts w:ascii="Arial" w:hAnsi="Arial" w:cs="Arial"/>
          <w:b/>
          <w:caps/>
          <w:sz w:val="32"/>
          <w:szCs w:val="32"/>
        </w:rPr>
        <w:t>НА 202</w:t>
      </w:r>
      <w:r w:rsidR="00621A6F">
        <w:rPr>
          <w:rFonts w:ascii="Arial" w:hAnsi="Arial" w:cs="Arial"/>
          <w:b/>
          <w:caps/>
          <w:sz w:val="32"/>
          <w:szCs w:val="32"/>
        </w:rPr>
        <w:t>5</w:t>
      </w:r>
      <w:r w:rsidRPr="0020252F">
        <w:rPr>
          <w:rFonts w:ascii="Arial" w:hAnsi="Arial" w:cs="Arial"/>
          <w:b/>
          <w:caps/>
          <w:sz w:val="32"/>
          <w:szCs w:val="32"/>
        </w:rPr>
        <w:t xml:space="preserve"> ГОД </w:t>
      </w:r>
    </w:p>
    <w:p w:rsidR="0020252F" w:rsidRDefault="0020252F" w:rsidP="002C290A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0252F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06.10.2003г. №131-ФЗ «Об общих принципах организации органов местного самоуправления в Российской Федерации», руководствуясь </w:t>
      </w:r>
      <w:r w:rsidR="002C290A" w:rsidRPr="002C290A">
        <w:rPr>
          <w:rFonts w:ascii="Arial" w:hAnsi="Arial" w:cs="Arial"/>
          <w:sz w:val="24"/>
          <w:szCs w:val="24"/>
        </w:rPr>
        <w:t>Закон</w:t>
      </w:r>
      <w:r w:rsidR="002C290A">
        <w:rPr>
          <w:rFonts w:ascii="Arial" w:hAnsi="Arial" w:cs="Arial"/>
          <w:sz w:val="24"/>
          <w:szCs w:val="24"/>
        </w:rPr>
        <w:t>ом</w:t>
      </w:r>
      <w:r w:rsidR="002C290A" w:rsidRPr="002C290A">
        <w:rPr>
          <w:rFonts w:ascii="Arial" w:hAnsi="Arial" w:cs="Arial"/>
          <w:sz w:val="24"/>
          <w:szCs w:val="24"/>
        </w:rPr>
        <w:t xml:space="preserve"> Иркутской</w:t>
      </w:r>
      <w:r w:rsidR="002C290A">
        <w:rPr>
          <w:rFonts w:ascii="Arial" w:hAnsi="Arial" w:cs="Arial"/>
          <w:sz w:val="24"/>
          <w:szCs w:val="24"/>
        </w:rPr>
        <w:t xml:space="preserve"> области от </w:t>
      </w:r>
      <w:r w:rsidR="00546A2D">
        <w:rPr>
          <w:rFonts w:ascii="Arial" w:hAnsi="Arial" w:cs="Arial"/>
          <w:sz w:val="24"/>
          <w:szCs w:val="24"/>
        </w:rPr>
        <w:t>19</w:t>
      </w:r>
      <w:r w:rsidR="002C290A">
        <w:rPr>
          <w:rFonts w:ascii="Arial" w:hAnsi="Arial" w:cs="Arial"/>
          <w:sz w:val="24"/>
          <w:szCs w:val="24"/>
        </w:rPr>
        <w:t>.12.202</w:t>
      </w:r>
      <w:r w:rsidR="00546A2D">
        <w:rPr>
          <w:rFonts w:ascii="Arial" w:hAnsi="Arial" w:cs="Arial"/>
          <w:sz w:val="24"/>
          <w:szCs w:val="24"/>
        </w:rPr>
        <w:t>4</w:t>
      </w:r>
      <w:r w:rsidR="002C290A">
        <w:rPr>
          <w:rFonts w:ascii="Arial" w:hAnsi="Arial" w:cs="Arial"/>
          <w:sz w:val="24"/>
          <w:szCs w:val="24"/>
        </w:rPr>
        <w:t xml:space="preserve"> № 1</w:t>
      </w:r>
      <w:r w:rsidR="00546A2D">
        <w:rPr>
          <w:rFonts w:ascii="Arial" w:hAnsi="Arial" w:cs="Arial"/>
          <w:sz w:val="24"/>
          <w:szCs w:val="24"/>
        </w:rPr>
        <w:t>19</w:t>
      </w:r>
      <w:r w:rsidR="002C290A">
        <w:rPr>
          <w:rFonts w:ascii="Arial" w:hAnsi="Arial" w:cs="Arial"/>
          <w:sz w:val="24"/>
          <w:szCs w:val="24"/>
        </w:rPr>
        <w:t xml:space="preserve">-ОЗ </w:t>
      </w:r>
      <w:r w:rsidR="002C290A" w:rsidRPr="002C290A">
        <w:rPr>
          <w:rFonts w:ascii="Arial" w:hAnsi="Arial" w:cs="Arial"/>
          <w:sz w:val="24"/>
          <w:szCs w:val="24"/>
        </w:rPr>
        <w:t>"Об областном бюджете на 202</w:t>
      </w:r>
      <w:r w:rsidR="00546A2D">
        <w:rPr>
          <w:rFonts w:ascii="Arial" w:hAnsi="Arial" w:cs="Arial"/>
          <w:sz w:val="24"/>
          <w:szCs w:val="24"/>
        </w:rPr>
        <w:t>5</w:t>
      </w:r>
      <w:r w:rsidR="002C290A" w:rsidRPr="002C290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546A2D">
        <w:rPr>
          <w:rFonts w:ascii="Arial" w:hAnsi="Arial" w:cs="Arial"/>
          <w:sz w:val="24"/>
          <w:szCs w:val="24"/>
        </w:rPr>
        <w:t>6</w:t>
      </w:r>
      <w:r w:rsidR="002C290A" w:rsidRPr="002C290A">
        <w:rPr>
          <w:rFonts w:ascii="Arial" w:hAnsi="Arial" w:cs="Arial"/>
          <w:sz w:val="24"/>
          <w:szCs w:val="24"/>
        </w:rPr>
        <w:t xml:space="preserve"> и 202</w:t>
      </w:r>
      <w:r w:rsidR="00546A2D">
        <w:rPr>
          <w:rFonts w:ascii="Arial" w:hAnsi="Arial" w:cs="Arial"/>
          <w:sz w:val="24"/>
          <w:szCs w:val="24"/>
        </w:rPr>
        <w:t>7</w:t>
      </w:r>
      <w:r w:rsidR="002C290A" w:rsidRPr="002C290A">
        <w:rPr>
          <w:rFonts w:ascii="Arial" w:hAnsi="Arial" w:cs="Arial"/>
          <w:sz w:val="24"/>
          <w:szCs w:val="24"/>
        </w:rPr>
        <w:t xml:space="preserve"> годов"</w:t>
      </w:r>
      <w:r w:rsidRPr="00AF7E16">
        <w:rPr>
          <w:rFonts w:ascii="Arial" w:hAnsi="Arial" w:cs="Arial"/>
          <w:sz w:val="24"/>
          <w:szCs w:val="24"/>
        </w:rPr>
        <w:t>,</w:t>
      </w:r>
      <w:r w:rsidRPr="0020252F">
        <w:rPr>
          <w:rFonts w:ascii="Arial" w:hAnsi="Arial" w:cs="Arial"/>
          <w:sz w:val="24"/>
          <w:szCs w:val="24"/>
        </w:rPr>
        <w:t xml:space="preserve"> постановлением  Правительства Иркутской области от 14.02.2019г. №108-пп «</w:t>
      </w:r>
      <w:r w:rsidRPr="0020252F">
        <w:rPr>
          <w:rFonts w:ascii="Arial" w:hAnsi="Arial" w:cs="Arial"/>
          <w:noProof/>
          <w:sz w:val="24"/>
          <w:szCs w:val="24"/>
        </w:rPr>
        <w:t xml:space="preserve">Положение о </w:t>
      </w:r>
      <w:r w:rsidRPr="0020252F">
        <w:rPr>
          <w:rFonts w:ascii="Arial" w:hAnsi="Arial" w:cs="Arial"/>
          <w:sz w:val="24"/>
          <w:szCs w:val="24"/>
        </w:rPr>
        <w:t xml:space="preserve">предоставлении субсидий из областного бюджета местным бюджетам в целях </w:t>
      </w:r>
      <w:proofErr w:type="spellStart"/>
      <w:r w:rsidRPr="0020252F">
        <w:rPr>
          <w:rFonts w:ascii="Arial" w:hAnsi="Arial" w:cs="Arial"/>
          <w:sz w:val="24"/>
          <w:szCs w:val="24"/>
        </w:rPr>
        <w:t>софинансирования</w:t>
      </w:r>
      <w:proofErr w:type="spellEnd"/>
      <w:proofErr w:type="gramEnd"/>
      <w:r w:rsidRPr="0020252F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инициатив», Уставом </w:t>
      </w:r>
      <w:r>
        <w:rPr>
          <w:rFonts w:ascii="Arial" w:hAnsi="Arial" w:cs="Arial"/>
          <w:sz w:val="24"/>
          <w:szCs w:val="24"/>
        </w:rPr>
        <w:t>Витимского муниципального образования</w:t>
      </w:r>
      <w:r w:rsidRPr="0020252F">
        <w:rPr>
          <w:rFonts w:ascii="Arial" w:hAnsi="Arial" w:cs="Arial"/>
          <w:sz w:val="24"/>
          <w:szCs w:val="24"/>
        </w:rPr>
        <w:t xml:space="preserve">, решением собрания граждан </w:t>
      </w:r>
      <w:r>
        <w:rPr>
          <w:rFonts w:ascii="Arial" w:hAnsi="Arial" w:cs="Arial"/>
          <w:sz w:val="24"/>
          <w:szCs w:val="24"/>
        </w:rPr>
        <w:t>Витимского городского поселения</w:t>
      </w:r>
      <w:r w:rsidRPr="0020252F">
        <w:rPr>
          <w:rFonts w:ascii="Arial" w:hAnsi="Arial" w:cs="Arial"/>
          <w:sz w:val="24"/>
          <w:szCs w:val="24"/>
        </w:rPr>
        <w:t xml:space="preserve"> от </w:t>
      </w:r>
      <w:r w:rsidR="00546A2D">
        <w:rPr>
          <w:rFonts w:ascii="Arial" w:hAnsi="Arial" w:cs="Arial"/>
          <w:sz w:val="24"/>
          <w:szCs w:val="24"/>
        </w:rPr>
        <w:t>24</w:t>
      </w:r>
      <w:r w:rsidR="002C290A">
        <w:rPr>
          <w:rFonts w:ascii="Arial" w:hAnsi="Arial" w:cs="Arial"/>
          <w:sz w:val="24"/>
          <w:szCs w:val="24"/>
        </w:rPr>
        <w:t>.</w:t>
      </w:r>
      <w:r w:rsidR="00546A2D">
        <w:rPr>
          <w:rFonts w:ascii="Arial" w:hAnsi="Arial" w:cs="Arial"/>
          <w:sz w:val="24"/>
          <w:szCs w:val="24"/>
        </w:rPr>
        <w:t>12.</w:t>
      </w:r>
      <w:r w:rsidR="003618FE">
        <w:rPr>
          <w:rFonts w:ascii="Arial" w:hAnsi="Arial" w:cs="Arial"/>
          <w:sz w:val="24"/>
          <w:szCs w:val="24"/>
        </w:rPr>
        <w:t>202</w:t>
      </w:r>
      <w:r w:rsidR="00546A2D">
        <w:rPr>
          <w:rFonts w:ascii="Arial" w:hAnsi="Arial" w:cs="Arial"/>
          <w:sz w:val="24"/>
          <w:szCs w:val="24"/>
        </w:rPr>
        <w:t xml:space="preserve">4 </w:t>
      </w:r>
      <w:r w:rsidRPr="0020252F">
        <w:rPr>
          <w:rFonts w:ascii="Arial" w:hAnsi="Arial" w:cs="Arial"/>
          <w:sz w:val="24"/>
          <w:szCs w:val="24"/>
        </w:rPr>
        <w:t xml:space="preserve">г., администрация </w:t>
      </w:r>
      <w:r>
        <w:rPr>
          <w:rFonts w:ascii="Arial" w:hAnsi="Arial" w:cs="Arial"/>
          <w:sz w:val="24"/>
          <w:szCs w:val="24"/>
        </w:rPr>
        <w:t xml:space="preserve">Витимского городского поселения </w:t>
      </w:r>
    </w:p>
    <w:p w:rsidR="0020252F" w:rsidRPr="0020252F" w:rsidRDefault="0020252F" w:rsidP="0020252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0252F" w:rsidRPr="0020252F" w:rsidRDefault="0020252F" w:rsidP="0020252F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20252F">
        <w:rPr>
          <w:rFonts w:ascii="Arial" w:hAnsi="Arial" w:cs="Arial"/>
          <w:b/>
          <w:sz w:val="30"/>
          <w:szCs w:val="30"/>
        </w:rPr>
        <w:t>ПОСТАНОВЛЯЕТ:</w:t>
      </w:r>
    </w:p>
    <w:p w:rsidR="0020252F" w:rsidRPr="0020252F" w:rsidRDefault="0020252F" w:rsidP="002025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752B" w:rsidRDefault="0020252F" w:rsidP="006375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752B">
        <w:rPr>
          <w:rFonts w:ascii="Arial" w:hAnsi="Arial" w:cs="Arial"/>
          <w:sz w:val="24"/>
          <w:szCs w:val="24"/>
        </w:rPr>
        <w:t>У</w:t>
      </w:r>
      <w:r w:rsidR="0063752B" w:rsidRPr="000E5EF7">
        <w:rPr>
          <w:rFonts w:ascii="Arial" w:hAnsi="Arial" w:cs="Arial"/>
          <w:sz w:val="24"/>
          <w:szCs w:val="24"/>
        </w:rPr>
        <w:t xml:space="preserve">твердить Перечень проектов народных инициатив в </w:t>
      </w:r>
      <w:r w:rsidR="0063752B">
        <w:rPr>
          <w:rFonts w:ascii="Arial" w:hAnsi="Arial" w:cs="Arial"/>
          <w:sz w:val="24"/>
          <w:szCs w:val="24"/>
        </w:rPr>
        <w:t xml:space="preserve">Витимском </w:t>
      </w:r>
      <w:r w:rsidR="0063752B" w:rsidRPr="000E5EF7">
        <w:rPr>
          <w:rFonts w:ascii="Arial" w:hAnsi="Arial" w:cs="Arial"/>
          <w:sz w:val="24"/>
          <w:szCs w:val="24"/>
        </w:rPr>
        <w:t>муниципальном образовании Мамско-Чуйского района в 202</w:t>
      </w:r>
      <w:r w:rsidR="0063752B">
        <w:rPr>
          <w:rFonts w:ascii="Arial" w:hAnsi="Arial" w:cs="Arial"/>
          <w:sz w:val="24"/>
          <w:szCs w:val="24"/>
        </w:rPr>
        <w:t>5</w:t>
      </w:r>
      <w:r w:rsidR="0063752B" w:rsidRPr="000E5EF7">
        <w:rPr>
          <w:rFonts w:ascii="Arial" w:hAnsi="Arial" w:cs="Arial"/>
          <w:sz w:val="24"/>
          <w:szCs w:val="24"/>
        </w:rPr>
        <w:t xml:space="preserve"> году (Приложение 2) и включить расходные обязательства на реализацию мероприятий указанного Перечня в реестр расходных обязательств.</w:t>
      </w:r>
    </w:p>
    <w:p w:rsidR="0020252F" w:rsidRPr="0020252F" w:rsidRDefault="0063752B" w:rsidP="002025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2. </w:t>
      </w:r>
      <w:r w:rsidR="0020252F" w:rsidRPr="0020252F">
        <w:rPr>
          <w:rFonts w:ascii="Arial" w:hAnsi="Arial" w:cs="Arial"/>
          <w:sz w:val="24"/>
          <w:szCs w:val="24"/>
        </w:rPr>
        <w:t xml:space="preserve">Утвердить прилагаемый </w:t>
      </w:r>
      <w:hyperlink w:anchor="Par41" w:history="1">
        <w:r w:rsidR="0020252F" w:rsidRPr="0020252F">
          <w:rPr>
            <w:rFonts w:ascii="Arial" w:hAnsi="Arial" w:cs="Arial"/>
            <w:sz w:val="24"/>
            <w:szCs w:val="24"/>
          </w:rPr>
          <w:t>Порядок</w:t>
        </w:r>
      </w:hyperlink>
      <w:r w:rsidR="0020252F" w:rsidRPr="0020252F">
        <w:rPr>
          <w:rFonts w:ascii="Arial" w:hAnsi="Arial" w:cs="Arial"/>
          <w:sz w:val="24"/>
          <w:szCs w:val="24"/>
        </w:rPr>
        <w:t xml:space="preserve"> организации работы и расходования в 202</w:t>
      </w:r>
      <w:r w:rsidR="00546A2D">
        <w:rPr>
          <w:rFonts w:ascii="Arial" w:hAnsi="Arial" w:cs="Arial"/>
          <w:sz w:val="24"/>
          <w:szCs w:val="24"/>
        </w:rPr>
        <w:t xml:space="preserve">5 </w:t>
      </w:r>
      <w:r w:rsidR="0020252F" w:rsidRPr="0020252F">
        <w:rPr>
          <w:rFonts w:ascii="Arial" w:hAnsi="Arial" w:cs="Arial"/>
          <w:sz w:val="24"/>
          <w:szCs w:val="24"/>
        </w:rPr>
        <w:t xml:space="preserve">году денежных средств из областного и местного бюджетов на реализацию мероприятий перечня проектов народных инициатив в </w:t>
      </w:r>
      <w:r w:rsidR="0020252F">
        <w:rPr>
          <w:rFonts w:ascii="Arial" w:hAnsi="Arial" w:cs="Arial"/>
          <w:sz w:val="24"/>
          <w:szCs w:val="24"/>
        </w:rPr>
        <w:t xml:space="preserve">Витимском </w:t>
      </w:r>
      <w:r w:rsidR="00D40A9E">
        <w:rPr>
          <w:rFonts w:ascii="Arial" w:hAnsi="Arial" w:cs="Arial"/>
          <w:sz w:val="24"/>
          <w:szCs w:val="24"/>
        </w:rPr>
        <w:t>муниципальном образовании</w:t>
      </w:r>
      <w:r w:rsidR="0020252F" w:rsidRPr="0020252F">
        <w:rPr>
          <w:rFonts w:ascii="Arial" w:hAnsi="Arial" w:cs="Arial"/>
          <w:sz w:val="24"/>
          <w:szCs w:val="24"/>
        </w:rPr>
        <w:t xml:space="preserve"> (Приложение 1)</w:t>
      </w:r>
    </w:p>
    <w:p w:rsidR="0020252F" w:rsidRPr="0020252F" w:rsidRDefault="00AF7E16" w:rsidP="006375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0252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0252F" w:rsidRPr="0020252F">
        <w:rPr>
          <w:rFonts w:ascii="Arial" w:hAnsi="Arial" w:cs="Arial"/>
          <w:sz w:val="24"/>
          <w:szCs w:val="24"/>
        </w:rPr>
        <w:t>Контроль за</w:t>
      </w:r>
      <w:proofErr w:type="gramEnd"/>
      <w:r w:rsidR="0020252F" w:rsidRPr="0020252F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20252F" w:rsidRDefault="0020252F" w:rsidP="0020252F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0252F" w:rsidRPr="0020252F" w:rsidRDefault="0020252F" w:rsidP="0020252F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0252F" w:rsidRDefault="0020252F" w:rsidP="0020252F">
      <w:pPr>
        <w:pStyle w:val="af0"/>
        <w:ind w:left="85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Глава Витимского</w:t>
      </w:r>
    </w:p>
    <w:p w:rsidR="0020252F" w:rsidRDefault="0020252F" w:rsidP="0020252F">
      <w:pPr>
        <w:pStyle w:val="af0"/>
        <w:ind w:left="85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Городского поселения                                                           </w:t>
      </w:r>
      <w:proofErr w:type="spellStart"/>
      <w:r>
        <w:rPr>
          <w:rFonts w:ascii="Arial" w:hAnsi="Arial" w:cs="Arial"/>
          <w:b w:val="0"/>
          <w:szCs w:val="24"/>
        </w:rPr>
        <w:t>Н.В.Балуткин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</w:p>
    <w:p w:rsidR="0020252F" w:rsidRDefault="0020252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szCs w:val="24"/>
        </w:rPr>
        <w:br w:type="page"/>
      </w:r>
    </w:p>
    <w:p w:rsidR="0020252F" w:rsidRDefault="0020252F" w:rsidP="0020252F">
      <w:pPr>
        <w:pStyle w:val="12"/>
        <w:ind w:left="5220"/>
        <w:rPr>
          <w:rFonts w:ascii="Courier New" w:hAnsi="Courier New" w:cs="Courier New"/>
        </w:rPr>
      </w:pPr>
      <w:proofErr w:type="gramStart"/>
      <w:r w:rsidRPr="0020252F">
        <w:rPr>
          <w:rFonts w:ascii="Courier New" w:hAnsi="Courier New" w:cs="Courier New"/>
        </w:rPr>
        <w:lastRenderedPageBreak/>
        <w:t>Утвержден</w:t>
      </w:r>
      <w:proofErr w:type="gramEnd"/>
      <w:r w:rsidRPr="0020252F">
        <w:rPr>
          <w:rFonts w:ascii="Courier New" w:hAnsi="Courier New" w:cs="Courier New"/>
        </w:rPr>
        <w:t xml:space="preserve"> постановлением администрации Витимского городского поселения от </w:t>
      </w:r>
      <w:r w:rsidR="007B32E5">
        <w:rPr>
          <w:rFonts w:ascii="Courier New" w:hAnsi="Courier New" w:cs="Courier New"/>
        </w:rPr>
        <w:t>0</w:t>
      </w:r>
      <w:r w:rsidR="00CB0D79">
        <w:rPr>
          <w:rFonts w:ascii="Courier New" w:hAnsi="Courier New" w:cs="Courier New"/>
        </w:rPr>
        <w:t>3</w:t>
      </w:r>
      <w:r w:rsidR="007B32E5">
        <w:rPr>
          <w:rFonts w:ascii="Courier New" w:hAnsi="Courier New" w:cs="Courier New"/>
        </w:rPr>
        <w:t>.02.202</w:t>
      </w:r>
      <w:r w:rsidR="00CB0D79">
        <w:rPr>
          <w:rFonts w:ascii="Courier New" w:hAnsi="Courier New" w:cs="Courier New"/>
        </w:rPr>
        <w:t>5</w:t>
      </w:r>
      <w:r w:rsidR="007B32E5">
        <w:rPr>
          <w:rFonts w:ascii="Courier New" w:hAnsi="Courier New" w:cs="Courier New"/>
        </w:rPr>
        <w:t xml:space="preserve"> </w:t>
      </w:r>
      <w:r w:rsidRPr="0020252F">
        <w:rPr>
          <w:rFonts w:ascii="Courier New" w:hAnsi="Courier New" w:cs="Courier New"/>
        </w:rPr>
        <w:t xml:space="preserve">года № </w:t>
      </w:r>
      <w:r w:rsidR="00CB0D79">
        <w:rPr>
          <w:rFonts w:ascii="Courier New" w:hAnsi="Courier New" w:cs="Courier New"/>
        </w:rPr>
        <w:t>4</w:t>
      </w:r>
    </w:p>
    <w:p w:rsidR="0020252F" w:rsidRPr="0020252F" w:rsidRDefault="0020252F" w:rsidP="0020252F">
      <w:pPr>
        <w:pStyle w:val="12"/>
        <w:ind w:left="52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№1</w:t>
      </w:r>
    </w:p>
    <w:p w:rsidR="0020252F" w:rsidRPr="0020252F" w:rsidRDefault="0020252F" w:rsidP="0020252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0252F" w:rsidRPr="0020252F" w:rsidRDefault="0020252F" w:rsidP="0020252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20252F">
        <w:rPr>
          <w:rFonts w:ascii="Arial" w:hAnsi="Arial" w:cs="Arial"/>
          <w:b/>
          <w:bCs/>
          <w:sz w:val="30"/>
          <w:szCs w:val="30"/>
        </w:rPr>
        <w:t>ПОРЯДОК</w:t>
      </w:r>
    </w:p>
    <w:p w:rsidR="0020252F" w:rsidRPr="0020252F" w:rsidRDefault="0020252F" w:rsidP="0020252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20252F">
        <w:rPr>
          <w:rFonts w:ascii="Arial" w:hAnsi="Arial" w:cs="Arial"/>
          <w:b/>
          <w:bCs/>
          <w:sz w:val="30"/>
          <w:szCs w:val="30"/>
        </w:rPr>
        <w:t>ОРГАНИЗАЦИИ РАБОТЫ И РАСХОДОВАНИЯ В 202</w:t>
      </w:r>
      <w:r w:rsidR="00CB0D79">
        <w:rPr>
          <w:rFonts w:ascii="Arial" w:hAnsi="Arial" w:cs="Arial"/>
          <w:b/>
          <w:bCs/>
          <w:sz w:val="30"/>
          <w:szCs w:val="30"/>
        </w:rPr>
        <w:t>5</w:t>
      </w:r>
      <w:r w:rsidRPr="0020252F">
        <w:rPr>
          <w:rFonts w:ascii="Arial" w:hAnsi="Arial" w:cs="Arial"/>
          <w:sz w:val="30"/>
          <w:szCs w:val="30"/>
        </w:rPr>
        <w:t xml:space="preserve"> </w:t>
      </w:r>
      <w:r w:rsidRPr="0020252F">
        <w:rPr>
          <w:rFonts w:ascii="Arial" w:hAnsi="Arial" w:cs="Arial"/>
          <w:b/>
          <w:bCs/>
          <w:sz w:val="30"/>
          <w:szCs w:val="30"/>
        </w:rPr>
        <w:t xml:space="preserve">ГОДУ ДЕНЕЖНЫХ СРЕДСТВ ИЗ ОБЛАСТНОГО И МЕСТНОГО БЮДЖЕТОВ НА РЕАЛИЗАЦИЮ МЕРОПРИЯТИЙ ПЕРЕЧНЯ ПРОЕКТОВ НАРОДНЫХ ИНИЦИАТИВ В </w:t>
      </w:r>
      <w:r>
        <w:rPr>
          <w:rFonts w:ascii="Arial" w:hAnsi="Arial" w:cs="Arial"/>
          <w:b/>
          <w:bCs/>
          <w:sz w:val="30"/>
          <w:szCs w:val="30"/>
        </w:rPr>
        <w:t>ВИТИМСКОМ ГОРОДСКОМ ПОСЕЛЕНИИ</w:t>
      </w:r>
      <w:r w:rsidRPr="0020252F">
        <w:rPr>
          <w:rFonts w:ascii="Arial" w:hAnsi="Arial" w:cs="Arial"/>
          <w:b/>
          <w:bCs/>
          <w:sz w:val="30"/>
          <w:szCs w:val="30"/>
        </w:rPr>
        <w:t xml:space="preserve"> </w:t>
      </w: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0252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0252F">
        <w:rPr>
          <w:rFonts w:ascii="Arial" w:hAnsi="Arial" w:cs="Arial"/>
          <w:sz w:val="24"/>
          <w:szCs w:val="24"/>
        </w:rPr>
        <w:t xml:space="preserve">Настоящий Порядок организации работы по реализации мероприятий Перечня проектов народных инициатив </w:t>
      </w:r>
      <w:r>
        <w:rPr>
          <w:rFonts w:ascii="Arial" w:hAnsi="Arial" w:cs="Arial"/>
          <w:sz w:val="24"/>
          <w:szCs w:val="24"/>
        </w:rPr>
        <w:t xml:space="preserve">Витимского городского поселения </w:t>
      </w:r>
      <w:r w:rsidRPr="0020252F">
        <w:rPr>
          <w:rFonts w:ascii="Arial" w:hAnsi="Arial" w:cs="Arial"/>
          <w:sz w:val="24"/>
          <w:szCs w:val="24"/>
        </w:rPr>
        <w:t xml:space="preserve"> в 202</w:t>
      </w:r>
      <w:r w:rsidR="00CB0D79">
        <w:rPr>
          <w:rFonts w:ascii="Arial" w:hAnsi="Arial" w:cs="Arial"/>
          <w:sz w:val="24"/>
          <w:szCs w:val="24"/>
        </w:rPr>
        <w:t>5</w:t>
      </w:r>
      <w:r w:rsidR="007B32E5">
        <w:rPr>
          <w:rFonts w:ascii="Arial" w:hAnsi="Arial" w:cs="Arial"/>
          <w:sz w:val="24"/>
          <w:szCs w:val="24"/>
        </w:rPr>
        <w:t xml:space="preserve"> </w:t>
      </w:r>
      <w:r w:rsidRPr="0020252F">
        <w:rPr>
          <w:rFonts w:ascii="Arial" w:hAnsi="Arial" w:cs="Arial"/>
          <w:sz w:val="24"/>
          <w:szCs w:val="24"/>
        </w:rPr>
        <w:t xml:space="preserve">году разработан в соответствии с протоколом собрания граждан </w:t>
      </w:r>
      <w:r w:rsidR="007B32E5">
        <w:rPr>
          <w:rFonts w:ascii="Arial" w:hAnsi="Arial" w:cs="Arial"/>
          <w:sz w:val="24"/>
          <w:szCs w:val="24"/>
        </w:rPr>
        <w:t xml:space="preserve">Витимского городского поселения </w:t>
      </w:r>
      <w:r w:rsidRPr="0020252F">
        <w:rPr>
          <w:rFonts w:ascii="Arial" w:hAnsi="Arial" w:cs="Arial"/>
          <w:sz w:val="24"/>
          <w:szCs w:val="24"/>
        </w:rPr>
        <w:t xml:space="preserve">от </w:t>
      </w:r>
      <w:r w:rsidR="00CB0D79">
        <w:rPr>
          <w:rFonts w:ascii="Arial" w:hAnsi="Arial" w:cs="Arial"/>
          <w:sz w:val="24"/>
          <w:szCs w:val="24"/>
        </w:rPr>
        <w:t>24.12.2024</w:t>
      </w:r>
      <w:r w:rsidR="00D40A9E">
        <w:rPr>
          <w:rFonts w:ascii="Arial" w:hAnsi="Arial" w:cs="Arial"/>
          <w:sz w:val="24"/>
          <w:szCs w:val="24"/>
        </w:rPr>
        <w:t xml:space="preserve"> </w:t>
      </w:r>
      <w:r w:rsidRPr="0020252F">
        <w:rPr>
          <w:rFonts w:ascii="Arial" w:hAnsi="Arial" w:cs="Arial"/>
          <w:sz w:val="24"/>
          <w:szCs w:val="24"/>
        </w:rPr>
        <w:t>г. «О рассмотрении мероприятий для включения в перечень проектов народных инициатив на 202</w:t>
      </w:r>
      <w:r w:rsidR="00CB0D79">
        <w:rPr>
          <w:rFonts w:ascii="Arial" w:hAnsi="Arial" w:cs="Arial"/>
          <w:sz w:val="24"/>
          <w:szCs w:val="24"/>
        </w:rPr>
        <w:t>5</w:t>
      </w:r>
      <w:r w:rsidRPr="0020252F">
        <w:rPr>
          <w:rFonts w:ascii="Arial" w:hAnsi="Arial" w:cs="Arial"/>
          <w:sz w:val="24"/>
          <w:szCs w:val="24"/>
        </w:rPr>
        <w:t xml:space="preserve"> год по полномочиям </w:t>
      </w:r>
      <w:r>
        <w:rPr>
          <w:rFonts w:ascii="Arial" w:hAnsi="Arial" w:cs="Arial"/>
          <w:sz w:val="24"/>
          <w:szCs w:val="24"/>
        </w:rPr>
        <w:t>Витимского городского поселения</w:t>
      </w:r>
      <w:r w:rsidRPr="0020252F">
        <w:rPr>
          <w:rFonts w:ascii="Arial" w:hAnsi="Arial" w:cs="Arial"/>
          <w:sz w:val="24"/>
          <w:szCs w:val="24"/>
        </w:rPr>
        <w:t>" и определяет процедуры организации работы по реализации мероприятий Перечня проектов народных инициатив</w:t>
      </w:r>
      <w:proofErr w:type="gramEnd"/>
      <w:r w:rsidRPr="0020252F">
        <w:rPr>
          <w:rFonts w:ascii="Arial" w:hAnsi="Arial" w:cs="Arial"/>
          <w:sz w:val="24"/>
          <w:szCs w:val="24"/>
        </w:rPr>
        <w:t xml:space="preserve"> в 202</w:t>
      </w:r>
      <w:r w:rsidR="00CB0D79">
        <w:rPr>
          <w:rFonts w:ascii="Arial" w:hAnsi="Arial" w:cs="Arial"/>
          <w:sz w:val="24"/>
          <w:szCs w:val="24"/>
        </w:rPr>
        <w:t>5</w:t>
      </w:r>
      <w:r w:rsidRPr="0020252F">
        <w:rPr>
          <w:rFonts w:ascii="Arial" w:hAnsi="Arial" w:cs="Arial"/>
          <w:sz w:val="24"/>
          <w:szCs w:val="24"/>
        </w:rPr>
        <w:t xml:space="preserve"> году (далее - мероприятия Перечня).</w:t>
      </w: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0252F">
        <w:rPr>
          <w:rFonts w:ascii="Arial" w:hAnsi="Arial" w:cs="Arial"/>
          <w:sz w:val="24"/>
          <w:szCs w:val="24"/>
        </w:rPr>
        <w:t xml:space="preserve">2. Реализация мероприятий </w:t>
      </w:r>
      <w:hyperlink r:id="rId9" w:history="1">
        <w:r w:rsidRPr="0020252F">
          <w:rPr>
            <w:rFonts w:ascii="Arial" w:hAnsi="Arial" w:cs="Arial"/>
            <w:sz w:val="24"/>
            <w:szCs w:val="24"/>
          </w:rPr>
          <w:t>Перечня</w:t>
        </w:r>
      </w:hyperlink>
      <w:r w:rsidRPr="0020252F">
        <w:rPr>
          <w:rFonts w:ascii="Arial" w:hAnsi="Arial" w:cs="Arial"/>
          <w:sz w:val="24"/>
          <w:szCs w:val="24"/>
        </w:rPr>
        <w:t xml:space="preserve"> осуществляется главными распорядителями бюджетных средств (далее - ГРБС) в размере субсидии, предоставленной из областного бюджета бюджету </w:t>
      </w:r>
      <w:r>
        <w:rPr>
          <w:rFonts w:ascii="Arial" w:hAnsi="Arial" w:cs="Arial"/>
          <w:sz w:val="24"/>
          <w:szCs w:val="24"/>
        </w:rPr>
        <w:t>Витимского городского поселения</w:t>
      </w:r>
      <w:r w:rsidRPr="0020252F">
        <w:rPr>
          <w:rFonts w:ascii="Arial" w:hAnsi="Arial" w:cs="Arial"/>
          <w:sz w:val="24"/>
          <w:szCs w:val="24"/>
        </w:rPr>
        <w:t xml:space="preserve"> в целях </w:t>
      </w:r>
      <w:proofErr w:type="spellStart"/>
      <w:r w:rsidRPr="0020252F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0252F">
        <w:rPr>
          <w:rFonts w:ascii="Arial" w:hAnsi="Arial" w:cs="Arial"/>
          <w:sz w:val="24"/>
          <w:szCs w:val="24"/>
        </w:rPr>
        <w:t xml:space="preserve"> расходов, связанных с реализацией мероприятий перечня проектов народных инициатив (далее - Субсидия), а также за счет средств бюджета </w:t>
      </w:r>
      <w:r>
        <w:rPr>
          <w:rFonts w:ascii="Arial" w:hAnsi="Arial" w:cs="Arial"/>
          <w:sz w:val="24"/>
          <w:szCs w:val="24"/>
        </w:rPr>
        <w:t>Витимского городского поселения.</w:t>
      </w: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0252F">
        <w:rPr>
          <w:rFonts w:ascii="Arial" w:hAnsi="Arial" w:cs="Arial"/>
          <w:sz w:val="24"/>
          <w:szCs w:val="24"/>
        </w:rPr>
        <w:t xml:space="preserve">3. Средства на реализацию мероприятий </w:t>
      </w:r>
      <w:hyperlink r:id="rId10" w:history="1">
        <w:r w:rsidRPr="0020252F">
          <w:rPr>
            <w:rFonts w:ascii="Arial" w:hAnsi="Arial" w:cs="Arial"/>
            <w:sz w:val="24"/>
            <w:szCs w:val="24"/>
          </w:rPr>
          <w:t>Перечня</w:t>
        </w:r>
      </w:hyperlink>
      <w:r w:rsidRPr="0020252F">
        <w:rPr>
          <w:rFonts w:ascii="Arial" w:hAnsi="Arial" w:cs="Arial"/>
          <w:sz w:val="24"/>
          <w:szCs w:val="24"/>
        </w:rPr>
        <w:t xml:space="preserve"> предоставляются получателям бюджетных средств, муниципальным бюджетным учреждениям (далее - исполнитель мероприятий Перечня) в соответствии со сводной бюджетной росписью бюджета </w:t>
      </w:r>
      <w:r>
        <w:rPr>
          <w:rFonts w:ascii="Arial" w:hAnsi="Arial" w:cs="Arial"/>
          <w:sz w:val="24"/>
          <w:szCs w:val="24"/>
        </w:rPr>
        <w:t xml:space="preserve">Витимского городского поселения </w:t>
      </w:r>
      <w:r w:rsidRPr="0020252F">
        <w:rPr>
          <w:rFonts w:ascii="Arial" w:hAnsi="Arial" w:cs="Arial"/>
          <w:sz w:val="24"/>
          <w:szCs w:val="24"/>
        </w:rPr>
        <w:t>на 202</w:t>
      </w:r>
      <w:r w:rsidR="00CB0D79">
        <w:rPr>
          <w:rFonts w:ascii="Arial" w:hAnsi="Arial" w:cs="Arial"/>
          <w:sz w:val="24"/>
          <w:szCs w:val="24"/>
        </w:rPr>
        <w:t>5</w:t>
      </w:r>
      <w:r w:rsidRPr="0020252F">
        <w:rPr>
          <w:rFonts w:ascii="Arial" w:hAnsi="Arial" w:cs="Arial"/>
          <w:sz w:val="24"/>
          <w:szCs w:val="24"/>
        </w:rPr>
        <w:t xml:space="preserve"> год в пределах доведенных лимитов бюджетных обязательств в порядке, установленном для исполнения бюджета </w:t>
      </w:r>
      <w:r>
        <w:rPr>
          <w:rFonts w:ascii="Arial" w:hAnsi="Arial" w:cs="Arial"/>
          <w:sz w:val="24"/>
          <w:szCs w:val="24"/>
        </w:rPr>
        <w:t xml:space="preserve">Витимского городского поселения </w:t>
      </w:r>
      <w:r w:rsidRPr="0020252F">
        <w:rPr>
          <w:rFonts w:ascii="Arial" w:hAnsi="Arial" w:cs="Arial"/>
          <w:sz w:val="24"/>
          <w:szCs w:val="24"/>
        </w:rPr>
        <w:t>по расходам.</w:t>
      </w: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0252F">
        <w:rPr>
          <w:rFonts w:ascii="Arial" w:hAnsi="Arial" w:cs="Arial"/>
          <w:sz w:val="24"/>
          <w:szCs w:val="24"/>
        </w:rPr>
        <w:t>4. Перечисление сре</w:t>
      </w:r>
      <w:proofErr w:type="gramStart"/>
      <w:r w:rsidRPr="0020252F">
        <w:rPr>
          <w:rFonts w:ascii="Arial" w:hAnsi="Arial" w:cs="Arial"/>
          <w:sz w:val="24"/>
          <w:szCs w:val="24"/>
        </w:rPr>
        <w:t>дств с л</w:t>
      </w:r>
      <w:proofErr w:type="gramEnd"/>
      <w:r w:rsidRPr="0020252F">
        <w:rPr>
          <w:rFonts w:ascii="Arial" w:hAnsi="Arial" w:cs="Arial"/>
          <w:sz w:val="24"/>
          <w:szCs w:val="24"/>
        </w:rPr>
        <w:t xml:space="preserve">ицевых счетов исполнителей мероприятий </w:t>
      </w:r>
      <w:hyperlink r:id="rId11" w:history="1">
        <w:r w:rsidRPr="0020252F">
          <w:rPr>
            <w:rFonts w:ascii="Arial" w:hAnsi="Arial" w:cs="Arial"/>
            <w:sz w:val="24"/>
            <w:szCs w:val="24"/>
          </w:rPr>
          <w:t>Перечня</w:t>
        </w:r>
      </w:hyperlink>
      <w:r w:rsidRPr="0020252F">
        <w:rPr>
          <w:rFonts w:ascii="Arial" w:hAnsi="Arial" w:cs="Arial"/>
          <w:sz w:val="24"/>
          <w:szCs w:val="24"/>
        </w:rPr>
        <w:t xml:space="preserve"> на счета подрядных организаций производится в соответствии с действующим порядком исполнения бюджета </w:t>
      </w:r>
      <w:r>
        <w:rPr>
          <w:rFonts w:ascii="Arial" w:hAnsi="Arial" w:cs="Arial"/>
          <w:sz w:val="24"/>
          <w:szCs w:val="24"/>
        </w:rPr>
        <w:t>Витимского городского поселения</w:t>
      </w:r>
      <w:r w:rsidRPr="0020252F">
        <w:rPr>
          <w:rFonts w:ascii="Arial" w:hAnsi="Arial" w:cs="Arial"/>
          <w:sz w:val="24"/>
          <w:szCs w:val="24"/>
        </w:rPr>
        <w:t xml:space="preserve"> по расходам и источникам финансирования дефицита бюджета на основании следующих документов:</w:t>
      </w: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0252F">
        <w:rPr>
          <w:rFonts w:ascii="Arial" w:hAnsi="Arial" w:cs="Arial"/>
          <w:sz w:val="24"/>
          <w:szCs w:val="24"/>
        </w:rPr>
        <w:t xml:space="preserve">- муниципальные контракты на выполнение работ, оказание услуг, заключенные в соответствии с Федеральным </w:t>
      </w:r>
      <w:hyperlink r:id="rId12" w:history="1">
        <w:r w:rsidRPr="0020252F">
          <w:rPr>
            <w:rFonts w:ascii="Arial" w:hAnsi="Arial" w:cs="Arial"/>
            <w:sz w:val="24"/>
            <w:szCs w:val="24"/>
          </w:rPr>
          <w:t>законом</w:t>
        </w:r>
      </w:hyperlink>
      <w:r w:rsidRPr="0020252F">
        <w:rPr>
          <w:rFonts w:ascii="Arial" w:hAnsi="Arial" w:cs="Arial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муниципальные контракты);</w:t>
      </w: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0252F">
        <w:rPr>
          <w:rFonts w:ascii="Arial" w:hAnsi="Arial" w:cs="Arial"/>
          <w:sz w:val="24"/>
          <w:szCs w:val="24"/>
        </w:rPr>
        <w:t>- документов, подтверждающих возникновение денежных обязательств по оплате выполненных работ в соответствии с условиями заключенных муниципальных контрактов и действующим законодательством (счета, счета-фактуры, акта выполненных работ, акта приема-передачи и иные документы).</w:t>
      </w:r>
    </w:p>
    <w:p w:rsidR="00D260AA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0252F">
        <w:rPr>
          <w:rFonts w:ascii="Arial" w:hAnsi="Arial" w:cs="Arial"/>
          <w:sz w:val="24"/>
          <w:szCs w:val="24"/>
        </w:rPr>
        <w:t xml:space="preserve">5. Администрация </w:t>
      </w:r>
      <w:r>
        <w:rPr>
          <w:rFonts w:ascii="Arial" w:hAnsi="Arial" w:cs="Arial"/>
          <w:sz w:val="24"/>
          <w:szCs w:val="24"/>
        </w:rPr>
        <w:t>Витимского городского поселения</w:t>
      </w:r>
      <w:r w:rsidRPr="0020252F">
        <w:rPr>
          <w:rFonts w:ascii="Arial" w:hAnsi="Arial" w:cs="Arial"/>
          <w:sz w:val="24"/>
          <w:szCs w:val="24"/>
        </w:rPr>
        <w:t xml:space="preserve"> направляет в Отдел экономики и труда администрации Мамско-Чуйского района информацию о ходе реализации мероприятий </w:t>
      </w:r>
      <w:r w:rsidRPr="0020252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Перечня, а также итоговый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отчет о реализации мероприятий. </w:t>
      </w:r>
    </w:p>
    <w:p w:rsidR="0020252F" w:rsidRDefault="0020252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:rsidR="0020252F" w:rsidRDefault="0020252F" w:rsidP="0020252F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  <w:sectPr w:rsidR="0020252F" w:rsidSect="001C7BD7">
          <w:pgSz w:w="11900" w:h="16800"/>
          <w:pgMar w:top="851" w:right="567" w:bottom="709" w:left="1134" w:header="0" w:footer="0" w:gutter="0"/>
          <w:cols w:space="720"/>
          <w:noEndnote/>
          <w:docGrid w:linePitch="299"/>
        </w:sectPr>
      </w:pPr>
    </w:p>
    <w:p w:rsidR="002C3641" w:rsidRDefault="002C3641" w:rsidP="002C3641">
      <w:pPr>
        <w:pStyle w:val="12"/>
        <w:jc w:val="right"/>
        <w:rPr>
          <w:rFonts w:ascii="Courier New" w:hAnsi="Courier New" w:cs="Courier New"/>
        </w:rPr>
      </w:pPr>
      <w:proofErr w:type="gramStart"/>
      <w:r w:rsidRPr="0020252F">
        <w:rPr>
          <w:rFonts w:ascii="Courier New" w:hAnsi="Courier New" w:cs="Courier New"/>
        </w:rPr>
        <w:lastRenderedPageBreak/>
        <w:t>Утвержден</w:t>
      </w:r>
      <w:proofErr w:type="gramEnd"/>
      <w:r w:rsidRPr="0020252F">
        <w:rPr>
          <w:rFonts w:ascii="Courier New" w:hAnsi="Courier New" w:cs="Courier New"/>
        </w:rPr>
        <w:t xml:space="preserve"> постановлением администрации </w:t>
      </w:r>
    </w:p>
    <w:p w:rsidR="002C3641" w:rsidRDefault="002C3641" w:rsidP="002C3641">
      <w:pPr>
        <w:pStyle w:val="12"/>
        <w:jc w:val="right"/>
        <w:rPr>
          <w:rFonts w:ascii="Courier New" w:hAnsi="Courier New" w:cs="Courier New"/>
        </w:rPr>
      </w:pPr>
      <w:r w:rsidRPr="0020252F">
        <w:rPr>
          <w:rFonts w:ascii="Courier New" w:hAnsi="Courier New" w:cs="Courier New"/>
        </w:rPr>
        <w:t xml:space="preserve">Витимского городского поселения </w:t>
      </w:r>
    </w:p>
    <w:p w:rsidR="002C3641" w:rsidRDefault="002C3641" w:rsidP="002C3641">
      <w:pPr>
        <w:pStyle w:val="12"/>
        <w:jc w:val="right"/>
        <w:rPr>
          <w:rFonts w:ascii="Courier New" w:hAnsi="Courier New" w:cs="Courier New"/>
        </w:rPr>
      </w:pPr>
      <w:r w:rsidRPr="0020252F">
        <w:rPr>
          <w:rFonts w:ascii="Courier New" w:hAnsi="Courier New" w:cs="Courier New"/>
        </w:rPr>
        <w:t xml:space="preserve">от </w:t>
      </w:r>
      <w:r w:rsidR="007B32E5">
        <w:rPr>
          <w:rFonts w:ascii="Courier New" w:hAnsi="Courier New" w:cs="Courier New"/>
        </w:rPr>
        <w:t>0</w:t>
      </w:r>
      <w:r w:rsidR="008531ED">
        <w:rPr>
          <w:rFonts w:ascii="Courier New" w:hAnsi="Courier New" w:cs="Courier New"/>
        </w:rPr>
        <w:t>3</w:t>
      </w:r>
      <w:r w:rsidR="007B32E5">
        <w:rPr>
          <w:rFonts w:ascii="Courier New" w:hAnsi="Courier New" w:cs="Courier New"/>
        </w:rPr>
        <w:t>.02.202</w:t>
      </w:r>
      <w:r w:rsidR="008531ED">
        <w:rPr>
          <w:rFonts w:ascii="Courier New" w:hAnsi="Courier New" w:cs="Courier New"/>
        </w:rPr>
        <w:t>5</w:t>
      </w:r>
      <w:r w:rsidRPr="0020252F">
        <w:rPr>
          <w:rFonts w:ascii="Courier New" w:hAnsi="Courier New" w:cs="Courier New"/>
        </w:rPr>
        <w:t xml:space="preserve"> года </w:t>
      </w:r>
      <w:r w:rsidR="00D40A9E">
        <w:rPr>
          <w:rFonts w:ascii="Courier New" w:hAnsi="Courier New" w:cs="Courier New"/>
        </w:rPr>
        <w:t>№</w:t>
      </w:r>
      <w:r w:rsidR="008531ED">
        <w:rPr>
          <w:rFonts w:ascii="Courier New" w:hAnsi="Courier New" w:cs="Courier New"/>
        </w:rPr>
        <w:t>4</w:t>
      </w:r>
    </w:p>
    <w:p w:rsidR="002C3641" w:rsidRDefault="002C3641" w:rsidP="002C3641">
      <w:pPr>
        <w:pStyle w:val="12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 №2</w:t>
      </w:r>
    </w:p>
    <w:p w:rsidR="002C3641" w:rsidRDefault="002C3641" w:rsidP="002C3641">
      <w:pPr>
        <w:pStyle w:val="12"/>
        <w:jc w:val="right"/>
        <w:rPr>
          <w:rFonts w:ascii="Courier New" w:hAnsi="Courier New" w:cs="Courier New"/>
        </w:rPr>
      </w:pPr>
    </w:p>
    <w:p w:rsidR="002C3641" w:rsidRDefault="002C3641" w:rsidP="002C3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C364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 проектов народных инициатив на 202</w:t>
      </w:r>
      <w:r w:rsidR="008531E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5</w:t>
      </w:r>
      <w:r w:rsidRPr="002C364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год</w:t>
      </w:r>
    </w:p>
    <w:p w:rsidR="002C3641" w:rsidRDefault="002C3641" w:rsidP="002C3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5"/>
        <w:gridCol w:w="5082"/>
        <w:gridCol w:w="1784"/>
        <w:gridCol w:w="1861"/>
        <w:gridCol w:w="1536"/>
        <w:gridCol w:w="1502"/>
        <w:gridCol w:w="3076"/>
      </w:tblGrid>
      <w:tr w:rsidR="002C3641" w:rsidRPr="002C3641" w:rsidTr="005F6529">
        <w:trPr>
          <w:trHeight w:val="518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 xml:space="preserve">№ </w:t>
            </w:r>
            <w:proofErr w:type="gramStart"/>
            <w:r w:rsidRPr="002C3641">
              <w:rPr>
                <w:rFonts w:ascii="Courier New" w:eastAsia="Times New Roman" w:hAnsi="Courier New" w:cs="Courier New"/>
                <w:lang w:eastAsia="ru-RU"/>
              </w:rPr>
              <w:t>п</w:t>
            </w:r>
            <w:proofErr w:type="gramEnd"/>
            <w:r w:rsidRPr="002C3641">
              <w:rPr>
                <w:rFonts w:ascii="Courier New" w:eastAsia="Times New Roman" w:hAnsi="Courier New" w:cs="Courier New"/>
                <w:lang w:eastAsia="ru-RU"/>
              </w:rPr>
              <w:t>/п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>Наименование мероприятия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>Срок реализации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>Объем финансирования - всего, руб.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 xml:space="preserve">в том числе </w:t>
            </w:r>
            <w:proofErr w:type="gramStart"/>
            <w:r w:rsidRPr="002C3641">
              <w:rPr>
                <w:rFonts w:ascii="Courier New" w:eastAsia="Times New Roman" w:hAnsi="Courier New" w:cs="Courier New"/>
                <w:lang w:eastAsia="ru-RU"/>
              </w:rPr>
              <w:t>из</w:t>
            </w:r>
            <w:proofErr w:type="gramEnd"/>
            <w:r w:rsidRPr="002C3641">
              <w:rPr>
                <w:rFonts w:ascii="Courier New" w:eastAsia="Times New Roman" w:hAnsi="Courier New" w:cs="Courier New"/>
                <w:lang w:eastAsia="ru-RU"/>
              </w:rPr>
              <w:t>: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 xml:space="preserve">Пункт </w:t>
            </w:r>
            <w:r w:rsidRPr="002C3641">
              <w:rPr>
                <w:rFonts w:ascii="Courier New" w:eastAsia="Times New Roman" w:hAnsi="Courier New" w:cs="Courier New"/>
                <w:lang w:eastAsia="ru-RU"/>
              </w:rPr>
              <w:br/>
              <w:t>статьи ФЗ от 06.10.2003 г.</w:t>
            </w:r>
            <w:r w:rsidRPr="002C3641">
              <w:rPr>
                <w:rFonts w:ascii="Courier New" w:eastAsia="Times New Roman" w:hAnsi="Courier New" w:cs="Courier New"/>
                <w:lang w:eastAsia="ru-RU"/>
              </w:rPr>
              <w:br/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2C3641" w:rsidRPr="002C3641" w:rsidTr="005F6529">
        <w:trPr>
          <w:trHeight w:val="2025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1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>областного бюджета, 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2C3641">
              <w:rPr>
                <w:rFonts w:ascii="Courier New" w:eastAsia="Times New Roman" w:hAnsi="Courier New" w:cs="Courier New"/>
                <w:lang w:eastAsia="ru-RU"/>
              </w:rPr>
              <w:t>местного        бюджета</w:t>
            </w:r>
            <w:r w:rsidRPr="002C3641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*</w:t>
            </w:r>
            <w:r w:rsidRPr="002C3641">
              <w:rPr>
                <w:rFonts w:ascii="Courier New" w:eastAsia="Times New Roman" w:hAnsi="Courier New" w:cs="Courier New"/>
                <w:lang w:eastAsia="ru-RU"/>
              </w:rPr>
              <w:t>, руб.</w:t>
            </w:r>
          </w:p>
        </w:tc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641" w:rsidRPr="002C3641" w:rsidRDefault="002C3641" w:rsidP="002C3641">
            <w:pPr>
              <w:spacing w:after="0" w:line="240" w:lineRule="auto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F7E16" w:rsidRPr="002C3641" w:rsidTr="00583CA4">
        <w:trPr>
          <w:trHeight w:val="114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E16" w:rsidRPr="00D40A9E" w:rsidRDefault="00AF7E16" w:rsidP="002C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6" w:rsidRPr="006727F2" w:rsidRDefault="00555049" w:rsidP="001413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территории п.Мусковит,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п.Колотовка: приобретение </w:t>
            </w:r>
            <w:r w:rsidRPr="00CB0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светодиодных </w:t>
            </w:r>
            <w:r w:rsidRPr="00CB0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светильник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и материалов для организации уличного </w:t>
            </w:r>
            <w:r w:rsidRPr="00CB0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(работы собственными силами)</w:t>
            </w:r>
          </w:p>
        </w:tc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E16" w:rsidRPr="00D40A9E" w:rsidRDefault="00AF7E16" w:rsidP="00CB0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30 декабря 202</w:t>
            </w:r>
            <w:r w:rsidR="00CB0D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40A9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16" w:rsidRPr="007A166D" w:rsidRDefault="002454BB" w:rsidP="002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 </w:t>
            </w:r>
            <w:r w:rsidR="002513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16" w:rsidRPr="007A166D" w:rsidRDefault="00CB0D79" w:rsidP="007A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166D" w:rsidRPr="007A166D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16" w:rsidRPr="007A166D" w:rsidRDefault="00A756FB" w:rsidP="00251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513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66D" w:rsidRDefault="007A166D" w:rsidP="007A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E16" w:rsidRPr="007A166D" w:rsidRDefault="00AF7E16" w:rsidP="0014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66D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  <w:r w:rsidR="001413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F7E16" w:rsidRPr="002C3641" w:rsidTr="00583CA4">
        <w:trPr>
          <w:trHeight w:val="375"/>
        </w:trPr>
        <w:tc>
          <w:tcPr>
            <w:tcW w:w="1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E16" w:rsidRPr="00D40A9E" w:rsidRDefault="00AF7E16" w:rsidP="002C3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40A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ИТОГО: </w:t>
            </w:r>
            <w:r w:rsidRPr="00D40A9E">
              <w:rPr>
                <w:rFonts w:ascii="Times New Roman" w:eastAsia="Times New Roman" w:hAnsi="Times New Roman" w:cs="Times New Roman"/>
                <w:b/>
                <w:bCs/>
                <w:color w:val="C0C0C0"/>
                <w:lang w:eastAsia="ru-RU"/>
              </w:rPr>
              <w:t> </w:t>
            </w:r>
          </w:p>
        </w:tc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E16" w:rsidRPr="00D40A9E" w:rsidRDefault="00AF7E16" w:rsidP="002C3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7E16" w:rsidRPr="00AF7E16" w:rsidRDefault="002454BB" w:rsidP="00251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404 </w:t>
            </w:r>
            <w:r w:rsidR="00251385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16" w:rsidRPr="00AF7E16" w:rsidRDefault="00A756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400 000</w:t>
            </w:r>
            <w:r w:rsidR="00AF7E16" w:rsidRPr="00AF7E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16" w:rsidRPr="00AF7E16" w:rsidRDefault="00AF7E16" w:rsidP="00A756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7E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2513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4 100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E16" w:rsidRDefault="00AF7E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2C3641" w:rsidRPr="002C3641" w:rsidRDefault="002C3641" w:rsidP="002C3641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lang w:eastAsia="ru-RU"/>
        </w:rPr>
      </w:pPr>
    </w:p>
    <w:p w:rsidR="002C3641" w:rsidRPr="002C3641" w:rsidRDefault="002C3641" w:rsidP="002C3641">
      <w:pPr>
        <w:pStyle w:val="12"/>
        <w:jc w:val="center"/>
        <w:rPr>
          <w:rFonts w:ascii="Courier New" w:hAnsi="Courier New" w:cs="Courier New"/>
        </w:rPr>
      </w:pPr>
    </w:p>
    <w:p w:rsidR="0020252F" w:rsidRPr="0020252F" w:rsidRDefault="0020252F" w:rsidP="0020252F">
      <w:pPr>
        <w:autoSpaceDE w:val="0"/>
        <w:autoSpaceDN w:val="0"/>
        <w:adjustRightInd w:val="0"/>
        <w:spacing w:after="0"/>
        <w:ind w:firstLine="540"/>
        <w:jc w:val="right"/>
        <w:rPr>
          <w:rFonts w:ascii="Arial" w:hAnsi="Arial" w:cs="Arial"/>
          <w:sz w:val="24"/>
          <w:szCs w:val="24"/>
        </w:rPr>
      </w:pPr>
    </w:p>
    <w:sectPr w:rsidR="0020252F" w:rsidRPr="0020252F" w:rsidSect="0020252F">
      <w:pgSz w:w="16800" w:h="11900" w:orient="landscape"/>
      <w:pgMar w:top="1134" w:right="851" w:bottom="567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D9" w:rsidRDefault="00832BD9" w:rsidP="005D245C">
      <w:pPr>
        <w:spacing w:after="0" w:line="240" w:lineRule="auto"/>
      </w:pPr>
      <w:r>
        <w:separator/>
      </w:r>
    </w:p>
  </w:endnote>
  <w:endnote w:type="continuationSeparator" w:id="0">
    <w:p w:rsidR="00832BD9" w:rsidRDefault="00832BD9" w:rsidP="005D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D9" w:rsidRDefault="00832BD9" w:rsidP="005D245C">
      <w:pPr>
        <w:spacing w:after="0" w:line="240" w:lineRule="auto"/>
      </w:pPr>
      <w:r>
        <w:separator/>
      </w:r>
    </w:p>
  </w:footnote>
  <w:footnote w:type="continuationSeparator" w:id="0">
    <w:p w:rsidR="00832BD9" w:rsidRDefault="00832BD9" w:rsidP="005D2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839"/>
    <w:multiLevelType w:val="multilevel"/>
    <w:tmpl w:val="225A3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212CA"/>
    <w:multiLevelType w:val="multilevel"/>
    <w:tmpl w:val="B928DB9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46C371B"/>
    <w:multiLevelType w:val="hybridMultilevel"/>
    <w:tmpl w:val="7AD49AEE"/>
    <w:lvl w:ilvl="0" w:tplc="90DA6628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70C86989"/>
    <w:multiLevelType w:val="hybridMultilevel"/>
    <w:tmpl w:val="632E30D6"/>
    <w:lvl w:ilvl="0" w:tplc="AF060E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12"/>
    <w:rsid w:val="00001ACA"/>
    <w:rsid w:val="00036884"/>
    <w:rsid w:val="00044F67"/>
    <w:rsid w:val="000725DD"/>
    <w:rsid w:val="00096794"/>
    <w:rsid w:val="000A6764"/>
    <w:rsid w:val="000E5EF7"/>
    <w:rsid w:val="001063C8"/>
    <w:rsid w:val="0011212A"/>
    <w:rsid w:val="00127DBC"/>
    <w:rsid w:val="00131D64"/>
    <w:rsid w:val="0014136A"/>
    <w:rsid w:val="00193761"/>
    <w:rsid w:val="001A587B"/>
    <w:rsid w:val="001A7526"/>
    <w:rsid w:val="001C7BD7"/>
    <w:rsid w:val="001D48AF"/>
    <w:rsid w:val="001F0DCF"/>
    <w:rsid w:val="001F1E55"/>
    <w:rsid w:val="001F7559"/>
    <w:rsid w:val="0020252F"/>
    <w:rsid w:val="00204B82"/>
    <w:rsid w:val="002454BB"/>
    <w:rsid w:val="00251385"/>
    <w:rsid w:val="00252EE6"/>
    <w:rsid w:val="00256203"/>
    <w:rsid w:val="00266487"/>
    <w:rsid w:val="00267774"/>
    <w:rsid w:val="00270219"/>
    <w:rsid w:val="00283881"/>
    <w:rsid w:val="00286D8B"/>
    <w:rsid w:val="0028713F"/>
    <w:rsid w:val="00291E4A"/>
    <w:rsid w:val="002C290A"/>
    <w:rsid w:val="002C3641"/>
    <w:rsid w:val="002E697C"/>
    <w:rsid w:val="002F3D63"/>
    <w:rsid w:val="00327A6F"/>
    <w:rsid w:val="003316A8"/>
    <w:rsid w:val="00355760"/>
    <w:rsid w:val="003574BA"/>
    <w:rsid w:val="003618FE"/>
    <w:rsid w:val="00376B7E"/>
    <w:rsid w:val="00383D25"/>
    <w:rsid w:val="00387A54"/>
    <w:rsid w:val="00395B33"/>
    <w:rsid w:val="003A1679"/>
    <w:rsid w:val="003F6875"/>
    <w:rsid w:val="00410B1A"/>
    <w:rsid w:val="004141EC"/>
    <w:rsid w:val="00445814"/>
    <w:rsid w:val="00446B29"/>
    <w:rsid w:val="004744B2"/>
    <w:rsid w:val="00484258"/>
    <w:rsid w:val="004B7BF6"/>
    <w:rsid w:val="004D3D5F"/>
    <w:rsid w:val="004D757D"/>
    <w:rsid w:val="004E14B4"/>
    <w:rsid w:val="00527EA7"/>
    <w:rsid w:val="00535624"/>
    <w:rsid w:val="00546A2D"/>
    <w:rsid w:val="00555049"/>
    <w:rsid w:val="005D245C"/>
    <w:rsid w:val="005F0BD4"/>
    <w:rsid w:val="005F53CD"/>
    <w:rsid w:val="005F6529"/>
    <w:rsid w:val="00602C11"/>
    <w:rsid w:val="00610D16"/>
    <w:rsid w:val="00621A6F"/>
    <w:rsid w:val="00623D03"/>
    <w:rsid w:val="00633DF0"/>
    <w:rsid w:val="0063752B"/>
    <w:rsid w:val="006727F2"/>
    <w:rsid w:val="00690238"/>
    <w:rsid w:val="006A666C"/>
    <w:rsid w:val="006B0351"/>
    <w:rsid w:val="006C4841"/>
    <w:rsid w:val="006C5D2E"/>
    <w:rsid w:val="007124AA"/>
    <w:rsid w:val="00737B25"/>
    <w:rsid w:val="00745AAE"/>
    <w:rsid w:val="007711BE"/>
    <w:rsid w:val="00773067"/>
    <w:rsid w:val="0079516A"/>
    <w:rsid w:val="007A166D"/>
    <w:rsid w:val="007A52DE"/>
    <w:rsid w:val="007B32E5"/>
    <w:rsid w:val="00832BD9"/>
    <w:rsid w:val="008531ED"/>
    <w:rsid w:val="00894C1A"/>
    <w:rsid w:val="008A642C"/>
    <w:rsid w:val="008B2459"/>
    <w:rsid w:val="008B5D79"/>
    <w:rsid w:val="008C552A"/>
    <w:rsid w:val="008C6680"/>
    <w:rsid w:val="008F0153"/>
    <w:rsid w:val="009041A7"/>
    <w:rsid w:val="00932856"/>
    <w:rsid w:val="009630C5"/>
    <w:rsid w:val="0097689D"/>
    <w:rsid w:val="009E3A12"/>
    <w:rsid w:val="009F4E68"/>
    <w:rsid w:val="009F74B4"/>
    <w:rsid w:val="00A032D9"/>
    <w:rsid w:val="00A10582"/>
    <w:rsid w:val="00A21A72"/>
    <w:rsid w:val="00A52DC1"/>
    <w:rsid w:val="00A60A03"/>
    <w:rsid w:val="00A63ED0"/>
    <w:rsid w:val="00A756FB"/>
    <w:rsid w:val="00A80DEC"/>
    <w:rsid w:val="00A84D14"/>
    <w:rsid w:val="00AD55F3"/>
    <w:rsid w:val="00AE2F3E"/>
    <w:rsid w:val="00AE3E4F"/>
    <w:rsid w:val="00AF1602"/>
    <w:rsid w:val="00AF7E16"/>
    <w:rsid w:val="00B1742E"/>
    <w:rsid w:val="00B23CF5"/>
    <w:rsid w:val="00B26AF2"/>
    <w:rsid w:val="00B35089"/>
    <w:rsid w:val="00B47F1B"/>
    <w:rsid w:val="00B519E3"/>
    <w:rsid w:val="00B677B1"/>
    <w:rsid w:val="00B92F0A"/>
    <w:rsid w:val="00B9602D"/>
    <w:rsid w:val="00BA743A"/>
    <w:rsid w:val="00BB2E78"/>
    <w:rsid w:val="00BB4F5E"/>
    <w:rsid w:val="00BE3EE3"/>
    <w:rsid w:val="00C21555"/>
    <w:rsid w:val="00C23E34"/>
    <w:rsid w:val="00C2513C"/>
    <w:rsid w:val="00C63FB2"/>
    <w:rsid w:val="00C64317"/>
    <w:rsid w:val="00C776AB"/>
    <w:rsid w:val="00C96DA8"/>
    <w:rsid w:val="00CB0D79"/>
    <w:rsid w:val="00CD7EA7"/>
    <w:rsid w:val="00D06F95"/>
    <w:rsid w:val="00D20465"/>
    <w:rsid w:val="00D260AA"/>
    <w:rsid w:val="00D32E69"/>
    <w:rsid w:val="00D33767"/>
    <w:rsid w:val="00D40A9E"/>
    <w:rsid w:val="00D57321"/>
    <w:rsid w:val="00D60085"/>
    <w:rsid w:val="00D62C63"/>
    <w:rsid w:val="00D6394B"/>
    <w:rsid w:val="00D8289B"/>
    <w:rsid w:val="00DA4097"/>
    <w:rsid w:val="00DA49E2"/>
    <w:rsid w:val="00DB1F8E"/>
    <w:rsid w:val="00DE6A32"/>
    <w:rsid w:val="00E12603"/>
    <w:rsid w:val="00E21E65"/>
    <w:rsid w:val="00E32840"/>
    <w:rsid w:val="00E33C4C"/>
    <w:rsid w:val="00E66C75"/>
    <w:rsid w:val="00E7541E"/>
    <w:rsid w:val="00EA05A1"/>
    <w:rsid w:val="00EB6C59"/>
    <w:rsid w:val="00EE34D2"/>
    <w:rsid w:val="00F00517"/>
    <w:rsid w:val="00F229CE"/>
    <w:rsid w:val="00F37ECE"/>
    <w:rsid w:val="00F455E7"/>
    <w:rsid w:val="00FA1E72"/>
    <w:rsid w:val="00FD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12"/>
  </w:style>
  <w:style w:type="paragraph" w:styleId="1">
    <w:name w:val="heading 1"/>
    <w:basedOn w:val="a"/>
    <w:next w:val="a"/>
    <w:link w:val="10"/>
    <w:uiPriority w:val="9"/>
    <w:qFormat/>
    <w:rsid w:val="00127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 Знак,Знак2,Знак2 Знак Знак Знак,Знак2 Знак1,ГЛАВА"/>
    <w:basedOn w:val="a"/>
    <w:next w:val="a"/>
    <w:link w:val="20"/>
    <w:qFormat/>
    <w:rsid w:val="00193761"/>
    <w:pPr>
      <w:keepNext/>
      <w:keepLines/>
      <w:numPr>
        <w:ilvl w:val="1"/>
        <w:numId w:val="3"/>
      </w:numPr>
      <w:spacing w:before="200" w:after="0"/>
      <w:jc w:val="both"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3A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3A12"/>
    <w:pPr>
      <w:ind w:left="720"/>
      <w:contextualSpacing/>
    </w:pPr>
  </w:style>
  <w:style w:type="paragraph" w:styleId="a6">
    <w:name w:val="caption"/>
    <w:basedOn w:val="a"/>
    <w:unhideWhenUsed/>
    <w:qFormat/>
    <w:rsid w:val="009E3A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Абзац"/>
    <w:basedOn w:val="a"/>
    <w:link w:val="a8"/>
    <w:qFormat/>
    <w:rsid w:val="00AE3E4F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Знак"/>
    <w:link w:val="a7"/>
    <w:rsid w:val="00AE3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A4097"/>
    <w:rPr>
      <w:b/>
      <w:bCs/>
      <w:color w:val="000080"/>
    </w:rPr>
  </w:style>
  <w:style w:type="character" w:customStyle="1" w:styleId="aa">
    <w:name w:val="Гипертекстовая ссылка"/>
    <w:rsid w:val="00DA4097"/>
    <w:rPr>
      <w:b/>
      <w:bCs/>
      <w:color w:val="008000"/>
    </w:rPr>
  </w:style>
  <w:style w:type="paragraph" w:styleId="ab">
    <w:name w:val="footer"/>
    <w:basedOn w:val="a"/>
    <w:link w:val="ac"/>
    <w:unhideWhenUsed/>
    <w:rsid w:val="00DA40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A409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D2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6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60085"/>
  </w:style>
  <w:style w:type="paragraph" w:customStyle="1" w:styleId="11">
    <w:name w:val="Абзац списка1"/>
    <w:basedOn w:val="a"/>
    <w:rsid w:val="00E33C4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"/>
    <w:basedOn w:val="a0"/>
    <w:link w:val="2"/>
    <w:rsid w:val="00193761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27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Без интервала1"/>
    <w:uiPriority w:val="99"/>
    <w:rsid w:val="0020252F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Title"/>
    <w:basedOn w:val="a"/>
    <w:link w:val="af1"/>
    <w:uiPriority w:val="99"/>
    <w:qFormat/>
    <w:rsid w:val="002025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2025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F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7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12"/>
  </w:style>
  <w:style w:type="paragraph" w:styleId="1">
    <w:name w:val="heading 1"/>
    <w:basedOn w:val="a"/>
    <w:next w:val="a"/>
    <w:link w:val="10"/>
    <w:uiPriority w:val="9"/>
    <w:qFormat/>
    <w:rsid w:val="00127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 Знак,Знак2,Знак2 Знак Знак Знак,Знак2 Знак1,ГЛАВА"/>
    <w:basedOn w:val="a"/>
    <w:next w:val="a"/>
    <w:link w:val="20"/>
    <w:qFormat/>
    <w:rsid w:val="00193761"/>
    <w:pPr>
      <w:keepNext/>
      <w:keepLines/>
      <w:numPr>
        <w:ilvl w:val="1"/>
        <w:numId w:val="3"/>
      </w:numPr>
      <w:spacing w:before="200" w:after="0"/>
      <w:jc w:val="both"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3A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3A12"/>
    <w:pPr>
      <w:ind w:left="720"/>
      <w:contextualSpacing/>
    </w:pPr>
  </w:style>
  <w:style w:type="paragraph" w:styleId="a6">
    <w:name w:val="caption"/>
    <w:basedOn w:val="a"/>
    <w:unhideWhenUsed/>
    <w:qFormat/>
    <w:rsid w:val="009E3A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Абзац"/>
    <w:basedOn w:val="a"/>
    <w:link w:val="a8"/>
    <w:qFormat/>
    <w:rsid w:val="00AE3E4F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Знак"/>
    <w:link w:val="a7"/>
    <w:rsid w:val="00AE3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A4097"/>
    <w:rPr>
      <w:b/>
      <w:bCs/>
      <w:color w:val="000080"/>
    </w:rPr>
  </w:style>
  <w:style w:type="character" w:customStyle="1" w:styleId="aa">
    <w:name w:val="Гипертекстовая ссылка"/>
    <w:rsid w:val="00DA4097"/>
    <w:rPr>
      <w:b/>
      <w:bCs/>
      <w:color w:val="008000"/>
    </w:rPr>
  </w:style>
  <w:style w:type="paragraph" w:styleId="ab">
    <w:name w:val="footer"/>
    <w:basedOn w:val="a"/>
    <w:link w:val="ac"/>
    <w:unhideWhenUsed/>
    <w:rsid w:val="00DA40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DA409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D2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6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60085"/>
  </w:style>
  <w:style w:type="paragraph" w:customStyle="1" w:styleId="11">
    <w:name w:val="Абзац списка1"/>
    <w:basedOn w:val="a"/>
    <w:rsid w:val="00E33C4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"/>
    <w:basedOn w:val="a0"/>
    <w:link w:val="2"/>
    <w:rsid w:val="00193761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27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Без интервала1"/>
    <w:uiPriority w:val="99"/>
    <w:rsid w:val="0020252F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Title"/>
    <w:basedOn w:val="a"/>
    <w:link w:val="af1"/>
    <w:uiPriority w:val="99"/>
    <w:qFormat/>
    <w:rsid w:val="002025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2025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F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7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E7887AB6EC01EF6328027807E60E17873EDCD933BD17C3BA438758147Fz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E7887AB6EC01EF63281C75118A541B873387DD3DBE1B90EF1CDC0543FD08809EECBA3B92F011E47690B870z2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DE7887AB6EC01EF63281C75118A541B873387DD3DBE1B90EF1CDC0543FD08809EECBA3B92F011E47690B870z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E7887AB6EC01EF63281C75118A541B873387DD3DBE1B90EF1CDC0543FD08809EECBA3B92F011E47690B870z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6942D-F185-4B69-9813-12DE0376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79041434073</cp:lastModifiedBy>
  <cp:revision>12</cp:revision>
  <cp:lastPrinted>2024-02-13T07:50:00Z</cp:lastPrinted>
  <dcterms:created xsi:type="dcterms:W3CDTF">2025-02-04T01:42:00Z</dcterms:created>
  <dcterms:modified xsi:type="dcterms:W3CDTF">2025-02-11T08:37:00Z</dcterms:modified>
</cp:coreProperties>
</file>