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64A07" w14:textId="77777777" w:rsidR="001B19B5" w:rsidRPr="001B19B5" w:rsidRDefault="001B19B5" w:rsidP="001B19B5">
      <w:pPr>
        <w:widowControl w:val="0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1B19B5">
        <w:rPr>
          <w:rFonts w:ascii="Arial" w:eastAsia="Times New Roman" w:hAnsi="Arial" w:cs="Arial"/>
          <w:b/>
          <w:bCs/>
          <w:noProof/>
          <w:sz w:val="32"/>
          <w:szCs w:val="32"/>
          <w:lang w:eastAsia="ru-RU"/>
        </w:rPr>
        <w:drawing>
          <wp:inline distT="0" distB="0" distL="0" distR="0" wp14:anchorId="706B31BB" wp14:editId="5B5FC7F8">
            <wp:extent cx="571500" cy="714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2AD7D" w14:textId="77777777" w:rsidR="001B19B5" w:rsidRPr="001B19B5" w:rsidRDefault="001B19B5" w:rsidP="001B19B5">
      <w:pPr>
        <w:widowControl w:val="0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1B19B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РОССИЙСКАЯ ФЕДЕРАЦИЯ</w:t>
      </w:r>
    </w:p>
    <w:p w14:paraId="6FA637B3" w14:textId="77777777" w:rsidR="001B19B5" w:rsidRPr="001B19B5" w:rsidRDefault="001B19B5" w:rsidP="001B19B5">
      <w:pPr>
        <w:widowControl w:val="0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1B19B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ИРКУТСКАЯ ОБЛАСТЬ</w:t>
      </w:r>
    </w:p>
    <w:p w14:paraId="56B3BD12" w14:textId="77777777" w:rsidR="001B19B5" w:rsidRPr="001B19B5" w:rsidRDefault="001B19B5" w:rsidP="001B19B5">
      <w:pPr>
        <w:widowControl w:val="0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1B19B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ЖИГАЛОВСКИЙ МУНИЦИПАЛЬНЫЙ ОКРУГ</w:t>
      </w:r>
    </w:p>
    <w:p w14:paraId="48693CDF" w14:textId="77777777" w:rsidR="001B19B5" w:rsidRPr="001B19B5" w:rsidRDefault="001B19B5" w:rsidP="001B19B5">
      <w:pPr>
        <w:widowControl w:val="0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1B19B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АДМИНИСТРАЦИЯ</w:t>
      </w:r>
    </w:p>
    <w:p w14:paraId="08510EFB" w14:textId="77777777" w:rsidR="001B19B5" w:rsidRPr="001B19B5" w:rsidRDefault="001B19B5" w:rsidP="001B19B5">
      <w:pPr>
        <w:widowControl w:val="0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1B19B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ПОСТАНОВЛЕНИЕ</w:t>
      </w:r>
    </w:p>
    <w:p w14:paraId="28B8701A" w14:textId="77777777" w:rsidR="001B19B5" w:rsidRPr="001B19B5" w:rsidRDefault="001B19B5" w:rsidP="001B19B5">
      <w:pPr>
        <w:widowControl w:val="0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14:paraId="46B162C5" w14:textId="015E35AA" w:rsidR="001B19B5" w:rsidRPr="001B19B5" w:rsidRDefault="001B19B5" w:rsidP="001B19B5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1B19B5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1F1AD6">
        <w:rPr>
          <w:rFonts w:ascii="Arial" w:eastAsia="Times New Roman" w:hAnsi="Arial" w:cs="Arial"/>
          <w:sz w:val="24"/>
          <w:szCs w:val="24"/>
          <w:lang w:eastAsia="ru-RU"/>
        </w:rPr>
        <w:t>15</w:t>
      </w:r>
      <w:r w:rsidR="0066349B" w:rsidRPr="001B19B5">
        <w:rPr>
          <w:rFonts w:ascii="Arial" w:eastAsia="Times New Roman" w:hAnsi="Arial" w:cs="Arial"/>
          <w:sz w:val="24"/>
          <w:szCs w:val="24"/>
          <w:lang w:eastAsia="ru-RU"/>
        </w:rPr>
        <w:t xml:space="preserve">» </w:t>
      </w:r>
      <w:r w:rsidR="001F1AD6">
        <w:rPr>
          <w:rFonts w:ascii="Arial" w:eastAsia="Times New Roman" w:hAnsi="Arial" w:cs="Arial"/>
          <w:sz w:val="24"/>
          <w:szCs w:val="24"/>
          <w:lang w:eastAsia="ru-RU"/>
        </w:rPr>
        <w:t>мая</w:t>
      </w:r>
      <w:r w:rsidRPr="001B19B5">
        <w:rPr>
          <w:rFonts w:ascii="Arial" w:eastAsia="Times New Roman" w:hAnsi="Arial" w:cs="Arial"/>
          <w:sz w:val="24"/>
          <w:szCs w:val="24"/>
          <w:lang w:eastAsia="ru-RU"/>
        </w:rPr>
        <w:t xml:space="preserve"> 20</w:t>
      </w:r>
      <w:r w:rsidR="001F1AD6">
        <w:rPr>
          <w:rFonts w:ascii="Arial" w:eastAsia="Times New Roman" w:hAnsi="Arial" w:cs="Arial"/>
          <w:sz w:val="24"/>
          <w:szCs w:val="24"/>
          <w:lang w:eastAsia="ru-RU"/>
        </w:rPr>
        <w:t>26</w:t>
      </w:r>
      <w:r w:rsidRPr="001B19B5">
        <w:rPr>
          <w:rFonts w:ascii="Arial" w:eastAsia="Times New Roman" w:hAnsi="Arial" w:cs="Arial"/>
          <w:sz w:val="24"/>
          <w:szCs w:val="24"/>
          <w:lang w:eastAsia="ru-RU"/>
        </w:rPr>
        <w:t xml:space="preserve"> г.</w:t>
      </w:r>
      <w:r w:rsidRPr="001B19B5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B19B5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B19B5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B19B5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B19B5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B19B5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B19B5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</w:t>
      </w:r>
      <w:r w:rsidRPr="001B19B5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B19B5"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B19B5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="001F1AD6">
        <w:rPr>
          <w:rFonts w:ascii="Arial" w:eastAsia="Times New Roman" w:hAnsi="Arial" w:cs="Arial"/>
          <w:sz w:val="24"/>
          <w:szCs w:val="24"/>
          <w:lang w:eastAsia="ru-RU"/>
        </w:rPr>
        <w:t>114</w:t>
      </w:r>
    </w:p>
    <w:p w14:paraId="1E270ACB" w14:textId="77777777" w:rsidR="001B19B5" w:rsidRDefault="001B19B5" w:rsidP="001B19B5">
      <w:pPr>
        <w:widowControl w:val="0"/>
        <w:autoSpaceDE w:val="0"/>
        <w:autoSpaceDN w:val="0"/>
        <w:adjustRightInd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B19B5">
        <w:rPr>
          <w:rFonts w:ascii="Arial" w:eastAsia="Times New Roman" w:hAnsi="Arial" w:cs="Arial"/>
          <w:sz w:val="24"/>
          <w:szCs w:val="24"/>
          <w:lang w:eastAsia="ru-RU"/>
        </w:rPr>
        <w:t>р.п. Жигалово</w:t>
      </w:r>
    </w:p>
    <w:p w14:paraId="5AD5BE73" w14:textId="77777777" w:rsidR="001B19B5" w:rsidRPr="001B19B5" w:rsidRDefault="001B19B5" w:rsidP="001B19B5">
      <w:pPr>
        <w:widowControl w:val="0"/>
        <w:autoSpaceDE w:val="0"/>
        <w:autoSpaceDN w:val="0"/>
        <w:adjustRightInd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4F81E2A" w14:textId="77777777" w:rsidR="001B19B5" w:rsidRPr="0066349B" w:rsidRDefault="001B19B5" w:rsidP="0066349B">
      <w:pPr>
        <w:widowControl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</w:pPr>
      <w:r w:rsidRPr="001B19B5">
        <w:rPr>
          <w:rFonts w:ascii="Arial" w:eastAsia="Times New Roman" w:hAnsi="Arial" w:cs="Arial"/>
          <w:b/>
          <w:sz w:val="32"/>
          <w:szCs w:val="32"/>
          <w:lang w:eastAsia="ru-RU"/>
        </w:rPr>
        <w:t>ОБ УТВЕРЖДЕНИИ ДОКУМЕНТАЦИИ ПО ПЛАНИРОВКЕ ТЕРРИТОРИИ В ЦЕЛЯХ РАЗМЕЩЕНИЯ ЛИНЕЙНОГО ОБЪЕКТА «ЭТАП 20.1. УТИЛИЗАЦИЯ ПРОМЫШЛЕННЫХ И БЫТОВЫХ СТОЧНЫХ ВОД НА ПЛОЩАДКЕ КОС УКПГ-2 (МОДЕРНИЗАЦИЯ КТОЖС И ДООСНАЩЕНИЕ УСТАНОВКОЙ ОЧИСТКИ БЫТОВЫХ СТОЧНЫХ ВОД). ЭТАП 20.2. УТИЛИЗАЦИЯ БЫТОВЫХ СТОЧНЫХ ВОД НА ПЛОЩАДКЕ КОС ПРИ УКПГ-1 (ДООСНАЩЕНИЕ УСТАНОВКОЙ ОЧИСТКИ БЫТОВЫХ СТОЧНЫХ ВОД). ЭТАП 20.3. УТИЛИЗАЦИЯ БЫТОВЫХ СТОЧНЫХ ВОД НА ПЛОЩАДКЕ КОС ПРИ УКПГ-3 (ДООСНАЩЕНИЕ УСТАНОВКОЙ ОЧИСТКИ БЫТОВЫХ СТОЧНЫХ ВОД)» В СОСТАВЕ ИНВЕСТИЦИОННОГО ПРОЕКТА «ОБУСТРОЙСТВО КОВЫКТИНСКОГО ГАЗОКОНДЕНСАТНОГО МЕСТОРОЖДЕНИЯ»</w:t>
      </w:r>
    </w:p>
    <w:p w14:paraId="4DAA09AC" w14:textId="77777777" w:rsidR="001B19B5" w:rsidRPr="002A03FC" w:rsidRDefault="001B19B5" w:rsidP="001B19B5">
      <w:pPr>
        <w:jc w:val="center"/>
        <w:rPr>
          <w:rFonts w:ascii="Arial" w:hAnsi="Arial" w:cs="Arial"/>
          <w:sz w:val="24"/>
          <w:szCs w:val="24"/>
        </w:rPr>
      </w:pPr>
      <w:r w:rsidRPr="001B19B5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</w:p>
    <w:p w14:paraId="0F41F237" w14:textId="77777777" w:rsidR="001B19B5" w:rsidRPr="007C0FBC" w:rsidRDefault="001B19B5" w:rsidP="001B19B5">
      <w:pPr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На основании статьи</w:t>
      </w:r>
      <w:r w:rsidRPr="007C0FBC">
        <w:rPr>
          <w:rFonts w:ascii="Arial" w:hAnsi="Arial" w:cs="Arial"/>
          <w:color w:val="000000"/>
          <w:sz w:val="24"/>
          <w:szCs w:val="24"/>
        </w:rPr>
        <w:t xml:space="preserve"> 45 Градостроительного кодекса Российско</w:t>
      </w:r>
      <w:r>
        <w:rPr>
          <w:rFonts w:ascii="Arial" w:hAnsi="Arial" w:cs="Arial"/>
          <w:color w:val="000000"/>
          <w:sz w:val="24"/>
          <w:szCs w:val="24"/>
        </w:rPr>
        <w:t xml:space="preserve">й Федерации, в соответствии с пунктом 15, части 1, статьи </w:t>
      </w:r>
      <w:r w:rsidRPr="007C0FBC">
        <w:rPr>
          <w:rFonts w:ascii="Arial" w:hAnsi="Arial" w:cs="Arial"/>
          <w:color w:val="000000"/>
          <w:sz w:val="24"/>
          <w:szCs w:val="24"/>
        </w:rPr>
        <w:t xml:space="preserve">15 Федерального закона от 06.10.2003 года № </w:t>
      </w:r>
      <w:r>
        <w:rPr>
          <w:rFonts w:ascii="Arial" w:hAnsi="Arial" w:cs="Arial"/>
          <w:color w:val="000000"/>
          <w:sz w:val="24"/>
          <w:szCs w:val="24"/>
        </w:rPr>
        <w:t>1</w:t>
      </w:r>
      <w:r w:rsidRPr="007C0FBC">
        <w:rPr>
          <w:rFonts w:ascii="Arial" w:hAnsi="Arial" w:cs="Arial"/>
          <w:color w:val="000000"/>
          <w:sz w:val="24"/>
          <w:szCs w:val="24"/>
        </w:rPr>
        <w:t xml:space="preserve">31-ФЗ «Об общих принципах организации местного самоуправления в Российской Федерации», руководствуясь Уставом </w:t>
      </w:r>
      <w:r>
        <w:rPr>
          <w:rFonts w:ascii="Arial" w:hAnsi="Arial" w:cs="Arial"/>
          <w:color w:val="000000"/>
          <w:sz w:val="24"/>
          <w:szCs w:val="24"/>
        </w:rPr>
        <w:t>Жигаловского муниципального округа, Администрация Жигаловского муниципального округа</w:t>
      </w:r>
      <w:r w:rsidRPr="007C0FBC">
        <w:rPr>
          <w:rFonts w:ascii="Arial" w:hAnsi="Arial" w:cs="Arial"/>
          <w:color w:val="000000"/>
          <w:sz w:val="24"/>
          <w:szCs w:val="24"/>
        </w:rPr>
        <w:t>»,</w:t>
      </w:r>
    </w:p>
    <w:p w14:paraId="6FF5DC94" w14:textId="77777777" w:rsidR="001B19B5" w:rsidRPr="007C0FBC" w:rsidRDefault="001B19B5" w:rsidP="001B19B5">
      <w:pPr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461C073C" w14:textId="77777777" w:rsidR="001B19B5" w:rsidRPr="008A37C0" w:rsidRDefault="001B19B5" w:rsidP="001B19B5">
      <w:pPr>
        <w:jc w:val="center"/>
        <w:rPr>
          <w:rFonts w:ascii="Arial" w:hAnsi="Arial" w:cs="Arial"/>
          <w:b/>
          <w:color w:val="000000"/>
          <w:sz w:val="30"/>
          <w:szCs w:val="30"/>
        </w:rPr>
      </w:pPr>
      <w:r w:rsidRPr="008A37C0">
        <w:rPr>
          <w:rFonts w:ascii="Arial" w:hAnsi="Arial" w:cs="Arial"/>
          <w:b/>
          <w:color w:val="000000"/>
          <w:sz w:val="30"/>
          <w:szCs w:val="30"/>
        </w:rPr>
        <w:t>ПОСТАНОВЛЯЕТ:</w:t>
      </w:r>
    </w:p>
    <w:p w14:paraId="3C4E712C" w14:textId="77777777" w:rsidR="001B19B5" w:rsidRPr="007C0FBC" w:rsidRDefault="001B19B5" w:rsidP="001B19B5">
      <w:pPr>
        <w:jc w:val="center"/>
        <w:rPr>
          <w:rFonts w:ascii="Arial" w:hAnsi="Arial" w:cs="Arial"/>
          <w:color w:val="000000"/>
          <w:sz w:val="24"/>
          <w:szCs w:val="24"/>
        </w:rPr>
      </w:pPr>
    </w:p>
    <w:p w14:paraId="28587FCD" w14:textId="77777777" w:rsidR="001B19B5" w:rsidRDefault="001B19B5" w:rsidP="001B19B5">
      <w:pPr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1. Утвердить документацию по планировке территории в целях размещения линейного объекта «Этап 20.1. Утилизация промышленных и бытовых сточных вод на площадке КОС УКПГ-2 (модернизация КТОЖС и дооснащение установкой очистки бытовых сточных вод). Этап 20.2. Утилизация бытовых сточных вод на площадке КОС при УКПГ-1 (дооснащение установкой очистки бытовых сточных вод). Этап 20.3. Утилизация бытовых сточных вод на площа</w:t>
      </w:r>
      <w:r w:rsidR="00A43EE2">
        <w:rPr>
          <w:rFonts w:ascii="Arial" w:hAnsi="Arial" w:cs="Arial"/>
          <w:color w:val="000000"/>
          <w:sz w:val="24"/>
          <w:szCs w:val="24"/>
        </w:rPr>
        <w:t xml:space="preserve">дке КОС при УКПГ-3 (дооснащение </w:t>
      </w:r>
      <w:r>
        <w:rPr>
          <w:rFonts w:ascii="Arial" w:hAnsi="Arial" w:cs="Arial"/>
          <w:color w:val="000000"/>
          <w:sz w:val="24"/>
          <w:szCs w:val="24"/>
        </w:rPr>
        <w:t xml:space="preserve">установкой очистки бытовых сточных вод)» в составе </w:t>
      </w:r>
      <w:r>
        <w:rPr>
          <w:rFonts w:ascii="Arial" w:hAnsi="Arial" w:cs="Arial"/>
          <w:color w:val="000000"/>
          <w:sz w:val="24"/>
          <w:szCs w:val="24"/>
        </w:rPr>
        <w:lastRenderedPageBreak/>
        <w:t>инвестиционного проекта «Обустройство Ковыктинского газоконденсатного месторождения».</w:t>
      </w:r>
    </w:p>
    <w:p w14:paraId="662B94A4" w14:textId="77777777" w:rsidR="001B19B5" w:rsidRDefault="001B19B5" w:rsidP="001B19B5">
      <w:pPr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7C0FBC">
        <w:rPr>
          <w:rFonts w:ascii="Arial" w:hAnsi="Arial" w:cs="Arial"/>
          <w:color w:val="000000"/>
          <w:sz w:val="24"/>
          <w:szCs w:val="24"/>
        </w:rPr>
        <w:t>2. Опубликовать настоящее постановление</w:t>
      </w:r>
      <w:r>
        <w:rPr>
          <w:rFonts w:ascii="Arial" w:hAnsi="Arial" w:cs="Arial"/>
          <w:color w:val="000000"/>
          <w:sz w:val="24"/>
          <w:szCs w:val="24"/>
        </w:rPr>
        <w:t xml:space="preserve"> в сетевом издании «Портал правовой информации Жигаловского муниципального округа» (жигаловскийокруг-право.рф) и на официальном сайте Жигаловского муниципального округа (жигаловский-район.рф) в информационно-телекоммуникационной сети «Интернет». </w:t>
      </w:r>
    </w:p>
    <w:p w14:paraId="30F2481F" w14:textId="77777777" w:rsidR="001B19B5" w:rsidRPr="007C0FBC" w:rsidRDefault="001B19B5" w:rsidP="001B19B5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</w:t>
      </w:r>
      <w:r w:rsidRPr="007C0FBC">
        <w:rPr>
          <w:rFonts w:ascii="Arial" w:hAnsi="Arial" w:cs="Arial"/>
          <w:color w:val="000000"/>
          <w:sz w:val="24"/>
          <w:szCs w:val="24"/>
        </w:rPr>
        <w:t xml:space="preserve">3. </w:t>
      </w:r>
      <w:r>
        <w:rPr>
          <w:rFonts w:ascii="Arial" w:hAnsi="Arial" w:cs="Arial"/>
          <w:color w:val="000000"/>
          <w:sz w:val="24"/>
          <w:szCs w:val="24"/>
        </w:rPr>
        <w:t>Настоящее п</w:t>
      </w:r>
      <w:r w:rsidRPr="007C0FBC">
        <w:rPr>
          <w:rFonts w:ascii="Arial" w:hAnsi="Arial" w:cs="Arial"/>
          <w:color w:val="000000"/>
          <w:sz w:val="24"/>
          <w:szCs w:val="24"/>
        </w:rPr>
        <w:t>остановление вступает в силу после его официального опубликования.</w:t>
      </w:r>
    </w:p>
    <w:p w14:paraId="59C5A05B" w14:textId="77777777" w:rsidR="001B19B5" w:rsidRPr="007C0FBC" w:rsidRDefault="001B19B5" w:rsidP="001B19B5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</w:t>
      </w:r>
      <w:r w:rsidRPr="007C0FBC">
        <w:rPr>
          <w:rFonts w:ascii="Arial" w:hAnsi="Arial" w:cs="Arial"/>
          <w:color w:val="000000"/>
          <w:sz w:val="24"/>
          <w:szCs w:val="24"/>
        </w:rPr>
        <w:t>4. Контроль за исполнением настоящего постановления оставляю за собой.</w:t>
      </w:r>
    </w:p>
    <w:p w14:paraId="0DA5ADC3" w14:textId="77777777" w:rsidR="001B19B5" w:rsidRDefault="001B19B5" w:rsidP="001B19B5">
      <w:pPr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2807B821" w14:textId="77777777" w:rsidR="001B19B5" w:rsidRPr="007C0FBC" w:rsidRDefault="001B19B5" w:rsidP="001B19B5">
      <w:pPr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4B2F9CDC" w14:textId="77777777" w:rsidR="001B19B5" w:rsidRDefault="001B19B5" w:rsidP="001B19B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И. о. мэра Жигаловского </w:t>
      </w:r>
    </w:p>
    <w:p w14:paraId="7CA179B6" w14:textId="77777777" w:rsidR="001B19B5" w:rsidRPr="007C0FBC" w:rsidRDefault="001B19B5" w:rsidP="001B19B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муниципального округа         </w:t>
      </w:r>
      <w:r w:rsidRPr="007C0FBC">
        <w:rPr>
          <w:rFonts w:ascii="Arial" w:hAnsi="Arial" w:cs="Arial"/>
          <w:sz w:val="24"/>
          <w:szCs w:val="24"/>
        </w:rPr>
        <w:t xml:space="preserve">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В.В. Желябовский </w:t>
      </w:r>
    </w:p>
    <w:sectPr w:rsidR="001B19B5" w:rsidRPr="007C0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5CE"/>
    <w:rsid w:val="001B19B5"/>
    <w:rsid w:val="001F1AD6"/>
    <w:rsid w:val="002A03FC"/>
    <w:rsid w:val="00463CAD"/>
    <w:rsid w:val="00490B5C"/>
    <w:rsid w:val="004E65CE"/>
    <w:rsid w:val="0066349B"/>
    <w:rsid w:val="00801F4E"/>
    <w:rsid w:val="00A43EE2"/>
    <w:rsid w:val="00CB2DEB"/>
    <w:rsid w:val="00E60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94863"/>
  <w15:chartTrackingRefBased/>
  <w15:docId w15:val="{AA5EAAFE-2836-40B9-BDAE-0CEF4049D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19B5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F4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1F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F6CC1-B426-49FA-A652-7ED5B4D91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cp:lastPrinted>2026-05-14T02:06:00Z</cp:lastPrinted>
  <dcterms:created xsi:type="dcterms:W3CDTF">2026-05-13T06:22:00Z</dcterms:created>
  <dcterms:modified xsi:type="dcterms:W3CDTF">2026-05-19T08:43:00Z</dcterms:modified>
</cp:coreProperties>
</file>