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28"/>
        </w:rPr>
        <w:t>Администрация муниципального образования</w:t>
      </w:r>
    </w:p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28"/>
        </w:rPr>
        <w:t>«Жигаловский район»</w:t>
      </w:r>
    </w:p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П О С Т А Н О В Л Е Н И Е</w:t>
      </w:r>
    </w:p>
    <w:p w:rsidR="00D43B74" w:rsidRDefault="00D43B74" w:rsidP="00E76676">
      <w:pPr>
        <w:spacing w:after="0"/>
        <w:rPr>
          <w:rFonts w:ascii="Times New Roman" w:hAnsi="Times New Roman" w:cs="Times New Roman"/>
          <w:sz w:val="24"/>
        </w:rPr>
      </w:pPr>
    </w:p>
    <w:p w:rsidR="00E76676" w:rsidRPr="00E76676" w:rsidRDefault="00D43B74" w:rsidP="00E766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19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25</w:t>
      </w:r>
      <w:r w:rsidRPr="00E76676">
        <w:rPr>
          <w:rFonts w:ascii="Times New Roman" w:hAnsi="Times New Roman" w:cs="Times New Roman"/>
          <w:sz w:val="24"/>
        </w:rPr>
        <w:t>»</w:t>
      </w:r>
      <w:r w:rsidRPr="00E7667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марта</w:t>
      </w:r>
      <w:r w:rsidRPr="00E7667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2024</w:t>
      </w:r>
      <w:r w:rsidRPr="00E76676">
        <w:rPr>
          <w:rFonts w:ascii="Times New Roman" w:hAnsi="Times New Roman" w:cs="Times New Roman"/>
          <w:b/>
          <w:sz w:val="24"/>
        </w:rPr>
        <w:t xml:space="preserve"> г. № </w:t>
      </w:r>
      <w:r>
        <w:rPr>
          <w:rFonts w:ascii="Times New Roman" w:hAnsi="Times New Roman" w:cs="Times New Roman"/>
          <w:b/>
          <w:sz w:val="24"/>
        </w:rPr>
        <w:t>57</w:t>
      </w:r>
    </w:p>
    <w:p w:rsidR="00D43B74" w:rsidRDefault="00D43B74" w:rsidP="001C52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0CB" w:rsidRPr="00566386" w:rsidRDefault="00BC719B" w:rsidP="001C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1C521A">
        <w:rPr>
          <w:rFonts w:ascii="Times New Roman" w:hAnsi="Times New Roman" w:cs="Times New Roman"/>
          <w:bCs/>
          <w:sz w:val="24"/>
          <w:szCs w:val="24"/>
        </w:rPr>
        <w:t xml:space="preserve">состава и </w:t>
      </w:r>
      <w:r w:rsidRPr="00566386">
        <w:rPr>
          <w:rFonts w:ascii="Times New Roman" w:hAnsi="Times New Roman" w:cs="Times New Roman"/>
          <w:bCs/>
          <w:sz w:val="24"/>
          <w:szCs w:val="24"/>
        </w:rPr>
        <w:t xml:space="preserve">Положения о </w:t>
      </w:r>
      <w:r w:rsidRPr="0056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район»</w:t>
      </w:r>
    </w:p>
    <w:p w:rsidR="00BC719B" w:rsidRPr="00566386" w:rsidRDefault="00BC719B" w:rsidP="00BC719B">
      <w:pPr>
        <w:pStyle w:val="a7"/>
        <w:rPr>
          <w:sz w:val="24"/>
        </w:rPr>
      </w:pPr>
    </w:p>
    <w:p w:rsidR="00E76676" w:rsidRPr="00566386" w:rsidRDefault="005B0B42" w:rsidP="00E26E24">
      <w:pPr>
        <w:pStyle w:val="a7"/>
        <w:ind w:firstLine="709"/>
        <w:rPr>
          <w:sz w:val="24"/>
        </w:rPr>
      </w:pPr>
      <w:r w:rsidRPr="00566386">
        <w:rPr>
          <w:sz w:val="24"/>
        </w:rPr>
        <w:t>В соответствии с Федеральны</w:t>
      </w:r>
      <w:r w:rsidR="00BC719B" w:rsidRPr="00566386">
        <w:rPr>
          <w:sz w:val="24"/>
        </w:rPr>
        <w:t>ми законами</w:t>
      </w:r>
      <w:r w:rsidR="00D97E51" w:rsidRPr="00566386">
        <w:rPr>
          <w:sz w:val="24"/>
        </w:rPr>
        <w:t xml:space="preserve"> от 21.12.1994 г. №</w:t>
      </w:r>
      <w:r w:rsidRPr="00566386">
        <w:rPr>
          <w:sz w:val="24"/>
        </w:rPr>
        <w:t>68-ФЗ «О защите населения и территорий от чрезвычайных ситуаций природного и техногенного</w:t>
      </w:r>
      <w:r w:rsidR="00D97E51" w:rsidRPr="00566386">
        <w:rPr>
          <w:sz w:val="24"/>
        </w:rPr>
        <w:t xml:space="preserve"> характера», от 21.12.1994 г. №</w:t>
      </w:r>
      <w:r w:rsidRPr="00566386">
        <w:rPr>
          <w:sz w:val="24"/>
        </w:rPr>
        <w:t>69-ФЗ «О пожарной безопасности», постановления</w:t>
      </w:r>
      <w:r w:rsidR="00E8339A">
        <w:rPr>
          <w:sz w:val="24"/>
        </w:rPr>
        <w:t>ми</w:t>
      </w:r>
      <w:r w:rsidRPr="00566386">
        <w:rPr>
          <w:sz w:val="24"/>
        </w:rPr>
        <w:t xml:space="preserve"> Правительства Российск</w:t>
      </w:r>
      <w:r w:rsidR="00D97E51" w:rsidRPr="00566386">
        <w:rPr>
          <w:sz w:val="24"/>
        </w:rPr>
        <w:t>ой Федерации от 30.12.2003 г. №</w:t>
      </w:r>
      <w:r w:rsidRPr="00566386">
        <w:rPr>
          <w:sz w:val="24"/>
        </w:rPr>
        <w:t xml:space="preserve">794 «О единой государственной системе предупреждения и ликвидации чрезвычайных ситуаций», </w:t>
      </w:r>
      <w:r w:rsidR="00E8339A">
        <w:rPr>
          <w:sz w:val="24"/>
        </w:rPr>
        <w:t xml:space="preserve">от 22.12.2023г. № 2263 «Об утверждении уровней реагирования на ландшафтные (природные) пожары», в связи с кадровыми </w:t>
      </w:r>
      <w:r w:rsidR="00384CAE">
        <w:rPr>
          <w:sz w:val="24"/>
        </w:rPr>
        <w:t>изменениями</w:t>
      </w:r>
      <w:r w:rsidR="00E8339A">
        <w:rPr>
          <w:sz w:val="24"/>
        </w:rPr>
        <w:t xml:space="preserve"> в </w:t>
      </w:r>
      <w:r w:rsidR="00384CAE">
        <w:rPr>
          <w:sz w:val="24"/>
        </w:rPr>
        <w:t>территориальных</w:t>
      </w:r>
      <w:r w:rsidR="00E8339A">
        <w:rPr>
          <w:sz w:val="24"/>
        </w:rPr>
        <w:t xml:space="preserve"> </w:t>
      </w:r>
      <w:r w:rsidR="00384CAE">
        <w:rPr>
          <w:sz w:val="24"/>
        </w:rPr>
        <w:t>федеральных органах исполнительной власти,</w:t>
      </w:r>
      <w:r w:rsidR="00E8339A">
        <w:rPr>
          <w:sz w:val="24"/>
        </w:rPr>
        <w:t xml:space="preserve"> </w:t>
      </w:r>
      <w:r w:rsidR="002A0653">
        <w:rPr>
          <w:sz w:val="24"/>
        </w:rPr>
        <w:t xml:space="preserve"> </w:t>
      </w:r>
      <w:r w:rsidRPr="00566386">
        <w:rPr>
          <w:sz w:val="24"/>
        </w:rPr>
        <w:t>руководствуясь статьей 31 Устава муниципального образования «Жигаловский район:</w:t>
      </w:r>
      <w:r w:rsidR="00E76676" w:rsidRPr="00566386">
        <w:rPr>
          <w:sz w:val="24"/>
        </w:rPr>
        <w:t xml:space="preserve"> </w:t>
      </w:r>
    </w:p>
    <w:p w:rsidR="00E26E24" w:rsidRDefault="00E26E24" w:rsidP="00E26E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6676" w:rsidRPr="00566386" w:rsidRDefault="00E76676" w:rsidP="00E26E24">
      <w:pPr>
        <w:spacing w:after="0" w:line="240" w:lineRule="auto"/>
        <w:ind w:firstLine="709"/>
        <w:rPr>
          <w:sz w:val="24"/>
          <w:szCs w:val="24"/>
        </w:rPr>
      </w:pPr>
      <w:r w:rsidRPr="0056638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26E24" w:rsidRDefault="00E26E24" w:rsidP="00E26E24">
      <w:pPr>
        <w:pStyle w:val="a4"/>
        <w:ind w:firstLine="709"/>
        <w:jc w:val="both"/>
        <w:rPr>
          <w:sz w:val="24"/>
          <w:szCs w:val="24"/>
        </w:rPr>
      </w:pPr>
    </w:p>
    <w:p w:rsidR="006C12FF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6676" w:rsidRPr="001C521A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  <w:r w:rsidR="00E76676" w:rsidRPr="001C521A">
        <w:rPr>
          <w:sz w:val="24"/>
          <w:szCs w:val="24"/>
        </w:rPr>
        <w:t xml:space="preserve"> </w:t>
      </w:r>
    </w:p>
    <w:p w:rsidR="001C521A" w:rsidRPr="001C521A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A0653">
        <w:rPr>
          <w:sz w:val="24"/>
          <w:szCs w:val="24"/>
        </w:rPr>
        <w:t>С</w:t>
      </w:r>
      <w:r w:rsidR="001C521A" w:rsidRPr="001C521A">
        <w:rPr>
          <w:sz w:val="24"/>
          <w:szCs w:val="24"/>
        </w:rPr>
        <w:t xml:space="preserve">остав </w:t>
      </w:r>
      <w:r w:rsidR="001C521A" w:rsidRPr="001C521A">
        <w:rPr>
          <w:color w:val="000000"/>
          <w:sz w:val="24"/>
          <w:szCs w:val="24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</w:t>
      </w:r>
      <w:r w:rsidR="001C521A" w:rsidRPr="001C521A">
        <w:rPr>
          <w:sz w:val="24"/>
          <w:szCs w:val="24"/>
        </w:rPr>
        <w:t xml:space="preserve"> (Приложение 1).</w:t>
      </w:r>
    </w:p>
    <w:p w:rsidR="00E76676" w:rsidRPr="001C521A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76676" w:rsidRPr="001C521A">
        <w:rPr>
          <w:sz w:val="24"/>
          <w:szCs w:val="24"/>
        </w:rPr>
        <w:t xml:space="preserve">Положение </w:t>
      </w:r>
      <w:r w:rsidR="005B0B42" w:rsidRPr="001C521A">
        <w:rPr>
          <w:bCs/>
          <w:sz w:val="24"/>
          <w:szCs w:val="24"/>
        </w:rPr>
        <w:t xml:space="preserve">о </w:t>
      </w:r>
      <w:r w:rsidR="005B0B42" w:rsidRPr="001C521A">
        <w:rPr>
          <w:color w:val="000000"/>
          <w:sz w:val="24"/>
          <w:szCs w:val="24"/>
        </w:rPr>
        <w:t>комиссии по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предупреждению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и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ликвидации чрезвычайных ситуаций и обеспечению пожарной безопасности администрации</w:t>
      </w:r>
      <w:r w:rsidR="00BC719B" w:rsidRPr="001C521A">
        <w:rPr>
          <w:color w:val="000000"/>
          <w:sz w:val="24"/>
          <w:szCs w:val="24"/>
        </w:rPr>
        <w:t xml:space="preserve"> </w:t>
      </w:r>
      <w:r w:rsidR="002E266E" w:rsidRPr="001C521A">
        <w:rPr>
          <w:color w:val="000000"/>
          <w:sz w:val="24"/>
          <w:szCs w:val="24"/>
        </w:rPr>
        <w:t>муниципального образования</w:t>
      </w:r>
      <w:r w:rsidR="005B0B42" w:rsidRPr="001C521A">
        <w:rPr>
          <w:color w:val="000000"/>
          <w:sz w:val="24"/>
          <w:szCs w:val="24"/>
        </w:rPr>
        <w:t xml:space="preserve"> «Жигаловский район</w:t>
      </w:r>
      <w:r w:rsidR="005B0B42" w:rsidRPr="001C521A">
        <w:rPr>
          <w:sz w:val="24"/>
          <w:szCs w:val="24"/>
        </w:rPr>
        <w:t xml:space="preserve"> </w:t>
      </w:r>
      <w:r w:rsidR="00E76676" w:rsidRPr="001C521A">
        <w:rPr>
          <w:sz w:val="24"/>
          <w:szCs w:val="24"/>
        </w:rPr>
        <w:t>(прил</w:t>
      </w:r>
      <w:r w:rsidR="001C521A" w:rsidRPr="001C521A">
        <w:rPr>
          <w:sz w:val="24"/>
          <w:szCs w:val="24"/>
        </w:rPr>
        <w:t>ожение 2)</w:t>
      </w:r>
      <w:r w:rsidR="00E76676" w:rsidRPr="001C521A">
        <w:rPr>
          <w:sz w:val="24"/>
          <w:szCs w:val="24"/>
        </w:rPr>
        <w:t>.</w:t>
      </w:r>
    </w:p>
    <w:p w:rsidR="005B0B42" w:rsidRPr="001C521A" w:rsidRDefault="006C12FF" w:rsidP="006C1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19B" w:rsidRPr="001C521A">
        <w:rPr>
          <w:rFonts w:ascii="Times New Roman" w:hAnsi="Times New Roman" w:cs="Times New Roman"/>
          <w:sz w:val="24"/>
          <w:szCs w:val="24"/>
        </w:rPr>
        <w:t xml:space="preserve">. </w:t>
      </w:r>
      <w:r w:rsidR="005B0B42" w:rsidRPr="001C521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</w:t>
      </w:r>
      <w:r w:rsidR="002E266E" w:rsidRPr="001C521A">
        <w:rPr>
          <w:rFonts w:ascii="Times New Roman" w:hAnsi="Times New Roman" w:cs="Times New Roman"/>
          <w:sz w:val="24"/>
          <w:szCs w:val="24"/>
        </w:rPr>
        <w:t xml:space="preserve">трации муниципального образования «Жигаловский район» от </w:t>
      </w:r>
      <w:r w:rsidR="002A0653">
        <w:rPr>
          <w:rFonts w:ascii="Times New Roman" w:hAnsi="Times New Roman" w:cs="Times New Roman"/>
          <w:sz w:val="24"/>
          <w:szCs w:val="24"/>
        </w:rPr>
        <w:t>31.</w:t>
      </w:r>
      <w:r w:rsidR="002E266E" w:rsidRPr="00D36ECB">
        <w:rPr>
          <w:rFonts w:ascii="Times New Roman" w:hAnsi="Times New Roman" w:cs="Times New Roman"/>
          <w:sz w:val="24"/>
          <w:szCs w:val="24"/>
        </w:rPr>
        <w:t>0</w:t>
      </w:r>
      <w:r w:rsidR="002A0653">
        <w:rPr>
          <w:rFonts w:ascii="Times New Roman" w:hAnsi="Times New Roman" w:cs="Times New Roman"/>
          <w:sz w:val="24"/>
          <w:szCs w:val="24"/>
        </w:rPr>
        <w:t>3</w:t>
      </w:r>
      <w:r w:rsidR="002E266E" w:rsidRPr="00D36ECB">
        <w:rPr>
          <w:rFonts w:ascii="Times New Roman" w:hAnsi="Times New Roman" w:cs="Times New Roman"/>
          <w:sz w:val="24"/>
          <w:szCs w:val="24"/>
        </w:rPr>
        <w:t>.20</w:t>
      </w:r>
      <w:r w:rsidR="002A0653">
        <w:rPr>
          <w:rFonts w:ascii="Times New Roman" w:hAnsi="Times New Roman" w:cs="Times New Roman"/>
          <w:sz w:val="24"/>
          <w:szCs w:val="24"/>
        </w:rPr>
        <w:t>22</w:t>
      </w:r>
      <w:r w:rsidRPr="00D36ECB">
        <w:rPr>
          <w:rFonts w:ascii="Times New Roman" w:hAnsi="Times New Roman" w:cs="Times New Roman"/>
          <w:sz w:val="24"/>
          <w:szCs w:val="24"/>
        </w:rPr>
        <w:t xml:space="preserve"> г</w:t>
      </w:r>
      <w:r w:rsidR="00384CAE">
        <w:rPr>
          <w:rFonts w:ascii="Times New Roman" w:hAnsi="Times New Roman" w:cs="Times New Roman"/>
          <w:sz w:val="24"/>
          <w:szCs w:val="24"/>
        </w:rPr>
        <w:t>.</w:t>
      </w:r>
      <w:r w:rsidR="002E266E" w:rsidRPr="001C521A">
        <w:rPr>
          <w:rFonts w:ascii="Times New Roman" w:hAnsi="Times New Roman" w:cs="Times New Roman"/>
          <w:sz w:val="24"/>
          <w:szCs w:val="24"/>
        </w:rPr>
        <w:t xml:space="preserve"> №</w:t>
      </w:r>
      <w:r w:rsidR="002A0653">
        <w:rPr>
          <w:rFonts w:ascii="Times New Roman" w:hAnsi="Times New Roman" w:cs="Times New Roman"/>
          <w:sz w:val="24"/>
          <w:szCs w:val="24"/>
        </w:rPr>
        <w:t>48</w:t>
      </w:r>
      <w:r w:rsidR="005B0B42" w:rsidRPr="001C521A">
        <w:rPr>
          <w:rFonts w:ascii="Times New Roman" w:hAnsi="Times New Roman" w:cs="Times New Roman"/>
          <w:sz w:val="24"/>
          <w:szCs w:val="24"/>
        </w:rPr>
        <w:t xml:space="preserve"> «</w:t>
      </w:r>
      <w:r w:rsidR="001C521A" w:rsidRPr="001C521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2A0653">
        <w:rPr>
          <w:rFonts w:ascii="Times New Roman" w:hAnsi="Times New Roman" w:cs="Times New Roman"/>
          <w:bCs/>
          <w:sz w:val="24"/>
          <w:szCs w:val="24"/>
        </w:rPr>
        <w:t xml:space="preserve">состава и </w:t>
      </w:r>
      <w:r w:rsidR="001C521A" w:rsidRPr="001C521A">
        <w:rPr>
          <w:rFonts w:ascii="Times New Roman" w:hAnsi="Times New Roman" w:cs="Times New Roman"/>
          <w:bCs/>
          <w:sz w:val="24"/>
          <w:szCs w:val="24"/>
        </w:rPr>
        <w:t xml:space="preserve">Положения о </w:t>
      </w:r>
      <w:r w:rsidR="001C521A" w:rsidRPr="001C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район»</w:t>
      </w:r>
      <w:r w:rsidR="005B0B42" w:rsidRPr="001C521A">
        <w:rPr>
          <w:rFonts w:ascii="Times New Roman" w:hAnsi="Times New Roman" w:cs="Times New Roman"/>
          <w:sz w:val="24"/>
          <w:szCs w:val="24"/>
        </w:rPr>
        <w:t>.</w:t>
      </w:r>
    </w:p>
    <w:p w:rsidR="002E266E" w:rsidRPr="001C521A" w:rsidRDefault="006C12FF" w:rsidP="006C12FF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2E266E" w:rsidRPr="001C521A">
        <w:rPr>
          <w:sz w:val="24"/>
          <w:szCs w:val="24"/>
        </w:rPr>
        <w:t xml:space="preserve">. Настоящее </w:t>
      </w:r>
      <w:r w:rsidR="00251351" w:rsidRPr="001C521A">
        <w:rPr>
          <w:sz w:val="24"/>
          <w:szCs w:val="24"/>
        </w:rPr>
        <w:t>постановление</w:t>
      </w:r>
      <w:r w:rsidR="002E266E" w:rsidRPr="001C521A">
        <w:rPr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2E266E" w:rsidRPr="001C521A" w:rsidRDefault="006C12FF" w:rsidP="006C12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19B" w:rsidRPr="001C521A">
        <w:rPr>
          <w:rFonts w:ascii="Times New Roman" w:hAnsi="Times New Roman" w:cs="Times New Roman"/>
          <w:sz w:val="24"/>
          <w:szCs w:val="24"/>
        </w:rPr>
        <w:t xml:space="preserve">. </w:t>
      </w:r>
      <w:r w:rsidR="002E266E" w:rsidRPr="001C521A">
        <w:rPr>
          <w:rFonts w:ascii="Times New Roman" w:hAnsi="Times New Roman" w:cs="Times New Roman"/>
          <w:sz w:val="24"/>
          <w:szCs w:val="24"/>
        </w:rPr>
        <w:t>О</w:t>
      </w:r>
      <w:r w:rsidR="00E76676" w:rsidRPr="001C521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2E266E" w:rsidRPr="001C52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76676" w:rsidRPr="001C521A">
        <w:rPr>
          <w:rFonts w:ascii="Times New Roman" w:hAnsi="Times New Roman" w:cs="Times New Roman"/>
          <w:sz w:val="24"/>
          <w:szCs w:val="24"/>
        </w:rPr>
        <w:t xml:space="preserve">в </w:t>
      </w:r>
      <w:r w:rsidR="002A0653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E76676" w:rsidRPr="001C52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Жигаловский район</w:t>
      </w:r>
      <w:r w:rsidR="00E76676" w:rsidRPr="001C521A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 -</w:t>
      </w:r>
      <w:r w:rsidR="002F1E68" w:rsidRPr="001C521A">
        <w:rPr>
          <w:rFonts w:ascii="Times New Roman" w:hAnsi="Times New Roman" w:cs="Times New Roman"/>
          <w:sz w:val="24"/>
          <w:szCs w:val="24"/>
        </w:rPr>
        <w:t xml:space="preserve"> </w:t>
      </w:r>
      <w:r w:rsidR="00E76676" w:rsidRPr="001C521A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2E266E" w:rsidRPr="00566386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E" w:rsidRPr="00566386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86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2E266E" w:rsidRPr="00566386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86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                </w:t>
      </w:r>
      <w:r w:rsidR="00E26E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386">
        <w:rPr>
          <w:rFonts w:ascii="Times New Roman" w:hAnsi="Times New Roman" w:cs="Times New Roman"/>
          <w:sz w:val="24"/>
          <w:szCs w:val="24"/>
        </w:rPr>
        <w:t xml:space="preserve">                      И.Н. Федоровский</w:t>
      </w:r>
    </w:p>
    <w:p w:rsidR="002E266E" w:rsidRPr="00566386" w:rsidRDefault="002E266E" w:rsidP="00E7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66E" w:rsidRDefault="002E266E" w:rsidP="00E26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F76" w:rsidRDefault="00316F76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43B74" w:rsidRDefault="00D43B74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43B74" w:rsidRDefault="00D43B74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472E7" w:rsidRDefault="005472E7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B17F5" w:rsidRDefault="001B17F5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B17F5" w:rsidRDefault="001B17F5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B17F5" w:rsidRDefault="001B17F5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B17F5" w:rsidRDefault="001B17F5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B17F5" w:rsidRDefault="001B17F5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521A" w:rsidRPr="00E76676" w:rsidRDefault="001C521A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УТВЕРЖДЕНО</w:t>
      </w:r>
    </w:p>
    <w:p w:rsidR="001C521A" w:rsidRPr="00E76676" w:rsidRDefault="001C521A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C521A" w:rsidRPr="00E76676" w:rsidRDefault="001C521A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1C521A" w:rsidRPr="00E76676" w:rsidRDefault="001C521A" w:rsidP="001C521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1C521A" w:rsidRPr="001C521A" w:rsidRDefault="001C521A" w:rsidP="001C521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="00D43B74" w:rsidRPr="00D43B74">
        <w:rPr>
          <w:sz w:val="24"/>
          <w:szCs w:val="24"/>
        </w:rPr>
        <w:t>«25»</w:t>
      </w:r>
      <w:r w:rsidR="00D43B74" w:rsidRPr="00D43B74">
        <w:rPr>
          <w:b/>
          <w:sz w:val="24"/>
          <w:szCs w:val="24"/>
        </w:rPr>
        <w:t xml:space="preserve"> марта 2024 г. № 57</w:t>
      </w:r>
    </w:p>
    <w:p w:rsidR="001C521A" w:rsidRDefault="001C521A" w:rsidP="001C521A">
      <w:pPr>
        <w:pStyle w:val="a4"/>
        <w:rPr>
          <w:sz w:val="24"/>
          <w:szCs w:val="24"/>
        </w:rPr>
      </w:pPr>
    </w:p>
    <w:p w:rsidR="001C521A" w:rsidRPr="001C521A" w:rsidRDefault="001C521A" w:rsidP="001C521A">
      <w:pPr>
        <w:pStyle w:val="a4"/>
        <w:rPr>
          <w:b/>
          <w:sz w:val="24"/>
          <w:szCs w:val="24"/>
        </w:rPr>
      </w:pPr>
      <w:r w:rsidRPr="001C521A">
        <w:rPr>
          <w:b/>
          <w:sz w:val="24"/>
          <w:szCs w:val="24"/>
        </w:rPr>
        <w:t>СОСТАВ</w:t>
      </w:r>
    </w:p>
    <w:p w:rsidR="001C521A" w:rsidRP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1C521A" w:rsidRP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администрации </w:t>
      </w:r>
    </w:p>
    <w:p w:rsid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>МО «Жигаловский район»</w:t>
      </w:r>
    </w:p>
    <w:p w:rsidR="0053708E" w:rsidRPr="001C521A" w:rsidRDefault="0053708E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088"/>
      </w:tblGrid>
      <w:tr w:rsidR="001C521A" w:rsidRPr="001C521A" w:rsidTr="00316F76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Федоровский И.Н.</w:t>
            </w:r>
            <w:r w:rsidRPr="001C521A">
              <w:rPr>
                <w:bCs/>
                <w:sz w:val="24"/>
              </w:rPr>
              <w:tab/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bCs/>
                <w:sz w:val="24"/>
              </w:rPr>
            </w:pPr>
            <w:r w:rsidRPr="001C521A">
              <w:rPr>
                <w:bCs/>
                <w:sz w:val="24"/>
              </w:rPr>
              <w:t>- мэр МО «Жигаловский район», председатель комиссии;</w:t>
            </w:r>
          </w:p>
          <w:p w:rsidR="001C521A" w:rsidRPr="001C521A" w:rsidRDefault="001C521A" w:rsidP="0053708E">
            <w:pPr>
              <w:pStyle w:val="a7"/>
              <w:ind w:left="175" w:hanging="175"/>
              <w:rPr>
                <w:bCs/>
                <w:sz w:val="24"/>
              </w:rPr>
            </w:pPr>
          </w:p>
        </w:tc>
      </w:tr>
      <w:tr w:rsidR="0053708E" w:rsidRPr="001C521A" w:rsidTr="00316F76">
        <w:tc>
          <w:tcPr>
            <w:tcW w:w="534" w:type="dxa"/>
          </w:tcPr>
          <w:p w:rsidR="0053708E" w:rsidRPr="001C521A" w:rsidRDefault="0053708E" w:rsidP="0053708E">
            <w:pPr>
              <w:pStyle w:val="a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53708E" w:rsidRPr="001C521A" w:rsidRDefault="0053708E" w:rsidP="0053708E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Беляков Е.О.</w:t>
            </w:r>
            <w:r w:rsidRPr="001C521A">
              <w:rPr>
                <w:sz w:val="24"/>
              </w:rPr>
              <w:tab/>
            </w:r>
          </w:p>
        </w:tc>
        <w:tc>
          <w:tcPr>
            <w:tcW w:w="7088" w:type="dxa"/>
          </w:tcPr>
          <w:p w:rsidR="0053708E" w:rsidRPr="001C521A" w:rsidRDefault="0053708E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первый заместитель мэра</w:t>
            </w:r>
            <w:r w:rsidRPr="001C521A">
              <w:rPr>
                <w:sz w:val="24"/>
                <w:szCs w:val="24"/>
              </w:rPr>
              <w:t xml:space="preserve"> МО «Жигаловский район»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  <w:r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E8339A" w:rsidP="00E8339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Дорофеев М.С.</w:t>
            </w:r>
            <w:r w:rsidR="001C521A" w:rsidRPr="001C521A">
              <w:rPr>
                <w:sz w:val="24"/>
              </w:rPr>
              <w:t xml:space="preserve">                         </w:t>
            </w:r>
          </w:p>
        </w:tc>
        <w:tc>
          <w:tcPr>
            <w:tcW w:w="7088" w:type="dxa"/>
          </w:tcPr>
          <w:p w:rsidR="001C521A" w:rsidRPr="001C521A" w:rsidRDefault="006C12FF" w:rsidP="00E8339A">
            <w:p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339A">
              <w:rPr>
                <w:sz w:val="24"/>
                <w:szCs w:val="24"/>
              </w:rPr>
              <w:t>ВрИО заместителя начальника</w:t>
            </w:r>
            <w:r w:rsidR="001C521A" w:rsidRPr="001C521A">
              <w:rPr>
                <w:sz w:val="24"/>
                <w:szCs w:val="24"/>
              </w:rPr>
              <w:t xml:space="preserve"> </w:t>
            </w:r>
            <w:r w:rsidR="0053708E">
              <w:rPr>
                <w:sz w:val="24"/>
                <w:szCs w:val="24"/>
              </w:rPr>
              <w:t xml:space="preserve">48 ПСЧ </w:t>
            </w:r>
            <w:r w:rsidR="001C521A" w:rsidRPr="001C521A">
              <w:rPr>
                <w:sz w:val="24"/>
                <w:szCs w:val="24"/>
              </w:rPr>
              <w:t xml:space="preserve">2 </w:t>
            </w:r>
            <w:r w:rsidR="0053708E">
              <w:rPr>
                <w:sz w:val="24"/>
                <w:szCs w:val="24"/>
              </w:rPr>
              <w:t>ПСО</w:t>
            </w:r>
            <w:r w:rsidR="001C521A" w:rsidRPr="001C521A">
              <w:rPr>
                <w:sz w:val="24"/>
                <w:szCs w:val="24"/>
              </w:rPr>
              <w:t xml:space="preserve"> ФПС </w:t>
            </w:r>
            <w:r w:rsidR="0053708E">
              <w:rPr>
                <w:sz w:val="24"/>
                <w:szCs w:val="24"/>
              </w:rPr>
              <w:t xml:space="preserve">ГУ МЧС России </w:t>
            </w:r>
            <w:r>
              <w:rPr>
                <w:sz w:val="24"/>
                <w:szCs w:val="24"/>
              </w:rPr>
              <w:t xml:space="preserve">по Иркутской области - заместитель </w:t>
            </w:r>
            <w:r w:rsidR="001C521A" w:rsidRPr="001C521A">
              <w:rPr>
                <w:sz w:val="24"/>
                <w:szCs w:val="24"/>
              </w:rPr>
              <w:t>председателя комиссии</w:t>
            </w:r>
            <w:r w:rsidR="002A0653">
              <w:rPr>
                <w:sz w:val="24"/>
                <w:szCs w:val="24"/>
              </w:rPr>
              <w:t xml:space="preserve"> (по согласованию)</w:t>
            </w:r>
            <w:r w:rsidR="001C521A" w:rsidRPr="001C521A">
              <w:rPr>
                <w:sz w:val="24"/>
                <w:szCs w:val="24"/>
              </w:rPr>
              <w:t>;</w:t>
            </w:r>
            <w:r w:rsidR="001C521A" w:rsidRPr="001C521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4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Яковлев В.А.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заведующий отделом ГО и ЧС администрации МО «Жигаловский район», секретарь комиссии;</w:t>
            </w:r>
          </w:p>
        </w:tc>
      </w:tr>
      <w:tr w:rsidR="001C521A" w:rsidRPr="001C521A" w:rsidTr="00316F76">
        <w:tc>
          <w:tcPr>
            <w:tcW w:w="2943" w:type="dxa"/>
            <w:gridSpan w:val="2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rPr>
                <w:b/>
                <w:bCs/>
                <w:sz w:val="24"/>
                <w:szCs w:val="24"/>
              </w:rPr>
            </w:pPr>
            <w:r w:rsidRPr="001C521A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5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1C521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Полханова Ю.С.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заместитель мэра МО «Жигаловский район»;  </w:t>
            </w:r>
          </w:p>
          <w:p w:rsidR="001C521A" w:rsidRPr="001C521A" w:rsidRDefault="001C521A" w:rsidP="006C12FF">
            <w:pPr>
              <w:ind w:left="175" w:hanging="175"/>
              <w:rPr>
                <w:bCs/>
                <w:sz w:val="24"/>
                <w:szCs w:val="24"/>
              </w:rPr>
            </w:pP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Ефименко Н.Ю.</w:t>
            </w:r>
          </w:p>
        </w:tc>
        <w:tc>
          <w:tcPr>
            <w:tcW w:w="7088" w:type="dxa"/>
          </w:tcPr>
          <w:p w:rsidR="001C521A" w:rsidRPr="001C521A" w:rsidRDefault="006C12FF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управления </w:t>
            </w:r>
            <w:r w:rsidR="001C521A" w:rsidRPr="001C521A">
              <w:rPr>
                <w:sz w:val="24"/>
                <w:szCs w:val="24"/>
              </w:rPr>
              <w:t>экономики и труда администрации МО «Жигаловский район»;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Константинов И.М.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 - зав. сектором по охране окружающей среды, экологии и вопросам сельского хозяйства управления экономики и труда администрации МО «Жигаловский район»;</w:t>
            </w:r>
          </w:p>
        </w:tc>
      </w:tr>
      <w:tr w:rsidR="00B02824" w:rsidRPr="001C521A" w:rsidTr="00316F76">
        <w:tc>
          <w:tcPr>
            <w:tcW w:w="534" w:type="dxa"/>
          </w:tcPr>
          <w:p w:rsidR="00B02824" w:rsidRPr="001C521A" w:rsidRDefault="00BA14B6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B02824" w:rsidRPr="001C521A" w:rsidRDefault="00B02824" w:rsidP="006829B0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Богатова Ю.Л.</w:t>
            </w:r>
          </w:p>
        </w:tc>
        <w:tc>
          <w:tcPr>
            <w:tcW w:w="7088" w:type="dxa"/>
          </w:tcPr>
          <w:p w:rsidR="00B02824" w:rsidRPr="001C521A" w:rsidRDefault="00B02824" w:rsidP="006829B0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</w:t>
            </w:r>
            <w:r w:rsidRPr="001C521A">
              <w:rPr>
                <w:sz w:val="24"/>
                <w:szCs w:val="24"/>
              </w:rPr>
              <w:t xml:space="preserve"> управления образования администрации МО «Жигаловский район»;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Трофимова Т.В.</w:t>
            </w:r>
          </w:p>
          <w:p w:rsidR="00B02824" w:rsidRPr="001C521A" w:rsidRDefault="00B02824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6C12FF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Финансового управления МО «Жигаловский район»;</w:t>
            </w:r>
          </w:p>
        </w:tc>
      </w:tr>
      <w:tr w:rsidR="00B02824" w:rsidRPr="001C521A" w:rsidTr="00316F76">
        <w:tc>
          <w:tcPr>
            <w:tcW w:w="534" w:type="dxa"/>
          </w:tcPr>
          <w:p w:rsidR="00B02824" w:rsidRPr="001C521A" w:rsidRDefault="00BA14B6" w:rsidP="00BA14B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B02824" w:rsidRPr="001C521A" w:rsidRDefault="00B02824" w:rsidP="006829B0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Желябовский В.В.</w:t>
            </w:r>
          </w:p>
        </w:tc>
        <w:tc>
          <w:tcPr>
            <w:tcW w:w="7088" w:type="dxa"/>
          </w:tcPr>
          <w:p w:rsidR="00B02824" w:rsidRPr="001C521A" w:rsidRDefault="00B02824" w:rsidP="006829B0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>
              <w:rPr>
                <w:sz w:val="24"/>
              </w:rPr>
              <w:t>начальник</w:t>
            </w:r>
            <w:r w:rsidRPr="001C521A">
              <w:rPr>
                <w:sz w:val="24"/>
              </w:rPr>
              <w:t xml:space="preserve"> отдел</w:t>
            </w:r>
            <w:r>
              <w:rPr>
                <w:sz w:val="24"/>
              </w:rPr>
              <w:t>а</w:t>
            </w:r>
            <w:r w:rsidRPr="001C521A">
              <w:rPr>
                <w:sz w:val="24"/>
              </w:rPr>
              <w:t xml:space="preserve"> архитектуры и градостроительной деятельности администрации МО «Жигаловский район»;</w:t>
            </w:r>
          </w:p>
        </w:tc>
      </w:tr>
      <w:tr w:rsidR="00B02824" w:rsidRPr="001C521A" w:rsidTr="00316F76">
        <w:tc>
          <w:tcPr>
            <w:tcW w:w="534" w:type="dxa"/>
          </w:tcPr>
          <w:p w:rsidR="00B02824" w:rsidRPr="001C521A" w:rsidRDefault="00BA14B6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B02824" w:rsidRPr="001C521A" w:rsidRDefault="00B02824" w:rsidP="006829B0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 xml:space="preserve">Жучев А.П.                           </w:t>
            </w:r>
          </w:p>
        </w:tc>
        <w:tc>
          <w:tcPr>
            <w:tcW w:w="7088" w:type="dxa"/>
          </w:tcPr>
          <w:p w:rsidR="00B02824" w:rsidRPr="001C521A" w:rsidRDefault="00B02824" w:rsidP="006829B0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начальник отдела по управлению муниципальным имуществом </w:t>
            </w:r>
            <w:r w:rsidRPr="001C521A">
              <w:rPr>
                <w:sz w:val="24"/>
              </w:rPr>
              <w:t>администрации МО «Жигаловский район;</w:t>
            </w:r>
          </w:p>
        </w:tc>
      </w:tr>
      <w:tr w:rsidR="001B1CEE" w:rsidRPr="001C521A" w:rsidTr="00316F76">
        <w:tc>
          <w:tcPr>
            <w:tcW w:w="534" w:type="dxa"/>
          </w:tcPr>
          <w:p w:rsidR="001B1CEE" w:rsidRPr="001C521A" w:rsidRDefault="00BA14B6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1B1CEE" w:rsidRPr="001C521A" w:rsidRDefault="001B1CEE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Бурков С.С.</w:t>
            </w:r>
          </w:p>
        </w:tc>
        <w:tc>
          <w:tcPr>
            <w:tcW w:w="7088" w:type="dxa"/>
          </w:tcPr>
          <w:p w:rsidR="001B1CEE" w:rsidRPr="001C521A" w:rsidRDefault="001B1CEE" w:rsidP="006829B0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начальник управления культуры, молодежной политики и спорта администрации МО «Жигаловский район»;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Лунёв Д.А.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глава Жигаловского муниципального образования;</w:t>
            </w: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Томшина Т.Д.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Тутурского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Маслякова Е.С.</w:t>
            </w:r>
          </w:p>
        </w:tc>
        <w:tc>
          <w:tcPr>
            <w:tcW w:w="7088" w:type="dxa"/>
          </w:tcPr>
          <w:p w:rsidR="00B02824" w:rsidRDefault="00B02824" w:rsidP="00316F76">
            <w:pPr>
              <w:ind w:right="3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Чиканского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Кислякова Ю.В.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глава Рудовского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Харлампьева О.В.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Петровского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Шелковников А.В.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Усть-Илгинского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Нечаева О.С.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глава Знаменского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Каминская В.Ю.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Дальне-Закорского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Замащикова Ю.Н.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Тимошинского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B02824" w:rsidRPr="001C521A" w:rsidTr="00316F76">
        <w:tc>
          <w:tcPr>
            <w:tcW w:w="534" w:type="dxa"/>
          </w:tcPr>
          <w:p w:rsidR="00B02824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09" w:type="dxa"/>
          </w:tcPr>
          <w:p w:rsidR="00B02824" w:rsidRPr="001C521A" w:rsidRDefault="00B0282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Константинова Н.Н.</w:t>
            </w:r>
          </w:p>
        </w:tc>
        <w:tc>
          <w:tcPr>
            <w:tcW w:w="7088" w:type="dxa"/>
          </w:tcPr>
          <w:p w:rsidR="00B02824" w:rsidRDefault="00B02824" w:rsidP="00B02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Лукиновского муниципального образования;</w:t>
            </w:r>
          </w:p>
          <w:p w:rsidR="00B02824" w:rsidRPr="001C521A" w:rsidRDefault="00B02824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53708E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409" w:type="dxa"/>
          </w:tcPr>
          <w:p w:rsidR="001C521A" w:rsidRPr="001C521A" w:rsidRDefault="002A0653" w:rsidP="002A06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Мишарин А.С.</w:t>
            </w:r>
          </w:p>
        </w:tc>
        <w:tc>
          <w:tcPr>
            <w:tcW w:w="7088" w:type="dxa"/>
          </w:tcPr>
          <w:p w:rsidR="001C521A" w:rsidRPr="001C521A" w:rsidRDefault="001C521A" w:rsidP="00E8339A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</w:t>
            </w:r>
            <w:r w:rsidR="00E8339A">
              <w:rPr>
                <w:sz w:val="24"/>
                <w:szCs w:val="24"/>
              </w:rPr>
              <w:t>н</w:t>
            </w:r>
            <w:r w:rsidRPr="001C521A">
              <w:rPr>
                <w:sz w:val="24"/>
                <w:szCs w:val="24"/>
              </w:rPr>
              <w:t>ачальник ОП (место дислокации п.Жигалово) МО МВД России Качугский (по согласованию);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BA14B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09" w:type="dxa"/>
          </w:tcPr>
          <w:p w:rsidR="001C521A" w:rsidRDefault="002A0653" w:rsidP="002A0653">
            <w:pPr>
              <w:pStyle w:val="a7"/>
              <w:rPr>
                <w:sz w:val="24"/>
              </w:rPr>
            </w:pPr>
            <w:r>
              <w:rPr>
                <w:sz w:val="24"/>
              </w:rPr>
              <w:t>Ханхашкеева С.В.</w:t>
            </w:r>
          </w:p>
          <w:p w:rsidR="002A0653" w:rsidRPr="001C521A" w:rsidRDefault="002A0653" w:rsidP="002A0653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прокурор Жигаловского района (по согласованию);</w:t>
            </w:r>
          </w:p>
        </w:tc>
      </w:tr>
      <w:tr w:rsidR="001B1CEE" w:rsidRPr="001C521A" w:rsidTr="00316F76">
        <w:tc>
          <w:tcPr>
            <w:tcW w:w="534" w:type="dxa"/>
          </w:tcPr>
          <w:p w:rsidR="001B1CEE" w:rsidRPr="001C521A" w:rsidRDefault="00BA14B6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09" w:type="dxa"/>
          </w:tcPr>
          <w:p w:rsidR="001B1CEE" w:rsidRPr="001C521A" w:rsidRDefault="001B1CEE" w:rsidP="006829B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Задорин Д.А.</w:t>
            </w:r>
          </w:p>
        </w:tc>
        <w:tc>
          <w:tcPr>
            <w:tcW w:w="7088" w:type="dxa"/>
          </w:tcPr>
          <w:p w:rsidR="001B1CEE" w:rsidRPr="001C521A" w:rsidRDefault="001B1CEE" w:rsidP="00BA14B6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начальника</w:t>
            </w:r>
            <w:r w:rsidRPr="001C521A">
              <w:rPr>
                <w:sz w:val="24"/>
              </w:rPr>
              <w:t xml:space="preserve"> ОНД и ПР по Жигаловскому район</w:t>
            </w:r>
            <w:r>
              <w:rPr>
                <w:sz w:val="24"/>
              </w:rPr>
              <w:t>у</w:t>
            </w:r>
            <w:r w:rsidR="00BA14B6">
              <w:rPr>
                <w:sz w:val="24"/>
              </w:rPr>
              <w:t xml:space="preserve"> (по согласованию)</w:t>
            </w:r>
            <w:r>
              <w:rPr>
                <w:sz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53708E">
            <w:pPr>
              <w:pStyle w:val="a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Тарасов А.С.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 xml:space="preserve">                    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главн</w:t>
            </w:r>
            <w:r w:rsidR="0053708E">
              <w:rPr>
                <w:sz w:val="24"/>
                <w:szCs w:val="24"/>
              </w:rPr>
              <w:t>ый</w:t>
            </w:r>
            <w:r w:rsidRPr="001C521A">
              <w:rPr>
                <w:sz w:val="24"/>
                <w:szCs w:val="24"/>
              </w:rPr>
              <w:t xml:space="preserve"> врач ОГБУЗ «Жигаловская РБ»</w:t>
            </w:r>
            <w:r w:rsidR="002A0653">
              <w:rPr>
                <w:sz w:val="24"/>
                <w:szCs w:val="24"/>
              </w:rPr>
              <w:t xml:space="preserve"> (по согласованию)</w:t>
            </w:r>
            <w:r w:rsidRPr="001C521A">
              <w:rPr>
                <w:sz w:val="24"/>
                <w:szCs w:val="24"/>
              </w:rPr>
              <w:t xml:space="preserve">;          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Пигорев Ю.Л.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директор ТО МЛК ИО по Жигаловскому лесничеству</w:t>
            </w:r>
            <w:r w:rsidR="002A0653">
              <w:rPr>
                <w:sz w:val="24"/>
              </w:rPr>
              <w:t xml:space="preserve"> (по согласованию)</w:t>
            </w:r>
            <w:r w:rsidRPr="001C521A">
              <w:rPr>
                <w:sz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Наумов Е.А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1C521A" w:rsidRPr="001C521A" w:rsidRDefault="006C12FF" w:rsidP="00B02824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2824">
              <w:rPr>
                <w:sz w:val="24"/>
                <w:szCs w:val="24"/>
              </w:rPr>
              <w:t>ведущий инженер</w:t>
            </w:r>
            <w:r w:rsidR="001C521A" w:rsidRPr="001C521A">
              <w:rPr>
                <w:sz w:val="24"/>
                <w:szCs w:val="24"/>
              </w:rPr>
              <w:t xml:space="preserve"> </w:t>
            </w:r>
            <w:r w:rsidR="00B02824">
              <w:rPr>
                <w:sz w:val="24"/>
                <w:szCs w:val="24"/>
              </w:rPr>
              <w:t>сервисного участка п. Качуг</w:t>
            </w:r>
            <w:r w:rsidR="00B02824" w:rsidRPr="00D62B48">
              <w:rPr>
                <w:sz w:val="24"/>
                <w:szCs w:val="24"/>
              </w:rPr>
              <w:t xml:space="preserve"> Иркутского филиала ПАО «Ростелеком»</w:t>
            </w:r>
            <w:r w:rsidR="001B1CEE">
              <w:rPr>
                <w:sz w:val="24"/>
                <w:szCs w:val="24"/>
              </w:rPr>
              <w:t xml:space="preserve"> (по согласованию)</w:t>
            </w:r>
            <w:r w:rsidR="001C521A"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Рудых В.В.</w:t>
            </w:r>
          </w:p>
        </w:tc>
        <w:tc>
          <w:tcPr>
            <w:tcW w:w="7088" w:type="dxa"/>
          </w:tcPr>
          <w:p w:rsidR="001C521A" w:rsidRPr="001C521A" w:rsidRDefault="001C521A" w:rsidP="001B1CE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начальник Жигаловского участка  филиала </w:t>
            </w:r>
            <w:r w:rsidR="001B1CEE">
              <w:rPr>
                <w:sz w:val="24"/>
                <w:szCs w:val="24"/>
              </w:rPr>
              <w:t>«</w:t>
            </w:r>
            <w:r w:rsidR="001B1CEE" w:rsidRPr="001C521A">
              <w:rPr>
                <w:sz w:val="24"/>
                <w:szCs w:val="24"/>
              </w:rPr>
              <w:t>Качугск</w:t>
            </w:r>
            <w:r w:rsidR="001B1CEE">
              <w:rPr>
                <w:sz w:val="24"/>
                <w:szCs w:val="24"/>
              </w:rPr>
              <w:t>ий»</w:t>
            </w:r>
            <w:r w:rsidR="001B1CEE" w:rsidRPr="001C521A">
              <w:rPr>
                <w:sz w:val="24"/>
                <w:szCs w:val="24"/>
              </w:rPr>
              <w:t xml:space="preserve"> </w:t>
            </w:r>
            <w:r w:rsidRPr="001C521A">
              <w:rPr>
                <w:sz w:val="24"/>
                <w:szCs w:val="24"/>
              </w:rPr>
              <w:t>АО «ДСИО»</w:t>
            </w:r>
            <w:r w:rsidR="00BA14B6">
              <w:rPr>
                <w:sz w:val="24"/>
                <w:szCs w:val="24"/>
              </w:rPr>
              <w:t xml:space="preserve"> (по согласованию)</w:t>
            </w:r>
            <w:r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Симонов М.А.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C521A" w:rsidP="00E8339A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</w:t>
            </w:r>
            <w:r w:rsidR="00E8339A">
              <w:rPr>
                <w:sz w:val="24"/>
                <w:szCs w:val="24"/>
              </w:rPr>
              <w:t>заместитель</w:t>
            </w:r>
            <w:r w:rsidR="0053708E">
              <w:rPr>
                <w:sz w:val="24"/>
                <w:szCs w:val="24"/>
              </w:rPr>
              <w:t xml:space="preserve"> </w:t>
            </w:r>
            <w:r w:rsidRPr="001C521A">
              <w:rPr>
                <w:sz w:val="24"/>
                <w:szCs w:val="24"/>
              </w:rPr>
              <w:t>начальник</w:t>
            </w:r>
            <w:r w:rsidR="00E8339A">
              <w:rPr>
                <w:sz w:val="24"/>
                <w:szCs w:val="24"/>
              </w:rPr>
              <w:t>а</w:t>
            </w:r>
            <w:r w:rsidRPr="001C521A">
              <w:rPr>
                <w:sz w:val="24"/>
                <w:szCs w:val="24"/>
              </w:rPr>
              <w:t xml:space="preserve"> </w:t>
            </w:r>
            <w:r w:rsidR="00E8339A">
              <w:rPr>
                <w:sz w:val="24"/>
                <w:szCs w:val="24"/>
              </w:rPr>
              <w:t>Качугского</w:t>
            </w:r>
            <w:r w:rsidRPr="001C521A">
              <w:rPr>
                <w:sz w:val="24"/>
                <w:szCs w:val="24"/>
              </w:rPr>
              <w:t xml:space="preserve"> РЭС</w:t>
            </w:r>
            <w:r w:rsidR="00BA14B6">
              <w:rPr>
                <w:sz w:val="24"/>
                <w:szCs w:val="24"/>
              </w:rPr>
              <w:t xml:space="preserve"> (по согласованию)</w:t>
            </w:r>
            <w:r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31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Кузнецов Е.Г.</w:t>
            </w:r>
            <w:r w:rsidRPr="001C521A">
              <w:rPr>
                <w:sz w:val="24"/>
              </w:rPr>
              <w:tab/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начальник Жигаловского участка Усть-Ордынских эл. сетей ГУЭП «Облкоммунэнерго»</w:t>
            </w:r>
            <w:r w:rsidR="00BA14B6">
              <w:rPr>
                <w:sz w:val="24"/>
              </w:rPr>
              <w:t xml:space="preserve"> (по согласованию)</w:t>
            </w:r>
            <w:r w:rsidRPr="001C521A">
              <w:rPr>
                <w:sz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32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E8339A" w:rsidP="00E8339A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Сангатулин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7088" w:type="dxa"/>
          </w:tcPr>
          <w:p w:rsidR="001C521A" w:rsidRPr="001C521A" w:rsidRDefault="001C521A" w:rsidP="00E8339A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 w:rsidR="001B1CEE">
              <w:rPr>
                <w:sz w:val="24"/>
              </w:rPr>
              <w:t>военн</w:t>
            </w:r>
            <w:r w:rsidR="00E8339A">
              <w:rPr>
                <w:sz w:val="24"/>
              </w:rPr>
              <w:t>ый</w:t>
            </w:r>
            <w:r w:rsidR="001B1CEE">
              <w:rPr>
                <w:sz w:val="24"/>
              </w:rPr>
              <w:t xml:space="preserve"> </w:t>
            </w:r>
            <w:r w:rsidRPr="001C521A">
              <w:rPr>
                <w:sz w:val="24"/>
              </w:rPr>
              <w:t>комиссар (Жигаловского и Качугского районов Иркутской области) (по согласованию);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33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Белякова С.В.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ind w:left="175" w:hanging="175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директор ОГКУ «Управление социальной защиты населения по Жигаловскому району»</w:t>
            </w:r>
            <w:r w:rsidR="001B1CE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34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B1C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Арбатский П.Н.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088" w:type="dxa"/>
          </w:tcPr>
          <w:p w:rsidR="001C521A" w:rsidRPr="001C521A" w:rsidRDefault="001B1CEE" w:rsidP="001B1CEE">
            <w:pPr>
              <w:pStyle w:val="a7"/>
              <w:ind w:left="175" w:hanging="17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C521A" w:rsidRPr="001C521A">
              <w:rPr>
                <w:sz w:val="24"/>
              </w:rPr>
              <w:t>старший гос</w:t>
            </w:r>
            <w:r>
              <w:rPr>
                <w:sz w:val="24"/>
              </w:rPr>
              <w:t>ударственный</w:t>
            </w:r>
            <w:r w:rsidR="001C521A" w:rsidRPr="001C521A">
              <w:rPr>
                <w:sz w:val="24"/>
              </w:rPr>
              <w:t xml:space="preserve"> инспектор </w:t>
            </w:r>
            <w:proofErr w:type="spellStart"/>
            <w:r w:rsidR="001C521A" w:rsidRPr="001C521A">
              <w:rPr>
                <w:sz w:val="24"/>
              </w:rPr>
              <w:t>Гостехнадзора</w:t>
            </w:r>
            <w:proofErr w:type="spellEnd"/>
            <w:r w:rsidR="001C521A" w:rsidRPr="001C521A">
              <w:rPr>
                <w:sz w:val="24"/>
              </w:rPr>
              <w:t xml:space="preserve"> по Жигаловскому району</w:t>
            </w:r>
            <w:r w:rsidR="00BA14B6">
              <w:rPr>
                <w:sz w:val="24"/>
              </w:rPr>
              <w:t xml:space="preserve"> ( по согласованию)</w:t>
            </w:r>
            <w:r w:rsidR="001C521A" w:rsidRPr="001C521A">
              <w:rPr>
                <w:sz w:val="24"/>
              </w:rPr>
              <w:t>;</w:t>
            </w:r>
          </w:p>
        </w:tc>
      </w:tr>
      <w:tr w:rsidR="00BA14B6" w:rsidRPr="001C521A" w:rsidTr="00316F76">
        <w:tc>
          <w:tcPr>
            <w:tcW w:w="534" w:type="dxa"/>
          </w:tcPr>
          <w:p w:rsidR="00BA14B6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35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BA14B6" w:rsidRDefault="00BA14B6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Конторских Р.Н.</w:t>
            </w:r>
          </w:p>
        </w:tc>
        <w:tc>
          <w:tcPr>
            <w:tcW w:w="7088" w:type="dxa"/>
          </w:tcPr>
          <w:p w:rsidR="00BA14B6" w:rsidRDefault="00BA14B6" w:rsidP="00BA14B6">
            <w:pPr>
              <w:pStyle w:val="a7"/>
              <w:ind w:left="175" w:hanging="175"/>
              <w:rPr>
                <w:sz w:val="24"/>
              </w:rPr>
            </w:pPr>
            <w:r>
              <w:rPr>
                <w:sz w:val="24"/>
              </w:rPr>
              <w:t xml:space="preserve">- начальник ЛПС 3 типа р.п. Жигалово </w:t>
            </w:r>
            <w:r w:rsidRPr="001C521A">
              <w:rPr>
                <w:sz w:val="24"/>
              </w:rPr>
              <w:t>ОГ</w:t>
            </w:r>
            <w:r>
              <w:rPr>
                <w:sz w:val="24"/>
              </w:rPr>
              <w:t>А</w:t>
            </w:r>
            <w:r w:rsidRPr="001C521A">
              <w:rPr>
                <w:sz w:val="24"/>
              </w:rPr>
              <w:t xml:space="preserve">У «Иркутская база </w:t>
            </w:r>
            <w:r>
              <w:rPr>
                <w:sz w:val="24"/>
              </w:rPr>
              <w:t>авиационной и наземной охраны лесов</w:t>
            </w:r>
            <w:r w:rsidRPr="001C521A">
              <w:rPr>
                <w:sz w:val="24"/>
              </w:rPr>
              <w:t>»</w:t>
            </w:r>
            <w:r>
              <w:rPr>
                <w:sz w:val="24"/>
              </w:rPr>
              <w:t xml:space="preserve"> (по согласованию)</w:t>
            </w:r>
            <w:r w:rsidRPr="001C521A">
              <w:rPr>
                <w:sz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36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Каминский В.А.</w:t>
            </w:r>
          </w:p>
        </w:tc>
        <w:tc>
          <w:tcPr>
            <w:tcW w:w="7088" w:type="dxa"/>
          </w:tcPr>
          <w:p w:rsidR="001C521A" w:rsidRPr="001C521A" w:rsidRDefault="001C521A" w:rsidP="001B1CE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Жигаловского отделения ОГ</w:t>
            </w:r>
            <w:r w:rsidR="001B1CEE">
              <w:rPr>
                <w:sz w:val="24"/>
                <w:szCs w:val="24"/>
              </w:rPr>
              <w:t>А</w:t>
            </w:r>
            <w:r w:rsidRPr="001C521A">
              <w:rPr>
                <w:sz w:val="24"/>
                <w:szCs w:val="24"/>
              </w:rPr>
              <w:t xml:space="preserve">У «Иркутская база </w:t>
            </w:r>
            <w:r w:rsidR="001B1CEE">
              <w:rPr>
                <w:sz w:val="24"/>
                <w:szCs w:val="24"/>
              </w:rPr>
              <w:t>авиационной и наземной охраны лесов</w:t>
            </w:r>
            <w:r w:rsidRPr="001C521A">
              <w:rPr>
                <w:sz w:val="24"/>
                <w:szCs w:val="24"/>
              </w:rPr>
              <w:t>»</w:t>
            </w:r>
            <w:r w:rsidR="00BA14B6">
              <w:rPr>
                <w:sz w:val="24"/>
                <w:szCs w:val="24"/>
              </w:rPr>
              <w:t xml:space="preserve"> (по согласованию)</w:t>
            </w:r>
            <w:r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316F76">
        <w:tc>
          <w:tcPr>
            <w:tcW w:w="534" w:type="dxa"/>
          </w:tcPr>
          <w:p w:rsidR="001C521A" w:rsidRPr="001C521A" w:rsidRDefault="00384CA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37</w:t>
            </w:r>
            <w:r w:rsidR="00BA14B6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Мисякова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7088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начальник Жигаловского филиала ОГБУ «Качугская СББЖ»</w:t>
            </w:r>
            <w:r w:rsidR="00BA14B6">
              <w:rPr>
                <w:sz w:val="24"/>
              </w:rPr>
              <w:t xml:space="preserve"> (по согласованию)</w:t>
            </w:r>
            <w:r w:rsidRPr="001C521A">
              <w:rPr>
                <w:sz w:val="24"/>
              </w:rPr>
              <w:t>;</w:t>
            </w:r>
          </w:p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</w:tbl>
    <w:p w:rsidR="001C521A" w:rsidRPr="001C521A" w:rsidRDefault="001C521A" w:rsidP="001C521A">
      <w:pPr>
        <w:pStyle w:val="a7"/>
        <w:rPr>
          <w:sz w:val="24"/>
        </w:rPr>
      </w:pPr>
    </w:p>
    <w:p w:rsidR="001C521A" w:rsidRPr="001C521A" w:rsidRDefault="001C521A" w:rsidP="001C521A">
      <w:pPr>
        <w:pStyle w:val="a7"/>
        <w:rPr>
          <w:sz w:val="24"/>
        </w:rPr>
      </w:pPr>
    </w:p>
    <w:p w:rsidR="00D43B74" w:rsidRPr="001C521A" w:rsidRDefault="00D43B74" w:rsidP="00D43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1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D43B74" w:rsidRPr="001C521A" w:rsidRDefault="00D43B74" w:rsidP="00D43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1A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1C521A">
        <w:rPr>
          <w:rFonts w:ascii="Times New Roman" w:hAnsi="Times New Roman" w:cs="Times New Roman"/>
          <w:sz w:val="24"/>
          <w:szCs w:val="24"/>
        </w:rPr>
        <w:t>район»</w:t>
      </w:r>
      <w:r w:rsidRPr="00D4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C521A">
        <w:rPr>
          <w:rFonts w:ascii="Times New Roman" w:hAnsi="Times New Roman" w:cs="Times New Roman"/>
          <w:sz w:val="24"/>
          <w:szCs w:val="24"/>
        </w:rPr>
        <w:t>И.Н. Федоровский</w:t>
      </w:r>
    </w:p>
    <w:p w:rsidR="001C521A" w:rsidRPr="001C521A" w:rsidRDefault="001C521A" w:rsidP="001C521A">
      <w:pPr>
        <w:pStyle w:val="a7"/>
        <w:rPr>
          <w:sz w:val="24"/>
        </w:rPr>
      </w:pPr>
    </w:p>
    <w:p w:rsidR="001C521A" w:rsidRDefault="001C521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43B74" w:rsidRDefault="00D43B74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D43B74" w:rsidRDefault="00D43B74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16F76" w:rsidRDefault="00316F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8339A" w:rsidRDefault="00E8339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8339A" w:rsidRDefault="00E8339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8339A" w:rsidRDefault="00E8339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8339A" w:rsidRDefault="00E8339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472E7" w:rsidRDefault="005472E7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472E7" w:rsidRDefault="005472E7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16F76" w:rsidRDefault="00316F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1B17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6676" w:rsidRPr="00E76676" w:rsidRDefault="00E76676" w:rsidP="001B17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УТВЕРЖДЕНО</w:t>
      </w:r>
    </w:p>
    <w:p w:rsidR="00E76676" w:rsidRPr="00E76676" w:rsidRDefault="00E76676" w:rsidP="001B17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6676" w:rsidRPr="00E76676" w:rsidRDefault="00E76676" w:rsidP="001B17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76676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E76676">
        <w:rPr>
          <w:rFonts w:ascii="Times New Roman" w:hAnsi="Times New Roman" w:cs="Times New Roman"/>
          <w:sz w:val="24"/>
          <w:szCs w:val="24"/>
        </w:rPr>
        <w:t>Жигаловский район»</w:t>
      </w:r>
    </w:p>
    <w:p w:rsidR="00316F76" w:rsidRDefault="002E266E" w:rsidP="001B17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76676">
        <w:rPr>
          <w:rFonts w:ascii="Times New Roman" w:hAnsi="Times New Roman" w:cs="Times New Roman"/>
          <w:sz w:val="24"/>
          <w:szCs w:val="24"/>
        </w:rPr>
        <w:t xml:space="preserve"> </w:t>
      </w:r>
      <w:r w:rsidR="00D43B74" w:rsidRPr="00D43B74">
        <w:rPr>
          <w:rFonts w:ascii="Times New Roman" w:hAnsi="Times New Roman" w:cs="Times New Roman"/>
          <w:sz w:val="24"/>
          <w:szCs w:val="24"/>
        </w:rPr>
        <w:t>«25»</w:t>
      </w:r>
      <w:r w:rsidR="00D43B74" w:rsidRPr="00D43B74">
        <w:rPr>
          <w:rFonts w:ascii="Times New Roman" w:hAnsi="Times New Roman" w:cs="Times New Roman"/>
          <w:b/>
          <w:sz w:val="24"/>
          <w:szCs w:val="24"/>
        </w:rPr>
        <w:t xml:space="preserve"> марта 2024 г. № 57</w:t>
      </w:r>
    </w:p>
    <w:p w:rsidR="005472E7" w:rsidRDefault="005472E7" w:rsidP="00316F76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F76" w:rsidRDefault="00316F76" w:rsidP="00316F76">
      <w:pPr>
        <w:spacing w:after="0"/>
        <w:ind w:left="5664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0CB" w:rsidRPr="006C55A5" w:rsidRDefault="00D97E51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</w:t>
      </w:r>
      <w:r w:rsidR="005130CB"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</w:p>
    <w:p w:rsidR="005130CB" w:rsidRPr="006C55A5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 предупреждению и ликвидации чрезвычайных ситуаций</w:t>
      </w:r>
    </w:p>
    <w:p w:rsidR="005130CB" w:rsidRPr="006C55A5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обеспечению пожарной безопасности администрации</w:t>
      </w:r>
    </w:p>
    <w:p w:rsidR="005130CB" w:rsidRPr="006C55A5" w:rsidRDefault="002E266E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130CB"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«Жигаловский район»</w:t>
      </w:r>
    </w:p>
    <w:p w:rsidR="005130CB" w:rsidRPr="00D27E66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D27E66" w:rsidRDefault="005130CB" w:rsidP="005130C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130CB" w:rsidRPr="00D27E66" w:rsidRDefault="005130CB" w:rsidP="00A51D1E">
      <w:pPr>
        <w:pStyle w:val="a6"/>
        <w:spacing w:after="0" w:line="240" w:lineRule="auto"/>
        <w:ind w:left="51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0CB" w:rsidRPr="002E266E" w:rsidRDefault="002E266E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 основании Федерального закона от 06.10.2003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местного самоуправления в Российской Федерации», в соответствии с Федеральными законами от 21.12.1994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68-ФЗ «О защите населения и территорий от чрезвычайных ситуаций природного и техногенного характера», от 21.12.1994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№69-ФЗ «О пожарной безопасности», постановлением Правительства Российской Федерации от 30.12.2003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 «О единой государственной системе предупреждения и ликвидации чрезвычайных ситуаций», а также в целях обеспечения реализации единой государственной политики в сфере защиты населения и 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муниципального образования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«Жигаловский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МО «Жигаловский район»)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чрезвычайных ситуаций природного и техногенного характера, координации и взаимодействия органов управления, сил и средств муниципального звена территориальной подсистемы единой государственной системы предупреждения и ликв</w:t>
      </w:r>
      <w:r w:rsidR="006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идации чрезвычайных ситуаций.</w:t>
      </w:r>
    </w:p>
    <w:p w:rsidR="005130CB" w:rsidRPr="00C263E8" w:rsidRDefault="002E266E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 предупреждению и ликвидации чрезвычайных ситуаций и обеспечению пожарной безопасности администрации МО «Жигаловский район» (далее — Комиссия) является координационным органом Жигаловского районного звена Иркутской подсистемы единой государственной системы предупреждения и ликвидации чрезвычайных ситуаций (далее — РСЧС), действующим при  администрации МО «Жигаловский район» постоянно,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формирующимся из числа руководителей администрации </w:t>
      </w:r>
      <w:r w:rsidR="006344BF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«Жигаловский район»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63E8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руководителей территориальных органов исполнительной власти и организаций района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обеспечения согласованности действий администрации МО «Жигаловский район» с государственными и иными организациями в целях реализации единой государственной политики предупреждения и ликвидации чрезвычайных ситуаций природного и техногенного характера (далее — чрезвычайные ситуации) и обеспечения пожарной безопасности.</w:t>
      </w:r>
    </w:p>
    <w:p w:rsidR="005130CB" w:rsidRPr="006344BF" w:rsidRDefault="006344BF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руководствуется в своей деятельности Конституцией Российской Федерации,</w:t>
      </w:r>
      <w:r w:rsidR="005130CB" w:rsidRPr="006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законами Иркутской области, постановлениями и распоряжениями Губернатора Иркутской области, постановлениями Правительства Иркутской области, решениями комиссии по предупреждению и ликвидации чрезвычайных ситуаций и обеспечению пожарной безопасности Правительства Иркутской области, нормативными правовыми актами администрации МО «Жигаловский район» в области защиты населения и территорий от чрезвычайных ситуаций, а также настоящим Положением.</w:t>
      </w:r>
    </w:p>
    <w:p w:rsidR="005130CB" w:rsidRPr="00044A8B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130CB" w:rsidRPr="0004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Создание, реорганизация и ликвидация Комиссии, назначение руководителя, утверждение состава и определение его компетенции осуществляется распорядительными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5130CB" w:rsidRPr="0004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«Жигаловский район».</w:t>
      </w:r>
    </w:p>
    <w:p w:rsidR="005472E7" w:rsidRPr="00D27E66" w:rsidRDefault="005472E7" w:rsidP="00A51D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187A67" w:rsidRDefault="005130CB" w:rsidP="00A51D1E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 реализации единой государственной политики в области предупреждения и ликвидации чрезвычайных ситуаций и обеспечения пожарной безопасности на территории МО «Жигаловский район».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органов управления, сил и средств муниципального звена территориальной подсистемы РСЧС Иркутской области.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согласованности действий администрации МО «Жигаловский район» с государственными и иными организациями при решении вопросов в области предупреждения и ликвидации чрезвычайных ситуаций и обеспечения пожарной безопасности, а также восстановление объектов жилищно-коммунального хозяйства, социальной сферы, производственной и инженерной инфраструктуры, поврежденных и разрушенных в результате чрезвычайных ситуаций.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Комиссия с целью выполнения возложенных на нее задач: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 пределах своей компетенции вопросы в области предупреждения и ликвидации чрезвычайных ситуаций и обеспечение пожарной безопасности, а также восстановления объектов жилищно-коммунального хозяйства, социальной сферы, производственной и инженерной инфраструктуры, поврежденных и разрушенных в результате чрезвычайных ситуаций, и вносит в установленном порядке администрации МО «Жигаловский район» соответствующие предложения.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разработку и реализацию мер, направленных на предупреждение и ликвидацию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обеспечение пожарной безопасности.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предложения по совершенствованию нормативных правовых актов администрации МО «Жигаловский район» и иных нормативных документов в области предупреждения и ликвидации чрезвычайных ситуаций и обеспечения пожарной безопасности.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Президента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Правительственной комиссии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предупреждению и ликвидации чрезвычайных ситуаций и обеспечению пожарной безопасности, Губернатора Иркутской области, Правительства Иркутской области, администрации МО «Жигаловский район» по вопросам предупреждения и ликвидации чрезвычайных ситуаций и обеспечения пожарной безопасности, принимает меры по их выполнению.</w:t>
      </w:r>
    </w:p>
    <w:p w:rsidR="005130CB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причины возникновения чрезвычайных ситуаций и обеспечения пожарной безопасности и готовит предложения по их устранению.</w:t>
      </w:r>
    </w:p>
    <w:p w:rsidR="00187A67" w:rsidRPr="00D27E66" w:rsidRDefault="00187A67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187A67" w:rsidRDefault="005130CB" w:rsidP="00A51D1E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структурных подразделений администрации МО «Жигаловский район», предприятий и организаций, независимо от организационно правовых форм и форм собственности, информацию и сведения по вопросам, относящимся к её компетенции.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своих заседаниях представителей администрации МО «Жигаловский район», предприятий и организаций, независимо от организационно правовых форм и форм собственности, по вопросам, относящимся к её компетенции.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участия в своей работе представителей надзорных органов, организаций и общественных объединений по согласованию с их руководителями.</w:t>
      </w:r>
    </w:p>
    <w:p w:rsidR="005130CB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 пределах своих полномочий проверки полноты выполнения мероприятий защиты населения и территории от чрезвычайных ситуаций и обеспечении пожарной безопасности предприятиями и организациями, независимо от организационно-правовых форм и форм собственности.</w:t>
      </w:r>
    </w:p>
    <w:p w:rsidR="00316F76" w:rsidRDefault="00316F76" w:rsidP="003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1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BC1FD3" w:rsidRDefault="00BC1FD3" w:rsidP="003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 </w:t>
      </w:r>
      <w:r w:rsidR="0054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муниципального уровня реагирования на </w:t>
      </w:r>
      <w:r w:rsidR="0054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(природные) пожары</w:t>
      </w:r>
      <w:r w:rsidR="005472E7" w:rsidRPr="0096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отмене решения об установлении муниципального уровня реагирования на ландшафтные (природные) пожары при устранении обстоятельств, послуживших основанием для его установления.</w:t>
      </w:r>
    </w:p>
    <w:p w:rsidR="00187A67" w:rsidRPr="00D27E66" w:rsidRDefault="00187A67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D27E66" w:rsidRDefault="005130CB" w:rsidP="00A51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деятельности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годовым планом работы, принимаемым на заседании Комиссии и утвержденным ее председателем.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 мере необходимости, но не реже одного раза в квартал.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проводит её председатель или, по его поручению, его заместитель.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 на нём присутствует не менее половины её членов.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планирующей и отчётной документации Комиссии осуществляется секретарем Комиссии.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Секретарь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организует подготовку заседаний Комиссии с уведомлением не позднее чем за 3 дня ее членов о дате проведения очередного заседания и его повестке, осуществляет контроль за выполнением решений комиссии, в течение десяти дней со дня проведения заседания доводит до членов Комиссии протокол заседания.</w:t>
      </w:r>
    </w:p>
    <w:p w:rsidR="005130CB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возлагается на единую дежурно-диспетчерскую службу администрации МО «Жигаловский район». Время сбора членов Комиссии не должно превышать 1,5 часа. Место сбора Комиссии – актовый зал здания администрации МО «Жигаловский район» (п. Жигалово, ул. Советская 25).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угрозе возникновения и возникновении чрезвычайной ситуации Комиссия формирует из своего состава оперативную группу для решения задач непосредственно в зоне возникновения чрезвычайной ситуации.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 заседанию Комиссии осуществляется членами комиссии, к сфере ведения которых относятся вопросы, включённые в повестку заседания. Материалы должны быть представлены секретарю Комиссии не позднее, чем за 3 дня до проведения заседания.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принимаются простым большинством голосов присутствующих на заседании членов Комиссии. 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в виде протоколов, которые подписываются председательствующим на заседании, а при необходимости  в виде распоряжений и постановлений администрации МО «Жигаловский район».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являются обязательными для исполнения всеми органами управления муниципального звена, а также организациями, расположенными на территории МО «Жигаловский район».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 обстановки деятельность Комиссии осуществляется в следующих режимах функционирования: режим повседневной деятельности, режим повышенной готовности, режим чрезвычайной ситуации. 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повседневной деятельности: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состояния окружающей среды и прогнозирование 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 и обмен в установленном порядке информацией в области защиты населения и территорий от чрезвычайных ситуаций и обеспечения пожарной безопасности;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разработке и реализации целевых и научно-технических программ и мер по предупреждению чрезвычайных ситуаций и обеспечению пожарной безопасности;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 Комиссии, организация подготовки и обеспечения её деятельности;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 участие в подготовке населения к действиям в чрезвычайных ситуациях;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пропаганде знаний в области защиты населения и территорий от 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созданием, размещением, хранением и восполнением резервов материальных ресурсов для ликвидации 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 пределах своих полномочий надзора и контроля в области защиты населения и территорий от чрезвычайных ситуаций и обеспечения пожарной безопасности;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 подготовке к эвакуации населения, материальных и культурных ценностей в безопасные районы, их размещению и возвращению соответственно в места постоянного проживания либо хранения, а также жизнеобеспечению населения в 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участие, в установленном порядке, в расследовании причин аварий, катастроф, а также выработке мер по устранению причин подобных аварий и катастроф.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повышенной готовности: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контроля за состоянием окружающей природной среды, прогнозирование возникновения чрезвычайных ситуаций и их последствий;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при необходимости, круглосуточного дежурства членов комиссии;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сбор, обработка и передача данных о прогнозируемых чрезвычайных ситуациях, организация информирования населения о приёмах и способах защиты от них;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оперативных мер по предупреждению возникновения и развития чрезвычайных ситуаций, снижению размеров ущерба и потерь в случае их возникновения, а также повышению устойчивости и безопасности функционирования организаций в 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уточнения планов действий (взаимодействия) по предупреждению и ликвидации чрезвычайных ситуаций и иных документов;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 расходованию соответствующих финансовых средств на проведение мероприятий по предупреждению и ликвидации чрезвычайных ситуаций;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 необходимости эвакуационных мероприятий.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чрезвычайной ситуации: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контроль за состоянием окружающей природной среды, прогнозирование развития возникших 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 мере необходимости оперативных и рабочих групп по направлениям деятельности Комиссии, определение их полномочий и порядка работы;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оповещения организаций и населения о возникших 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 защите населения и территорий от 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 ликвидации чрезвычайных ситуаций и всестороннему привлечению сил и 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звена территориальной подсистемы РСЧС Иркутской области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поддержанию общественного порядка в ходе их проведения, а также привлечению, при необходимости, общественных организаций и населения к ликвидации 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сбор, анализ и обмен информацией об обстановке в зоне чрезвычайной ситуации и в ходе проведения работ по ликвидации;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мероприятий по жизнеобеспечению населения в чрезвычайных ситуациях;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 проведением мероприятий по ликвидации чрезвычайных ситуаций, снижением размера ущерба, обеспечением надежности работы потенциально опасных объектов и объектов жизнеобеспечения.</w:t>
      </w:r>
    </w:p>
    <w:p w:rsidR="005130CB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режимов функционирования «повышенная готовность», «чрезвычайная ситуация» Комиссия, в зависимости от характера и масштабов аварии, катастрофы, стихийного бедствия, переходит на круглосуточный режим работы, конкретный распорядок которого устанавливается председателем Комиссии исходя из необходимости эффективного управления работами.</w:t>
      </w:r>
    </w:p>
    <w:p w:rsidR="005472E7" w:rsidRDefault="005472E7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B74" w:rsidRPr="006C55A5" w:rsidRDefault="00D43B74" w:rsidP="00D43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A5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D43B74" w:rsidRPr="006C55A5" w:rsidRDefault="00D43B74" w:rsidP="00D43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A5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6C55A5">
        <w:rPr>
          <w:rFonts w:ascii="Times New Roman" w:hAnsi="Times New Roman" w:cs="Times New Roman"/>
          <w:sz w:val="24"/>
          <w:szCs w:val="24"/>
        </w:rPr>
        <w:t>район»</w:t>
      </w:r>
      <w:r w:rsidRPr="00D4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C55A5">
        <w:rPr>
          <w:rFonts w:ascii="Times New Roman" w:hAnsi="Times New Roman" w:cs="Times New Roman"/>
          <w:sz w:val="24"/>
          <w:szCs w:val="24"/>
        </w:rPr>
        <w:t>И.Н. Федоровский</w:t>
      </w:r>
    </w:p>
    <w:p w:rsidR="00316F76" w:rsidRPr="00D27E66" w:rsidRDefault="00316F7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676" w:rsidRDefault="00E76676" w:rsidP="0054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76676" w:rsidSect="005472E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1B7"/>
    <w:multiLevelType w:val="multilevel"/>
    <w:tmpl w:val="3548524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44595530"/>
    <w:multiLevelType w:val="hybridMultilevel"/>
    <w:tmpl w:val="5A46B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2AFA"/>
    <w:multiLevelType w:val="hybridMultilevel"/>
    <w:tmpl w:val="95685460"/>
    <w:lvl w:ilvl="0" w:tplc="881AC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724D3"/>
    <w:multiLevelType w:val="hybridMultilevel"/>
    <w:tmpl w:val="808CF94C"/>
    <w:lvl w:ilvl="0" w:tplc="E564C5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11"/>
    <w:rsid w:val="00044A8B"/>
    <w:rsid w:val="000C5278"/>
    <w:rsid w:val="00157F02"/>
    <w:rsid w:val="00186557"/>
    <w:rsid w:val="00187A67"/>
    <w:rsid w:val="00193288"/>
    <w:rsid w:val="001B17F5"/>
    <w:rsid w:val="001B1CEE"/>
    <w:rsid w:val="001C521A"/>
    <w:rsid w:val="00204593"/>
    <w:rsid w:val="00242BA5"/>
    <w:rsid w:val="00251351"/>
    <w:rsid w:val="002A0653"/>
    <w:rsid w:val="002E266E"/>
    <w:rsid w:val="002F1E68"/>
    <w:rsid w:val="00316F76"/>
    <w:rsid w:val="00384CAE"/>
    <w:rsid w:val="0049549D"/>
    <w:rsid w:val="005130CB"/>
    <w:rsid w:val="0053708E"/>
    <w:rsid w:val="005472E7"/>
    <w:rsid w:val="00566386"/>
    <w:rsid w:val="00574423"/>
    <w:rsid w:val="005B0B42"/>
    <w:rsid w:val="006344BF"/>
    <w:rsid w:val="0067629D"/>
    <w:rsid w:val="006C12FF"/>
    <w:rsid w:val="00744F78"/>
    <w:rsid w:val="00791A7A"/>
    <w:rsid w:val="007951E1"/>
    <w:rsid w:val="00864D11"/>
    <w:rsid w:val="008C6E9E"/>
    <w:rsid w:val="008F5172"/>
    <w:rsid w:val="00961DCA"/>
    <w:rsid w:val="0098501F"/>
    <w:rsid w:val="009B4D1E"/>
    <w:rsid w:val="00A51D1E"/>
    <w:rsid w:val="00B02824"/>
    <w:rsid w:val="00B56ADA"/>
    <w:rsid w:val="00BA14B6"/>
    <w:rsid w:val="00BC1FD3"/>
    <w:rsid w:val="00BC719B"/>
    <w:rsid w:val="00C263E8"/>
    <w:rsid w:val="00C370E4"/>
    <w:rsid w:val="00C467D7"/>
    <w:rsid w:val="00D36ECB"/>
    <w:rsid w:val="00D43B74"/>
    <w:rsid w:val="00D97E51"/>
    <w:rsid w:val="00E26E24"/>
    <w:rsid w:val="00E76676"/>
    <w:rsid w:val="00E76C2D"/>
    <w:rsid w:val="00E8339A"/>
    <w:rsid w:val="00E973FC"/>
    <w:rsid w:val="00EC6016"/>
    <w:rsid w:val="00F25DE8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97E"/>
  <w15:docId w15:val="{6B6C414C-F23E-435C-A634-16C0023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88"/>
  </w:style>
  <w:style w:type="paragraph" w:styleId="4">
    <w:name w:val="heading 4"/>
    <w:basedOn w:val="a"/>
    <w:link w:val="40"/>
    <w:uiPriority w:val="9"/>
    <w:qFormat/>
    <w:rsid w:val="00985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5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01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501F"/>
  </w:style>
  <w:style w:type="paragraph" w:customStyle="1" w:styleId="s16">
    <w:name w:val="s_16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link w:val="a5"/>
    <w:qFormat/>
    <w:rsid w:val="00E766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76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7667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130CB"/>
    <w:pPr>
      <w:ind w:left="720"/>
      <w:contextualSpacing/>
    </w:pPr>
  </w:style>
  <w:style w:type="paragraph" w:styleId="a7">
    <w:name w:val="Body Text"/>
    <w:basedOn w:val="a"/>
    <w:link w:val="a8"/>
    <w:rsid w:val="005B0B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B0B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1C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7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35</cp:revision>
  <cp:lastPrinted>2024-04-04T02:39:00Z</cp:lastPrinted>
  <dcterms:created xsi:type="dcterms:W3CDTF">2016-01-11T05:43:00Z</dcterms:created>
  <dcterms:modified xsi:type="dcterms:W3CDTF">2024-04-04T02:39:00Z</dcterms:modified>
</cp:coreProperties>
</file>