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9F" w:rsidRDefault="005E2A31">
      <w:pPr>
        <w:pStyle w:val="30"/>
        <w:shd w:val="clear" w:color="auto" w:fill="auto"/>
        <w:spacing w:after="246"/>
        <w:ind w:left="1700" w:right="300" w:firstLine="1200"/>
      </w:pPr>
      <w:r>
        <w:t>Информация</w:t>
      </w:r>
      <w:r w:rsidR="0030304A">
        <w:t xml:space="preserve"> о проведении конкурсного отбора инициативных проектов на территории Иркутской области</w:t>
      </w:r>
    </w:p>
    <w:p w:rsidR="00B6509F" w:rsidRDefault="005E2A31" w:rsidP="005E2A31">
      <w:pPr>
        <w:pStyle w:val="20"/>
        <w:shd w:val="clear" w:color="auto" w:fill="auto"/>
        <w:spacing w:before="0"/>
        <w:ind w:left="800" w:right="300"/>
      </w:pPr>
      <w:r>
        <w:t>Администрация Киренского муниципального района информирует жителей о том, что осенью 2023 г.  планируется проведение</w:t>
      </w:r>
      <w:r w:rsidR="0030304A">
        <w:t xml:space="preserve"> конкурсного отбора на территории Иркутской области инициативных проектов, выдвигаемых для получения финансовой поддержки за счет межбюджетных трансфертов из бюджета Иркутской области (далее соответственно - конкурсный отбор, инициативные проекты, субсидии).</w:t>
      </w:r>
    </w:p>
    <w:p w:rsidR="00B6509F" w:rsidRDefault="0030304A">
      <w:pPr>
        <w:pStyle w:val="20"/>
        <w:shd w:val="clear" w:color="auto" w:fill="auto"/>
        <w:spacing w:before="0" w:after="267" w:line="313" w:lineRule="exact"/>
        <w:ind w:left="800" w:right="300"/>
      </w:pPr>
      <w:r>
        <w:t>Процедура конкурсного отбора инициативных проектов проводится в соответствии Порядком проведения конкурсного отбора инициативных проектов на территории Иркутской области (далее - Порядок), утвержденным постановлением Правительства Иркутской области от 31 августа 2022 года № 679-пп.</w:t>
      </w:r>
    </w:p>
    <w:p w:rsidR="00B6509F" w:rsidRDefault="0030304A">
      <w:pPr>
        <w:pStyle w:val="20"/>
        <w:shd w:val="clear" w:color="auto" w:fill="auto"/>
        <w:spacing w:before="0" w:after="109" w:line="306" w:lineRule="exact"/>
        <w:ind w:left="800" w:right="300"/>
      </w:pPr>
      <w:r>
        <w:t>С инициативой о внесении инициативного проекта на участие в конкурсном отборе вправе выступить: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1879"/>
        </w:tabs>
        <w:spacing w:before="0" w:line="320" w:lineRule="exact"/>
        <w:ind w:left="800" w:right="300"/>
      </w:pPr>
      <w:r>
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минимальная численность инициативной группы может быть уменьшена нормативным правовым актом представительного органа муниципального образования;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1886"/>
        </w:tabs>
        <w:spacing w:before="0" w:line="320" w:lineRule="exact"/>
        <w:ind w:left="800"/>
      </w:pPr>
      <w:r>
        <w:t>органы территориального общественного самоуправления;</w:t>
      </w:r>
    </w:p>
    <w:p w:rsidR="00B6509F" w:rsidRDefault="0030304A">
      <w:pPr>
        <w:pStyle w:val="20"/>
        <w:numPr>
          <w:ilvl w:val="0"/>
          <w:numId w:val="1"/>
        </w:numPr>
        <w:shd w:val="clear" w:color="auto" w:fill="auto"/>
        <w:tabs>
          <w:tab w:val="left" w:pos="1886"/>
        </w:tabs>
        <w:spacing w:before="0" w:line="320" w:lineRule="exact"/>
        <w:ind w:left="800"/>
      </w:pPr>
      <w:r>
        <w:t>староста сельского населенного пункта;</w:t>
      </w:r>
    </w:p>
    <w:p w:rsidR="00B6509F" w:rsidRDefault="0030304A" w:rsidP="005E2A31">
      <w:pPr>
        <w:pStyle w:val="20"/>
        <w:numPr>
          <w:ilvl w:val="0"/>
          <w:numId w:val="1"/>
        </w:numPr>
        <w:shd w:val="clear" w:color="auto" w:fill="auto"/>
        <w:tabs>
          <w:tab w:val="left" w:pos="2053"/>
        </w:tabs>
        <w:spacing w:before="0" w:after="132" w:line="320" w:lineRule="exact"/>
        <w:ind w:left="800" w:right="300"/>
      </w:pPr>
      <w:r>
        <w:t>иные лица, осуществляющие деятельность на территории соответствующего муниципального образования, в соответствии с нормативным правовым актом представительного органа муниципального образования.</w:t>
      </w:r>
    </w:p>
    <w:p w:rsidR="00B6509F" w:rsidRDefault="0030304A" w:rsidP="005E2A31">
      <w:pPr>
        <w:pStyle w:val="20"/>
        <w:shd w:val="clear" w:color="auto" w:fill="auto"/>
        <w:spacing w:before="0" w:after="111" w:line="306" w:lineRule="exact"/>
        <w:ind w:left="800" w:right="300"/>
      </w:pPr>
      <w:r>
        <w:t>Срок реализации инициативного проекта</w:t>
      </w:r>
      <w:r w:rsidR="005E2A31">
        <w:t xml:space="preserve">, поданного в 2023 г. </w:t>
      </w:r>
      <w:r>
        <w:t xml:space="preserve"> - </w:t>
      </w:r>
      <w:r>
        <w:rPr>
          <w:rStyle w:val="21"/>
        </w:rPr>
        <w:t>в течение одного календарного года</w:t>
      </w:r>
      <w:r>
        <w:t xml:space="preserve"> </w:t>
      </w:r>
      <w:r>
        <w:rPr>
          <w:rStyle w:val="22"/>
        </w:rPr>
        <w:t>(до 30 декабря 202</w:t>
      </w:r>
      <w:r w:rsidR="005E2A31">
        <w:rPr>
          <w:rStyle w:val="22"/>
        </w:rPr>
        <w:t>4</w:t>
      </w:r>
      <w:r>
        <w:rPr>
          <w:rStyle w:val="22"/>
        </w:rPr>
        <w:t xml:space="preserve"> года).</w:t>
      </w:r>
    </w:p>
    <w:p w:rsidR="00B6509F" w:rsidRDefault="0030304A" w:rsidP="005E2A31">
      <w:pPr>
        <w:pStyle w:val="20"/>
        <w:shd w:val="clear" w:color="auto" w:fill="auto"/>
        <w:spacing w:before="0" w:after="126"/>
        <w:ind w:left="800" w:right="300"/>
      </w:pPr>
      <w:r>
        <w:t>Минимальная доля инициативных платежей - не менее 10 процентов от общей суммы инициативного проекта.</w:t>
      </w:r>
    </w:p>
    <w:p w:rsidR="00B6509F" w:rsidRDefault="0030304A" w:rsidP="005E2A31">
      <w:pPr>
        <w:pStyle w:val="20"/>
        <w:shd w:val="clear" w:color="auto" w:fill="auto"/>
        <w:spacing w:before="0" w:after="120" w:line="310" w:lineRule="exact"/>
        <w:ind w:left="800" w:right="300"/>
      </w:pPr>
      <w:r>
        <w:t>Предельный размер субсидии местному бюджету муниципального образования на реализацию одного инициативного проекта - не более 2 млн</w:t>
      </w:r>
      <w:r w:rsidR="005E2A31">
        <w:t>.</w:t>
      </w:r>
      <w:r>
        <w:t xml:space="preserve"> рублей.</w:t>
      </w:r>
    </w:p>
    <w:p w:rsidR="002921E1" w:rsidRPr="002921E1" w:rsidRDefault="002921E1" w:rsidP="005E2A31">
      <w:pPr>
        <w:pStyle w:val="20"/>
        <w:shd w:val="clear" w:color="auto" w:fill="auto"/>
        <w:spacing w:before="0" w:after="60" w:line="320" w:lineRule="exact"/>
        <w:ind w:left="800" w:firstLine="560"/>
      </w:pPr>
      <w:r w:rsidRPr="002921E1">
        <w:t>Конкурсный отбор инициативных проектов будет проводиться в 2 этапа: на муниципальном и региональном этапах.</w:t>
      </w:r>
    </w:p>
    <w:p w:rsidR="002921E1" w:rsidRDefault="002921E1" w:rsidP="005E2A31">
      <w:pPr>
        <w:pStyle w:val="30"/>
        <w:shd w:val="clear" w:color="auto" w:fill="auto"/>
        <w:spacing w:after="0" w:line="320" w:lineRule="exact"/>
        <w:ind w:left="800" w:firstLine="560"/>
        <w:jc w:val="both"/>
        <w:rPr>
          <w:b w:val="0"/>
        </w:rPr>
      </w:pPr>
      <w:proofErr w:type="gramStart"/>
      <w:r w:rsidRPr="002921E1">
        <w:rPr>
          <w:b w:val="0"/>
        </w:rPr>
        <w:t xml:space="preserve">Для участия в конкурсном отборе на муниципальном этапе инициаторы проекта направляют документы в администрацию Киренского муниципального района </w:t>
      </w:r>
      <w:r w:rsidRPr="002921E1">
        <w:rPr>
          <w:rStyle w:val="22"/>
        </w:rPr>
        <w:t>на бумажном и электронном носителях</w:t>
      </w:r>
      <w:r w:rsidR="005E2A31">
        <w:rPr>
          <w:rStyle w:val="22"/>
        </w:rPr>
        <w:t>.</w:t>
      </w:r>
      <w:r w:rsidRPr="002921E1">
        <w:rPr>
          <w:rStyle w:val="22"/>
        </w:rPr>
        <w:t xml:space="preserve"> </w:t>
      </w:r>
      <w:proofErr w:type="gramEnd"/>
    </w:p>
    <w:p w:rsidR="00AB787D" w:rsidRPr="005E2A31" w:rsidRDefault="002921E1" w:rsidP="00C4241F">
      <w:pPr>
        <w:pStyle w:val="30"/>
        <w:shd w:val="clear" w:color="auto" w:fill="auto"/>
        <w:spacing w:after="43" w:line="280" w:lineRule="exact"/>
        <w:ind w:left="709" w:firstLine="651"/>
        <w:jc w:val="both"/>
      </w:pPr>
      <w:r w:rsidRPr="005E2A31">
        <w:t>Подробная информация</w:t>
      </w:r>
      <w:r w:rsidR="005E2A31" w:rsidRPr="005E2A31">
        <w:t xml:space="preserve"> о сроках проведения конкурсного отбора будет размещена в газете «Ленские зори и на сайте</w:t>
      </w:r>
      <w:r w:rsidRPr="005E2A31">
        <w:t xml:space="preserve"> администрации Киренского муниципального района</w:t>
      </w:r>
      <w:r w:rsidR="00E26733">
        <w:t xml:space="preserve"> после объявления Министерством экономического развития и промышленности Иркутской области конкурсного отбора.</w:t>
      </w:r>
    </w:p>
    <w:p w:rsidR="008041B9" w:rsidRPr="002921E1" w:rsidRDefault="008041B9" w:rsidP="00C4241F">
      <w:pPr>
        <w:pStyle w:val="30"/>
        <w:shd w:val="clear" w:color="auto" w:fill="auto"/>
        <w:spacing w:after="43" w:line="280" w:lineRule="exact"/>
        <w:ind w:left="709" w:firstLine="651"/>
        <w:jc w:val="both"/>
        <w:rPr>
          <w:b w:val="0"/>
        </w:rPr>
      </w:pPr>
      <w:r>
        <w:rPr>
          <w:b w:val="0"/>
        </w:rPr>
        <w:tab/>
        <w:t xml:space="preserve">Контактные телефоны в администрации Киренского муниципального района: 89646580949 Синькова Марина Рудольфовна, 89646580961 Лыкова Ирина </w:t>
      </w:r>
      <w:proofErr w:type="spellStart"/>
      <w:r>
        <w:rPr>
          <w:b w:val="0"/>
        </w:rPr>
        <w:t>Кимовна</w:t>
      </w:r>
      <w:proofErr w:type="spellEnd"/>
      <w:r>
        <w:rPr>
          <w:b w:val="0"/>
        </w:rPr>
        <w:t>.</w:t>
      </w:r>
    </w:p>
    <w:p w:rsidR="00B6509F" w:rsidRDefault="00B6509F" w:rsidP="00A1126C">
      <w:pPr>
        <w:pStyle w:val="20"/>
        <w:shd w:val="clear" w:color="auto" w:fill="auto"/>
        <w:spacing w:before="0" w:line="320" w:lineRule="exact"/>
        <w:ind w:left="800" w:right="300"/>
      </w:pPr>
    </w:p>
    <w:sectPr w:rsidR="00B6509F" w:rsidSect="00B6509F">
      <w:pgSz w:w="11900" w:h="16840"/>
      <w:pgMar w:top="617" w:right="533" w:bottom="0" w:left="9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F7" w:rsidRDefault="00287EF7" w:rsidP="00B6509F">
      <w:r>
        <w:separator/>
      </w:r>
    </w:p>
  </w:endnote>
  <w:endnote w:type="continuationSeparator" w:id="0">
    <w:p w:rsidR="00287EF7" w:rsidRDefault="00287EF7" w:rsidP="00B6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F7" w:rsidRDefault="00287EF7"/>
  </w:footnote>
  <w:footnote w:type="continuationSeparator" w:id="0">
    <w:p w:rsidR="00287EF7" w:rsidRDefault="00287E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59B1"/>
    <w:multiLevelType w:val="multilevel"/>
    <w:tmpl w:val="2D52F7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41770E"/>
    <w:multiLevelType w:val="multilevel"/>
    <w:tmpl w:val="59AC8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C275BC"/>
    <w:multiLevelType w:val="multilevel"/>
    <w:tmpl w:val="0EAADC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A90DD7"/>
    <w:multiLevelType w:val="multilevel"/>
    <w:tmpl w:val="68DEAA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906917"/>
    <w:multiLevelType w:val="multilevel"/>
    <w:tmpl w:val="ACA845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D237A"/>
    <w:multiLevelType w:val="multilevel"/>
    <w:tmpl w:val="663EC3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BD4FAC"/>
    <w:multiLevelType w:val="multilevel"/>
    <w:tmpl w:val="8548AD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6509F"/>
    <w:rsid w:val="00065FF5"/>
    <w:rsid w:val="00287EF7"/>
    <w:rsid w:val="002921E1"/>
    <w:rsid w:val="0030304A"/>
    <w:rsid w:val="003057EC"/>
    <w:rsid w:val="0048638D"/>
    <w:rsid w:val="005E2A31"/>
    <w:rsid w:val="008041B9"/>
    <w:rsid w:val="00A1126C"/>
    <w:rsid w:val="00A9709C"/>
    <w:rsid w:val="00AB787D"/>
    <w:rsid w:val="00B6509F"/>
    <w:rsid w:val="00C4241F"/>
    <w:rsid w:val="00E26733"/>
    <w:rsid w:val="00ED3BA0"/>
    <w:rsid w:val="00F4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509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6509F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B6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650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6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B6509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B6509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650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rsid w:val="00B6509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6509F"/>
    <w:pPr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6509F"/>
    <w:pPr>
      <w:shd w:val="clear" w:color="auto" w:fill="FFFFFF"/>
      <w:spacing w:before="240" w:line="317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B6509F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2022-09-16T05:42:00Z</dcterms:created>
  <dcterms:modified xsi:type="dcterms:W3CDTF">2023-02-01T08:25:00Z</dcterms:modified>
</cp:coreProperties>
</file>