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38" w:rsidRPr="00842638" w:rsidRDefault="00842638" w:rsidP="00842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8D92ED" wp14:editId="2B4A4D44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 городского поселения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81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F6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14.11</w:t>
      </w:r>
      <w:r w:rsidR="00E8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134E2" w:rsidRPr="00AF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343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Тайтурка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B34EB9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 внесении изменений в муниципальную программу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области» на 2023–2028 годы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42638" w:rsidRPr="00842638" w:rsidRDefault="00842638" w:rsidP="0084263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497524680" w:edGrp="everyone"/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использования бюджетных средств, на основании 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Тайтурского </w:t>
      </w:r>
      <w:r w:rsidR="00966A01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96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66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городского поселения Тайтурского муниципального образования от 10.11.2017г. № 257 (ред. от 07.06.2018 года № 153, от 26.10.2022 г. №393), руководствуясь ст. ст. 23, 46 Устава 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:rsidR="00842638" w:rsidRPr="00842638" w:rsidRDefault="00842638" w:rsidP="0084263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34EB9" w:rsidRDefault="00842638" w:rsidP="00B34EB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B3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жилищно-коммунального хозяйства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области» на 2023–2028 годы </w:t>
      </w:r>
      <w:r w:rsidR="00B3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15.11.2022г. №422 </w:t>
      </w:r>
      <w:r w:rsidR="008134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20.01.2023г №7</w:t>
      </w:r>
      <w:r w:rsidR="00220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06.03.2023г №68</w:t>
      </w:r>
      <w:r w:rsidR="00F62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25.05.2023г. №127</w:t>
      </w:r>
      <w:r w:rsid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30.06.2023г. №162</w:t>
      </w:r>
      <w:r w:rsidR="00FD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29.09.2023г. №329</w:t>
      </w:r>
      <w:r w:rsidR="008134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4EB9" w:rsidRDefault="00B34EB9" w:rsidP="00B34EB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 </w:t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335"/>
        <w:gridCol w:w="1176"/>
        <w:gridCol w:w="1095"/>
        <w:gridCol w:w="1095"/>
        <w:gridCol w:w="962"/>
        <w:gridCol w:w="1069"/>
        <w:gridCol w:w="962"/>
        <w:gridCol w:w="876"/>
      </w:tblGrid>
      <w:tr w:rsidR="0080746D" w:rsidRPr="0080746D" w:rsidTr="008E15C8">
        <w:trPr>
          <w:trHeight w:val="120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и источники финансирования муниципальной программы, в том числе: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на реализацию муниципальной программы составляет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13 624,35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Финансирование мероприятий может осуществляться за счет средств местного бюджета, бюджета Иркутской области, федерального бюджета и иных источников. 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 составляет:</w:t>
            </w:r>
          </w:p>
          <w:p w:rsidR="0080746D" w:rsidRPr="0080746D" w:rsidRDefault="0080746D" w:rsidP="003108E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80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2023-</w:t>
            </w:r>
            <w:r w:rsidRPr="001F1E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2028 </w:t>
            </w:r>
            <w:r w:rsidRPr="001F1E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годы 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–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1 230,30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тыс.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2023-2028 годы –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систем коммунальной инфраструктуры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2023-2028 годы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11 656,15</w:t>
            </w:r>
            <w:r w:rsidR="00B016AD" w:rsidRPr="00B0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80746D" w:rsidRPr="0080746D" w:rsidRDefault="0080746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2023-2028годы –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661,90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0746D" w:rsidRPr="0080746D" w:rsidTr="008E15C8">
        <w:trPr>
          <w:trHeight w:val="9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6D" w:rsidRPr="0080746D" w:rsidRDefault="0080746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13 624,35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годам, тыс. руб.</w:t>
            </w:r>
          </w:p>
        </w:tc>
      </w:tr>
      <w:tr w:rsidR="0080746D" w:rsidRPr="0080746D" w:rsidTr="008E15C8">
        <w:trPr>
          <w:trHeight w:val="345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80746D" w:rsidRPr="0080746D" w:rsidTr="008E15C8">
        <w:trPr>
          <w:trHeight w:val="330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5 875,69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315EE8" w:rsidRDefault="00080D42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2 943,53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</w:tr>
      <w:tr w:rsidR="0080746D" w:rsidRPr="0080746D" w:rsidTr="008E15C8">
        <w:trPr>
          <w:trHeight w:val="210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7 748,66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315EE8" w:rsidRDefault="00080D42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2 198,06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80746D" w:rsidRPr="0080746D" w:rsidTr="008E15C8">
        <w:trPr>
          <w:trHeight w:val="562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3F2E54" w:rsidP="00060F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13 624,35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0019CB" w:rsidP="004269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8 072,33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3F2E54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3 058,62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3F2E54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3F2E54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</w:tr>
    </w:tbl>
    <w:p w:rsidR="0080746D" w:rsidRPr="0080746D" w:rsidRDefault="0080746D" w:rsidP="008074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Изложит</w:t>
      </w:r>
      <w:r w:rsidR="00DB5BF9">
        <w:rPr>
          <w:rFonts w:ascii="Times New Roman" w:eastAsia="Times New Roman" w:hAnsi="Times New Roman" w:cs="Times New Roman"/>
          <w:sz w:val="28"/>
          <w:szCs w:val="24"/>
          <w:lang w:eastAsia="ru-RU"/>
        </w:rPr>
        <w:t>ь в следующей редакции раздел 5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746D" w:rsidRPr="0080746D" w:rsidRDefault="0080746D" w:rsidP="0080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5</w:t>
      </w:r>
    </w:p>
    <w:p w:rsidR="0080746D" w:rsidRDefault="0080746D" w:rsidP="00807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муниципальной программы</w:t>
      </w:r>
    </w:p>
    <w:p w:rsidR="0080746D" w:rsidRPr="0080746D" w:rsidRDefault="0080746D" w:rsidP="00807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6D" w:rsidRP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комплекса процессных мероприятий Программы в 2023-2028 гг. составит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13 624,35</w:t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23D4E">
        <w:rPr>
          <w:rFonts w:ascii="Times New Roman" w:eastAsia="Times New Roman" w:hAnsi="Times New Roman" w:cs="Times New Roman"/>
          <w:sz w:val="28"/>
          <w:szCs w:val="28"/>
          <w:lang w:eastAsia="ru-RU"/>
        </w:rPr>
        <w:t>8 072,33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3 058,62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682,20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682,20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– 564,50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– 564,50 тыс. руб.</w:t>
      </w:r>
    </w:p>
    <w:p w:rsidR="0080746D" w:rsidRP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местного бюджета прилагается в приложении к муниципальной программе (таблица 3).</w:t>
      </w:r>
    </w:p>
    <w:p w:rsid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</w:p>
    <w:p w:rsidR="00C0670D" w:rsidRDefault="00AC6662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Подпрограммы</w:t>
      </w:r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государственного жилищного фонда субъектов Российской Федерации и муниципального жилищного </w:t>
      </w:r>
      <w:proofErr w:type="gramStart"/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фонда» </w:t>
      </w:r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144"/>
        <w:gridCol w:w="1056"/>
        <w:gridCol w:w="988"/>
        <w:gridCol w:w="986"/>
        <w:gridCol w:w="975"/>
        <w:gridCol w:w="941"/>
        <w:gridCol w:w="901"/>
      </w:tblGrid>
      <w:tr w:rsidR="00C0670D" w:rsidRPr="009F2D98" w:rsidTr="00FD51E5">
        <w:trPr>
          <w:trHeight w:val="1032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D" w:rsidRPr="009F2D98" w:rsidRDefault="00C0670D" w:rsidP="00FD51E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C0670D" w:rsidRPr="009F2D98" w:rsidTr="00FD51E5">
        <w:trPr>
          <w:trHeight w:val="49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D" w:rsidRPr="009F2D98" w:rsidRDefault="00C0670D" w:rsidP="00FD51E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C0670D" w:rsidRPr="009F2D98" w:rsidTr="00FD51E5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C0670D" w:rsidRPr="009F2D98" w:rsidTr="00FD51E5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3F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3F2E54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3F2E54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3F2E54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670D" w:rsidRPr="009F2D98" w:rsidTr="00FD51E5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E54" w:rsidRPr="009F2D98" w:rsidTr="00FD51E5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0670D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253,30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C0670D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3F2E54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Изложить в следующей редакции строку «Ресурсное обеспечение Подпрограммы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Энергосбережение и повышения энергетической эффективности на территории 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области» на 2023-2028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144"/>
        <w:gridCol w:w="1056"/>
        <w:gridCol w:w="988"/>
        <w:gridCol w:w="986"/>
        <w:gridCol w:w="975"/>
        <w:gridCol w:w="941"/>
        <w:gridCol w:w="901"/>
      </w:tblGrid>
      <w:tr w:rsidR="003F2E54" w:rsidRPr="009F2D98" w:rsidTr="003F2E54">
        <w:trPr>
          <w:trHeight w:val="1032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и источники финансирования 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подпрограммы, в том числе: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54" w:rsidRPr="009F2D98" w:rsidRDefault="003F2E54" w:rsidP="000C6AA7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3F2E54" w:rsidRPr="009F2D98" w:rsidTr="003F2E54">
        <w:trPr>
          <w:trHeight w:val="49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54" w:rsidRPr="009F2D98" w:rsidRDefault="003F2E54" w:rsidP="000C6AA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годам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3F2E54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76,00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19,00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3F2E54" w:rsidRDefault="003F2E54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9F2D98" w:rsidRDefault="00C0670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Подпрограммы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2023-2028 годы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176"/>
        <w:gridCol w:w="1056"/>
        <w:gridCol w:w="1056"/>
        <w:gridCol w:w="975"/>
        <w:gridCol w:w="965"/>
        <w:gridCol w:w="934"/>
        <w:gridCol w:w="899"/>
      </w:tblGrid>
      <w:tr w:rsidR="009F2D98" w:rsidRPr="009F2D98" w:rsidTr="008E15C8">
        <w:trPr>
          <w:trHeight w:val="10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98" w:rsidRPr="009F2D98" w:rsidRDefault="009F2D98" w:rsidP="009F2D9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9F2D98" w:rsidRPr="009F2D98" w:rsidTr="008E15C8">
        <w:trPr>
          <w:trHeight w:val="49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2444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4 569,39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2444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7 086,76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5 009,50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2 077,26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060F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11 656,15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7 688,33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2 793,82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</w:tbl>
    <w:p w:rsidR="009F2D98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98"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9F2D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11 656,15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8D6A42">
        <w:rPr>
          <w:rFonts w:ascii="Times New Roman" w:eastAsia="Times New Roman" w:hAnsi="Times New Roman" w:cs="Times New Roman"/>
          <w:sz w:val="28"/>
          <w:szCs w:val="28"/>
          <w:lang w:eastAsia="ru-RU"/>
        </w:rPr>
        <w:t>7 688,33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2793,82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300,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– 287,00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– 287,00 тыс. руб.</w:t>
      </w:r>
    </w:p>
    <w:p w:rsidR="009F2D98" w:rsidRPr="009F2D98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9F2D98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5851B2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 строку «Ресурсное обеспечение Подпрограммы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2023-2028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176"/>
        <w:gridCol w:w="1056"/>
        <w:gridCol w:w="1056"/>
        <w:gridCol w:w="975"/>
        <w:gridCol w:w="965"/>
        <w:gridCol w:w="934"/>
        <w:gridCol w:w="899"/>
      </w:tblGrid>
      <w:tr w:rsidR="005851B2" w:rsidRPr="009F2D98" w:rsidTr="005851B2">
        <w:trPr>
          <w:trHeight w:val="103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7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B2" w:rsidRPr="009F2D98" w:rsidRDefault="005851B2" w:rsidP="000C6AA7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5851B2" w:rsidRPr="009F2D98" w:rsidTr="005851B2">
        <w:trPr>
          <w:trHeight w:val="49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B2" w:rsidRPr="009F2D98" w:rsidRDefault="005851B2" w:rsidP="000C6AA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0C6A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</w:tbl>
    <w:p w:rsidR="005851B2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661,90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119,30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120,80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120,80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120,80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– 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90,10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– 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90,10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5851B2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80746D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таблицу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0569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Тайтурского городского поселения Усольского муниципального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2023–2028 годы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569" w:rsidRPr="00110569">
        <w:t xml:space="preserve"> </w:t>
      </w:r>
      <w:r w:rsidR="00110569">
        <w:t xml:space="preserve"> </w:t>
      </w:r>
      <w:r w:rsidR="00110569" w:rsidRP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:rsidR="00110569" w:rsidRPr="00110569" w:rsidRDefault="00110569" w:rsidP="0011056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1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1105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жилищно-коммунального хозяйства Тайтурского городского поселения Усольского муниципального района Иркутской области» на 2023–2028 годы</w:t>
      </w:r>
      <w:r w:rsidRPr="0011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местного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бюджета»</w:t>
      </w:r>
    </w:p>
    <w:p w:rsidR="00110569" w:rsidRPr="00110569" w:rsidRDefault="00110569" w:rsidP="0011056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656"/>
        <w:gridCol w:w="832"/>
        <w:gridCol w:w="832"/>
        <w:gridCol w:w="830"/>
        <w:gridCol w:w="832"/>
        <w:gridCol w:w="832"/>
        <w:gridCol w:w="830"/>
        <w:gridCol w:w="845"/>
      </w:tblGrid>
      <w:tr w:rsidR="00110569" w:rsidRPr="00110569" w:rsidTr="008E076A">
        <w:trPr>
          <w:trHeight w:val="677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комплекса процессных мероприятий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015" w:type="pct"/>
            <w:gridSpan w:val="7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руб.), годы</w:t>
            </w:r>
          </w:p>
        </w:tc>
      </w:tr>
      <w:tr w:rsidR="00110569" w:rsidRPr="00110569" w:rsidTr="008E076A">
        <w:trPr>
          <w:trHeight w:val="305"/>
        </w:trPr>
        <w:tc>
          <w:tcPr>
            <w:tcW w:w="1128" w:type="pct"/>
            <w:vMerge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vMerge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30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429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436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10569" w:rsidRPr="00110569" w:rsidTr="008E076A">
        <w:trPr>
          <w:trHeight w:val="194"/>
        </w:trPr>
        <w:tc>
          <w:tcPr>
            <w:tcW w:w="1128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10569" w:rsidRPr="00110569" w:rsidTr="008E076A">
        <w:trPr>
          <w:trHeight w:val="344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«Развитие жилищно-коммунального хозяйства 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Тайтурского городского поселения Усольского муниципального 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района Иркутской области» на 2023–2028 годы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AB4D95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8072,33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3 058,62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6" w:type="pct"/>
            <w:vAlign w:val="center"/>
          </w:tcPr>
          <w:p w:rsidR="008E076A" w:rsidRDefault="008E076A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  <w:p w:rsidR="00110569" w:rsidRPr="00110569" w:rsidRDefault="008E076A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624,35</w:t>
            </w:r>
          </w:p>
        </w:tc>
      </w:tr>
      <w:tr w:rsidR="008E076A" w:rsidRPr="00110569" w:rsidTr="008E076A">
        <w:trPr>
          <w:trHeight w:val="2063"/>
        </w:trPr>
        <w:tc>
          <w:tcPr>
            <w:tcW w:w="1128" w:type="pct"/>
            <w:vMerge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8072,33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3 058,62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6" w:type="pct"/>
            <w:vAlign w:val="center"/>
          </w:tcPr>
          <w:p w:rsidR="008E076A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624,35</w:t>
            </w:r>
          </w:p>
        </w:tc>
      </w:tr>
      <w:tr w:rsidR="00110569" w:rsidRPr="00110569" w:rsidTr="008E076A">
        <w:trPr>
          <w:trHeight w:val="276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«Проведение капитального ремонта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01A27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253,3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6" w:type="pct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1230,30</w:t>
            </w:r>
          </w:p>
        </w:tc>
      </w:tr>
      <w:tr w:rsidR="008E076A" w:rsidRPr="00110569" w:rsidTr="008E076A">
        <w:trPr>
          <w:trHeight w:val="331"/>
        </w:trPr>
        <w:tc>
          <w:tcPr>
            <w:tcW w:w="1128" w:type="pct"/>
            <w:vMerge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253,3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6" w:type="pct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1230,30</w:t>
            </w:r>
          </w:p>
        </w:tc>
      </w:tr>
      <w:tr w:rsidR="00110569" w:rsidRPr="00110569" w:rsidTr="008E076A">
        <w:trPr>
          <w:trHeight w:val="296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Подпрограмма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110569" w:rsidRPr="00110569" w:rsidTr="008E076A">
        <w:trPr>
          <w:trHeight w:val="990"/>
        </w:trPr>
        <w:tc>
          <w:tcPr>
            <w:tcW w:w="1128" w:type="pct"/>
            <w:vMerge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110569" w:rsidRPr="00110569" w:rsidTr="008E076A">
        <w:trPr>
          <w:trHeight w:val="321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«Модернизация объектов систем коммунальной инфраструктуры Тайтурского городского поселения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AB4D95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7688,33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2793,82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10569" w:rsidRPr="00110569" w:rsidRDefault="008E076A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11 656,15</w:t>
            </w:r>
          </w:p>
        </w:tc>
      </w:tr>
      <w:tr w:rsidR="008E076A" w:rsidRPr="00110569" w:rsidTr="008E076A">
        <w:trPr>
          <w:trHeight w:val="693"/>
        </w:trPr>
        <w:tc>
          <w:tcPr>
            <w:tcW w:w="1128" w:type="pct"/>
            <w:vMerge/>
            <w:shd w:val="clear" w:color="auto" w:fill="auto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7688,33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2793,82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11 656,15</w:t>
            </w:r>
          </w:p>
        </w:tc>
      </w:tr>
      <w:tr w:rsidR="005765E9" w:rsidRPr="00110569" w:rsidTr="008E076A">
        <w:trPr>
          <w:trHeight w:val="191"/>
        </w:trPr>
        <w:tc>
          <w:tcPr>
            <w:tcW w:w="1128" w:type="pct"/>
            <w:vMerge w:val="restart"/>
            <w:shd w:val="clear" w:color="auto" w:fill="auto"/>
          </w:tcPr>
          <w:p w:rsidR="005765E9" w:rsidRPr="00110569" w:rsidRDefault="005765E9" w:rsidP="005765E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7" w:type="pct"/>
            <w:shd w:val="clear" w:color="auto" w:fill="auto"/>
          </w:tcPr>
          <w:p w:rsidR="005765E9" w:rsidRPr="00110569" w:rsidRDefault="005765E9" w:rsidP="005765E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5765E9" w:rsidRPr="00110569" w:rsidRDefault="008978AB" w:rsidP="005765E9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  <w:tc>
          <w:tcPr>
            <w:tcW w:w="430" w:type="pct"/>
            <w:shd w:val="clear" w:color="auto" w:fill="auto"/>
            <w:noWrap/>
          </w:tcPr>
          <w:p w:rsidR="005765E9" w:rsidRDefault="008E076A" w:rsidP="00576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29" w:type="pct"/>
          </w:tcPr>
          <w:p w:rsidR="005765E9" w:rsidRDefault="008E076A" w:rsidP="00576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</w:tcPr>
          <w:p w:rsidR="005765E9" w:rsidRDefault="008E076A" w:rsidP="00576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  <w:r w:rsidR="008E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noWrap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  <w:r w:rsidR="008E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65E9" w:rsidRPr="00110569" w:rsidRDefault="008E076A" w:rsidP="005765E9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661,90</w:t>
            </w:r>
          </w:p>
        </w:tc>
      </w:tr>
      <w:tr w:rsidR="008978AB" w:rsidRPr="00110569" w:rsidTr="008E076A">
        <w:trPr>
          <w:trHeight w:val="1497"/>
        </w:trPr>
        <w:tc>
          <w:tcPr>
            <w:tcW w:w="1128" w:type="pct"/>
            <w:vMerge/>
            <w:shd w:val="clear" w:color="auto" w:fill="auto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978AB" w:rsidRDefault="008E076A" w:rsidP="0089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29" w:type="pct"/>
            <w:vAlign w:val="center"/>
          </w:tcPr>
          <w:p w:rsidR="008978AB" w:rsidRDefault="008E076A" w:rsidP="0089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  <w:vAlign w:val="center"/>
          </w:tcPr>
          <w:p w:rsidR="008978AB" w:rsidRDefault="008E076A" w:rsidP="0089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978AB" w:rsidRPr="00110569" w:rsidRDefault="008E076A" w:rsidP="008978AB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661,90</w:t>
            </w:r>
          </w:p>
        </w:tc>
      </w:tr>
    </w:tbl>
    <w:p w:rsidR="008E076A" w:rsidRDefault="008978AB" w:rsidP="005765E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65E9" w:rsidRPr="005765E9" w:rsidRDefault="008E076A" w:rsidP="005765E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таблицу </w:t>
      </w:r>
      <w:r w:rsid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                                                                                                                                         </w:t>
      </w:r>
      <w:proofErr w:type="gramStart"/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Тайтурского городского поселения Усольского муниципального района Иркутской области на 2023–2028 годы»  читать в следующей редакции:</w:t>
      </w:r>
    </w:p>
    <w:p w:rsidR="005765E9" w:rsidRPr="00FA5D8A" w:rsidRDefault="005765E9" w:rsidP="00AB4D9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>Прогнозная (справочная) оценка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 xml:space="preserve">есурсного обеспечения реализации муниципальной программы </w:t>
      </w:r>
      <w:r w:rsidRPr="00FA5D8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«Развитие жилищно-коммунального хозяйства </w:t>
      </w:r>
    </w:p>
    <w:p w:rsidR="00110569" w:rsidRPr="00AB4D95" w:rsidRDefault="005765E9" w:rsidP="00AB4D9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FA5D8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lastRenderedPageBreak/>
        <w:t>Тайтурского городского поселения Усольского муниципального района Иркутской области» на 2023–2028 годы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 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>за счет всех источников финансирования</w:t>
      </w:r>
      <w:r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992"/>
        <w:gridCol w:w="993"/>
        <w:gridCol w:w="850"/>
        <w:gridCol w:w="992"/>
        <w:gridCol w:w="851"/>
        <w:gridCol w:w="992"/>
        <w:gridCol w:w="709"/>
        <w:gridCol w:w="69"/>
      </w:tblGrid>
      <w:tr w:rsidR="008E15C8" w:rsidRPr="008E15C8" w:rsidTr="008E15C8">
        <w:trPr>
          <w:trHeight w:val="60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комплекса процессных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448" w:type="dxa"/>
            <w:gridSpan w:val="8"/>
            <w:vAlign w:val="bottom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E15C8" w:rsidRPr="008E15C8" w:rsidTr="008E15C8">
        <w:trPr>
          <w:gridAfter w:val="1"/>
          <w:wAfter w:w="69" w:type="dxa"/>
          <w:trHeight w:val="789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15C8" w:rsidRPr="008E15C8" w:rsidTr="008E15C8">
        <w:trPr>
          <w:gridAfter w:val="1"/>
          <w:wAfter w:w="69" w:type="dxa"/>
          <w:trHeight w:val="91"/>
          <w:jc w:val="center"/>
        </w:trPr>
        <w:tc>
          <w:tcPr>
            <w:tcW w:w="1134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5C8" w:rsidRPr="008E15C8" w:rsidTr="008E15C8">
        <w:trPr>
          <w:gridAfter w:val="1"/>
          <w:wAfter w:w="69" w:type="dxa"/>
          <w:trHeight w:val="15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«Развитие жилищно-коммунального хозяйства </w:t>
            </w:r>
          </w:p>
          <w:p w:rsidR="008E15C8" w:rsidRPr="008E15C8" w:rsidRDefault="008E15C8" w:rsidP="008E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Тайтурского городского поселения Усольского муниципального </w:t>
            </w:r>
          </w:p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района Иркутской области» на 2023–2028 годы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76A" w:rsidRDefault="00AB4D95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8072,</w:t>
            </w:r>
          </w:p>
          <w:p w:rsidR="008E15C8" w:rsidRPr="008E15C8" w:rsidRDefault="00AB4D95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076A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3058,</w:t>
            </w:r>
          </w:p>
          <w:p w:rsidR="008E15C8" w:rsidRPr="008E15C8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076A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8E15C8" w:rsidRPr="008E15C8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8E076A" w:rsidRPr="008E15C8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76A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76A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E15C8" w:rsidRPr="008E15C8" w:rsidRDefault="008E076A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13624,35</w:t>
            </w:r>
          </w:p>
        </w:tc>
      </w:tr>
      <w:tr w:rsidR="008E15C8" w:rsidRPr="008E15C8" w:rsidTr="008E15C8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Default="00AB4D95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5128,</w:t>
            </w:r>
          </w:p>
          <w:p w:rsidR="008E15C8" w:rsidRPr="008E15C8" w:rsidRDefault="00AB4D95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2E4862" w:rsidP="008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7 748,66</w:t>
            </w:r>
          </w:p>
        </w:tc>
      </w:tr>
      <w:tr w:rsidR="008E15C8" w:rsidRPr="008E15C8" w:rsidTr="008E15C8">
        <w:trPr>
          <w:gridAfter w:val="1"/>
          <w:wAfter w:w="69" w:type="dxa"/>
          <w:trHeight w:val="463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</w:t>
            </w:r>
          </w:p>
          <w:p w:rsidR="008E15C8" w:rsidRPr="008E15C8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</w:t>
            </w:r>
          </w:p>
          <w:p w:rsidR="002E4862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709" w:type="dxa"/>
            <w:vAlign w:val="center"/>
          </w:tcPr>
          <w:p w:rsidR="00B016AD" w:rsidRDefault="002E4862" w:rsidP="00B0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5875,69</w:t>
            </w:r>
          </w:p>
          <w:p w:rsidR="0091061A" w:rsidRPr="008E15C8" w:rsidRDefault="0091061A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5C8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Администрация Тайтурского городского поселения 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Усольского муниципального района Иркутской области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13624,35</w:t>
            </w:r>
          </w:p>
        </w:tc>
      </w:tr>
      <w:tr w:rsidR="002E4862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7 748,66</w:t>
            </w: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709" w:type="dxa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5875,69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5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 на 2023-2028 годы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F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1230,30</w:t>
            </w:r>
          </w:p>
        </w:tc>
      </w:tr>
      <w:tr w:rsidR="008E15C8" w:rsidRPr="008E15C8" w:rsidTr="008E15C8">
        <w:trPr>
          <w:gridAfter w:val="1"/>
          <w:wAfter w:w="69" w:type="dxa"/>
          <w:trHeight w:val="214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95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217"/>
          <w:jc w:val="center"/>
        </w:trPr>
        <w:tc>
          <w:tcPr>
            <w:tcW w:w="1134" w:type="dxa"/>
            <w:vMerge/>
            <w:vAlign w:val="center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1230,30</w:t>
            </w:r>
          </w:p>
        </w:tc>
      </w:tr>
      <w:tr w:rsidR="008E15C8" w:rsidRPr="008E15C8" w:rsidTr="008E15C8">
        <w:trPr>
          <w:gridAfter w:val="1"/>
          <w:wAfter w:w="69" w:type="dxa"/>
          <w:trHeight w:val="232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211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Администрация Тайтурского городского поселения Усольского муниципального района 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1230,30</w:t>
            </w:r>
          </w:p>
        </w:tc>
      </w:tr>
      <w:tr w:rsidR="008E15C8" w:rsidRPr="008E15C8" w:rsidTr="008E15C8">
        <w:trPr>
          <w:gridAfter w:val="1"/>
          <w:wAfter w:w="69" w:type="dxa"/>
          <w:trHeight w:val="18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0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30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1230,30</w:t>
            </w:r>
          </w:p>
        </w:tc>
      </w:tr>
      <w:tr w:rsidR="008E15C8" w:rsidRPr="008E15C8" w:rsidTr="008E15C8">
        <w:trPr>
          <w:gridAfter w:val="1"/>
          <w:wAfter w:w="69" w:type="dxa"/>
          <w:trHeight w:val="16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2023-2028 годы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0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низация объектов систем коммунальной инфраструктуры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7688,</w:t>
            </w:r>
          </w:p>
          <w:p w:rsidR="008E15C8" w:rsidRPr="008E15C8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2793,</w:t>
            </w:r>
          </w:p>
          <w:p w:rsidR="002E4862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</w:p>
          <w:p w:rsidR="002E4862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Default="002E486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E15C8" w:rsidRPr="008E15C8" w:rsidRDefault="002E486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656,15</w:t>
            </w:r>
          </w:p>
        </w:tc>
      </w:tr>
      <w:tr w:rsidR="00D9698F" w:rsidRPr="008E15C8" w:rsidTr="00220711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FA1A8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5009,50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Default="002E486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</w:t>
            </w:r>
          </w:p>
          <w:p w:rsidR="00D9698F" w:rsidRPr="008E15C8" w:rsidRDefault="002E486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2E4862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7086,76</w:t>
            </w:r>
          </w:p>
        </w:tc>
      </w:tr>
      <w:tr w:rsidR="008E15C8" w:rsidRPr="008E15C8" w:rsidTr="008E15C8">
        <w:trPr>
          <w:gridAfter w:val="1"/>
          <w:wAfter w:w="69" w:type="dxa"/>
          <w:trHeight w:val="19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FA1A8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2E4862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4569,39</w:t>
            </w:r>
          </w:p>
        </w:tc>
      </w:tr>
      <w:tr w:rsidR="008E15C8" w:rsidRPr="008E15C8" w:rsidTr="008E15C8">
        <w:trPr>
          <w:gridAfter w:val="1"/>
          <w:wAfter w:w="69" w:type="dxa"/>
          <w:trHeight w:val="24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405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7688,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656,15</w:t>
            </w:r>
          </w:p>
        </w:tc>
      </w:tr>
      <w:tr w:rsidR="002E4862" w:rsidRPr="008E15C8" w:rsidTr="00220711">
        <w:trPr>
          <w:gridAfter w:val="1"/>
          <w:wAfter w:w="69" w:type="dxa"/>
          <w:trHeight w:val="33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5009,50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7086,76</w:t>
            </w:r>
          </w:p>
        </w:tc>
      </w:tr>
      <w:tr w:rsidR="00D9698F" w:rsidRPr="008E15C8" w:rsidTr="008E15C8">
        <w:trPr>
          <w:gridAfter w:val="1"/>
          <w:wAfter w:w="69" w:type="dxa"/>
          <w:trHeight w:val="360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315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4569,39</w:t>
            </w:r>
          </w:p>
        </w:tc>
      </w:tr>
      <w:tr w:rsidR="008E15C8" w:rsidRPr="008E15C8" w:rsidTr="008E15C8">
        <w:trPr>
          <w:gridAfter w:val="1"/>
          <w:wAfter w:w="69" w:type="dxa"/>
          <w:trHeight w:val="3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0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прочих мероприятий в 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жилищно-коммунального хозяйства в рамках осуществления областных государственных полномочий на территории Тайтурского городского поселения Усольского муниципального района Иркутской области» на 2023-2028 годы434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1B21B7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</w:tr>
      <w:tr w:rsidR="002E4862" w:rsidRPr="008E15C8" w:rsidTr="008E15C8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</w:tr>
      <w:tr w:rsidR="008E15C8" w:rsidRPr="008E15C8" w:rsidTr="008E15C8">
        <w:trPr>
          <w:gridAfter w:val="1"/>
          <w:wAfter w:w="69" w:type="dxa"/>
          <w:trHeight w:val="19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4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405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</w:tr>
      <w:tr w:rsidR="002E4862" w:rsidRPr="008E15C8" w:rsidTr="008E15C8">
        <w:trPr>
          <w:gridAfter w:val="1"/>
          <w:wAfter w:w="69" w:type="dxa"/>
          <w:trHeight w:val="33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</w:tr>
      <w:tr w:rsidR="008E15C8" w:rsidRPr="008E15C8" w:rsidTr="008E15C8">
        <w:trPr>
          <w:gridAfter w:val="1"/>
          <w:wAfter w:w="69" w:type="dxa"/>
          <w:trHeight w:val="36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1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29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2638" w:rsidRPr="00842638" w:rsidRDefault="00012152" w:rsidP="00F7000A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.Ведущему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:rsidR="00842638" w:rsidRPr="00842638" w:rsidRDefault="00F7000A" w:rsidP="0084263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выполнение Программы возложить на главного специалиста администрации по муниципальному хозяйству.</w:t>
      </w:r>
    </w:p>
    <w:p w:rsidR="00842638" w:rsidRPr="00842638" w:rsidRDefault="00F7000A" w:rsidP="0084263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оставляю за собой. </w:t>
      </w:r>
      <w:permEnd w:id="1497524680"/>
    </w:p>
    <w:p w:rsidR="00842638" w:rsidRPr="00842638" w:rsidRDefault="00842638" w:rsidP="00842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842638" w:rsidRPr="00842638" w:rsidTr="008B7BBD">
        <w:tc>
          <w:tcPr>
            <w:tcW w:w="6096" w:type="dxa"/>
          </w:tcPr>
          <w:p w:rsidR="00842638" w:rsidRPr="00842638" w:rsidRDefault="00E81BEC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842638"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Тайтурского</w:t>
            </w:r>
            <w:r w:rsidR="008B7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2638"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8B7BBD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Усольского муниципального района </w:t>
            </w: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                                                         </w:t>
            </w: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638" w:rsidRPr="00842638" w:rsidRDefault="00E81BEC" w:rsidP="00E8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Платонова</w:t>
            </w:r>
          </w:p>
        </w:tc>
      </w:tr>
    </w:tbl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Подготовил: </w:t>
      </w:r>
      <w:permStart w:id="1695550510" w:edGrp="everyone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хозяйству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ermEnd w:id="1695550510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permStart w:id="1435850923" w:edGrp="everyone"/>
      <w:r w:rsidR="00AF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AF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</w:t>
      </w:r>
      <w:permEnd w:id="1435850923"/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Мунтян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ведущий специалист администрации по бюджетно-финансовой политике __________ Е.В. </w:t>
      </w:r>
      <w:proofErr w:type="spell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</w:t>
      </w:r>
      <w:proofErr w:type="spell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8E15C8" w:rsidRDefault="008E15C8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sectPr w:rsidR="0080746D" w:rsidSect="008B7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0"/>
    <w:rsid w:val="000019CB"/>
    <w:rsid w:val="00012152"/>
    <w:rsid w:val="00060FB5"/>
    <w:rsid w:val="00080D42"/>
    <w:rsid w:val="00101A27"/>
    <w:rsid w:val="00110569"/>
    <w:rsid w:val="001906AA"/>
    <w:rsid w:val="001B21B7"/>
    <w:rsid w:val="001C200D"/>
    <w:rsid w:val="001F1E08"/>
    <w:rsid w:val="00203A61"/>
    <w:rsid w:val="00220711"/>
    <w:rsid w:val="0024449F"/>
    <w:rsid w:val="00252E21"/>
    <w:rsid w:val="002544C7"/>
    <w:rsid w:val="002E4862"/>
    <w:rsid w:val="003108ED"/>
    <w:rsid w:val="00315EE8"/>
    <w:rsid w:val="003F2E54"/>
    <w:rsid w:val="004269F3"/>
    <w:rsid w:val="00441911"/>
    <w:rsid w:val="005765E9"/>
    <w:rsid w:val="005851B2"/>
    <w:rsid w:val="006539B0"/>
    <w:rsid w:val="006C06C5"/>
    <w:rsid w:val="006C5DCD"/>
    <w:rsid w:val="0080746D"/>
    <w:rsid w:val="008134E2"/>
    <w:rsid w:val="00822420"/>
    <w:rsid w:val="00842638"/>
    <w:rsid w:val="008978AB"/>
    <w:rsid w:val="008B7BBD"/>
    <w:rsid w:val="008D6A42"/>
    <w:rsid w:val="008E076A"/>
    <w:rsid w:val="008E15C8"/>
    <w:rsid w:val="0091061A"/>
    <w:rsid w:val="00966A01"/>
    <w:rsid w:val="009F2D98"/>
    <w:rsid w:val="00A0497B"/>
    <w:rsid w:val="00A23D4E"/>
    <w:rsid w:val="00A43FD2"/>
    <w:rsid w:val="00A67C18"/>
    <w:rsid w:val="00A9283A"/>
    <w:rsid w:val="00AB4D95"/>
    <w:rsid w:val="00AC6662"/>
    <w:rsid w:val="00AF3DD8"/>
    <w:rsid w:val="00B016AD"/>
    <w:rsid w:val="00B269CE"/>
    <w:rsid w:val="00B34EB9"/>
    <w:rsid w:val="00BE4347"/>
    <w:rsid w:val="00C0670D"/>
    <w:rsid w:val="00CC42FC"/>
    <w:rsid w:val="00D9698F"/>
    <w:rsid w:val="00DB5BF9"/>
    <w:rsid w:val="00DC2591"/>
    <w:rsid w:val="00DC4140"/>
    <w:rsid w:val="00E81BEC"/>
    <w:rsid w:val="00F621C7"/>
    <w:rsid w:val="00F66674"/>
    <w:rsid w:val="00F7000A"/>
    <w:rsid w:val="00FA1A82"/>
    <w:rsid w:val="00FC16E6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989"/>
  <w15:chartTrackingRefBased/>
  <w15:docId w15:val="{3937A0DC-08C7-49A0-8991-892AC4FD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EB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EB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E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4E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E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4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E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4E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4E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4E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4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4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2023-05-26T00:31:00Z</cp:lastPrinted>
  <dcterms:created xsi:type="dcterms:W3CDTF">2023-03-07T03:24:00Z</dcterms:created>
  <dcterms:modified xsi:type="dcterms:W3CDTF">2023-11-16T01:56:00Z</dcterms:modified>
</cp:coreProperties>
</file>