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34" w:rsidRPr="000A1D4C" w:rsidRDefault="00571634" w:rsidP="006A4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ИЗВЕЩЕНИЕ О ПРОВЕДЕНИИ АУКЦИОНА ПО ПРОДАЖЕ </w:t>
      </w:r>
    </w:p>
    <w:p w:rsidR="00571634" w:rsidRPr="000A1D4C" w:rsidRDefault="00571634" w:rsidP="0057163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ЗЕМЕЛЬНЫХ УЧАСТКОВ</w:t>
      </w:r>
    </w:p>
    <w:p w:rsidR="00571634" w:rsidRPr="000A1D4C" w:rsidRDefault="00571634" w:rsidP="0057163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1634" w:rsidRPr="000A1D4C" w:rsidRDefault="00571634" w:rsidP="00571634">
      <w:pPr>
        <w:tabs>
          <w:tab w:val="left" w:pos="3382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по продаже следующих  земельных  участков:</w:t>
      </w:r>
    </w:p>
    <w:p w:rsidR="00571634" w:rsidRPr="000A1D4C" w:rsidRDefault="00571634" w:rsidP="00571634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земельный участок из земель населенных пунктов, с кадастровым номером 38:20:050304:888, расположенный по адресу: Российская Федерация, Иркутская область, Черемховский район, с. Новогромово, ул. Владимира Соболева, 1А, площадью 1500 кв.м, с видом разрешенного использования «индивидуальная малоэтажная жилая застройка»;</w:t>
      </w:r>
    </w:p>
    <w:p w:rsidR="00571634" w:rsidRPr="000A1D4C" w:rsidRDefault="00571634" w:rsidP="00571634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2 – земельный участок из земель населенных пунктов, с кадастровым номером 38:20:050304:890, расположенный по адресу: Российская Федерация, Иркутская область, Черемховский район, с. Новогромово, ул. Владимира Соболева, 1Б, площадью 1500 кв.м, с видом разрешенного использования «индивидуальная малоэтажная жилая застройка»;</w:t>
      </w:r>
    </w:p>
    <w:p w:rsidR="00571634" w:rsidRPr="000A1D4C" w:rsidRDefault="00571634" w:rsidP="00571634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3 – земельный участок из земель населенных пунктов, с кадастровым номером 38:20:050304:889, расположенный по адресу: Российская Федерация, Иркутская область, Черемховский район, с. Новогромово, ул. Владимира Соболева, 1В, площадью 1500 кв.м, с видом разрешенного использования «индивидуальная малоэтажная жилая застройка»;</w:t>
      </w:r>
    </w:p>
    <w:p w:rsidR="00571634" w:rsidRPr="000A1D4C" w:rsidRDefault="00571634" w:rsidP="00571634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4 – земельный участок из земель населенных пунктов, с кадастровым номером 38:20:050304:891, расположенный по адресу: Российская Федерация, Иркутская область, Черемховский район, с. Новогромово, ул. Владимира Соболева, 1Г, площадью 1500 кв.м, с видом разрешенного использования «индивидуальная малоэтажная жилая застройка».</w:t>
      </w:r>
    </w:p>
    <w:p w:rsidR="00571634" w:rsidRPr="000A1D4C" w:rsidRDefault="00571634" w:rsidP="00571634">
      <w:pPr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0A1D4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</w:t>
      </w:r>
      <w:r w:rsidRPr="0056499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64995" w:rsidRPr="00564995">
        <w:rPr>
          <w:rFonts w:ascii="Times New Roman" w:eastAsia="Times New Roman" w:hAnsi="Times New Roman" w:cs="Times New Roman"/>
          <w:lang w:eastAsia="ru-RU"/>
        </w:rPr>
        <w:t>10.02.2020</w:t>
      </w:r>
      <w:r w:rsidR="00991ED0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bookmarkStart w:id="0" w:name="_GoBack"/>
      <w:bookmarkEnd w:id="0"/>
      <w:r w:rsidRPr="0056499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991ED0">
        <w:rPr>
          <w:rFonts w:ascii="Times New Roman" w:eastAsia="Times New Roman" w:hAnsi="Times New Roman" w:cs="Times New Roman"/>
          <w:lang w:eastAsia="ru-RU"/>
        </w:rPr>
        <w:t>93</w:t>
      </w:r>
      <w:r w:rsidRPr="00564995">
        <w:rPr>
          <w:rFonts w:ascii="Times New Roman" w:eastAsia="Times New Roman" w:hAnsi="Times New Roman" w:cs="Times New Roman"/>
          <w:lang w:eastAsia="ru-RU"/>
        </w:rPr>
        <w:t>-п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«О проведении открытого аукциона по продаже земельных участков».</w:t>
      </w:r>
    </w:p>
    <w:p w:rsidR="00571634" w:rsidRPr="000A1D4C" w:rsidRDefault="00571634" w:rsidP="00571634">
      <w:pPr>
        <w:pStyle w:val="1"/>
        <w:ind w:left="426" w:firstLine="425"/>
        <w:jc w:val="both"/>
        <w:rPr>
          <w:rFonts w:ascii="Times New Roman" w:hAnsi="Times New Roman" w:cs="Times New Roman"/>
        </w:rPr>
      </w:pPr>
      <w:r w:rsidRPr="000A1D4C">
        <w:rPr>
          <w:rFonts w:ascii="Times New Roman" w:hAnsi="Times New Roman" w:cs="Times New Roman"/>
          <w:b/>
        </w:rPr>
        <w:t xml:space="preserve">  Предельно</w:t>
      </w:r>
      <w:r w:rsidRPr="000A1D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допустимые параметры разрешенного строительства объекта капитального строительства: </w:t>
      </w:r>
      <w:r w:rsidRPr="000A1D4C">
        <w:rPr>
          <w:rFonts w:ascii="Times New Roman" w:hAnsi="Times New Roman" w:cs="Times New Roman"/>
        </w:rPr>
        <w:t>минимальный размер земельного участка - 0,04 га., минимальный отступ от границы земельного участка – 3 м., предельное количество этажей – 3, максимальный процент застройки – 60 %, иные показатели: высота ограждения земельных участков - до 1,8 м.</w:t>
      </w:r>
    </w:p>
    <w:p w:rsidR="00571634" w:rsidRPr="000A1D4C" w:rsidRDefault="00571634" w:rsidP="00571634">
      <w:pPr>
        <w:pStyle w:val="a3"/>
        <w:ind w:left="426"/>
        <w:jc w:val="both"/>
        <w:rPr>
          <w:rFonts w:ascii="Times New Roman" w:hAnsi="Times New Roman" w:cs="Times New Roman"/>
        </w:rPr>
      </w:pPr>
      <w:r w:rsidRPr="000A1D4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Технические условия подключения (технологического присоединения) объектов капитального строительства к сетям инженерно-технического обеспечения: </w:t>
      </w:r>
      <w:r w:rsidRPr="000A1D4C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A1D4C">
        <w:rPr>
          <w:rFonts w:ascii="Times New Roman" w:hAnsi="Times New Roman" w:cs="Times New Roman"/>
        </w:rPr>
        <w:t xml:space="preserve">одоснабжение, теплоснабжение </w:t>
      </w:r>
      <w:r w:rsidRPr="000A1D4C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0A1D4C">
        <w:rPr>
          <w:rFonts w:ascii="Times New Roman" w:hAnsi="Times New Roman" w:cs="Times New Roman"/>
        </w:rPr>
        <w:t xml:space="preserve"> нет возможности технологического присоединения.   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орган)</w:t>
      </w:r>
      <w:r w:rsidRPr="000A1D4C">
        <w:rPr>
          <w:rFonts w:ascii="Times New Roman" w:eastAsia="Times New Roman" w:hAnsi="Times New Roman" w:cs="Times New Roman"/>
          <w:lang w:eastAsia="ru-RU"/>
        </w:rPr>
        <w:t>: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образования, расположенный по адресу: Иркутская область,   г. Черемхово, ул. Куйбышева, 20, каб. 51.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земельный участок: </w:t>
      </w:r>
      <w:r w:rsidRPr="000A1D4C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определена в соответствии с отчетами об оценке рыночной стоимости земельных участков в размере: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63000 (шестьдесят три тысячи)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2 – 63000 (шестьдесят три тысячи)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3 – 63000 (шестьдесят три тысячи)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4 – 63000 (шестьдесят три тысячи) руб.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на участие в аукционе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lang w:eastAsia="ru-RU"/>
        </w:rPr>
        <w:t>13.02.2020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Дата и время окончания приема заявок: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06.03.2020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в 18:00 часов по местному времени. 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11.03.2020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в 12:00 часов по местному времени 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0A1D4C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13.02.2020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>06.03.2020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0A1D4C">
        <w:rPr>
          <w:rFonts w:ascii="Times New Roman" w:eastAsia="Times New Roman" w:hAnsi="Times New Roman" w:cs="Times New Roman"/>
          <w:lang w:eastAsia="ru-RU"/>
        </w:rPr>
        <w:t>Иркутская область,  г. Черемхово,   ул. Куйбышева, 20, каб. 51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16.03.2020 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 xml:space="preserve">в 11:00 часов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0A1D4C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0A1D4C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12600 (двенадцать тысяч шестьсот)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2 – 12600 (двенадцать тысяч шестьсот)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lastRenderedPageBreak/>
        <w:t>лот № 3 – 12600 (двенадцать тысяч шестьсот)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4 – 12600 (двенадцать тысяч шестьсот) руб.</w:t>
      </w:r>
    </w:p>
    <w:p w:rsidR="00571634" w:rsidRPr="00AB5857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Задаток перечисляется на расчетный счет Управления Федерального казначейства по Иркутской области: р/сч 40302810350043080065  Отделение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</w:t>
      </w:r>
      <w:r>
        <w:rPr>
          <w:rFonts w:ascii="Times New Roman" w:eastAsia="Times New Roman" w:hAnsi="Times New Roman" w:cs="Times New Roman"/>
          <w:lang w:eastAsia="ru-RU"/>
        </w:rPr>
        <w:t xml:space="preserve">по продаже земельного участка </w:t>
      </w:r>
      <w:r w:rsidRPr="00AB5857">
        <w:rPr>
          <w:rFonts w:ascii="Times New Roman" w:eastAsia="Times New Roman" w:hAnsi="Times New Roman" w:cs="Times New Roman"/>
          <w:lang w:eastAsia="ru-RU"/>
        </w:rPr>
        <w:t>лот № ___. Документом, подтверждающим поступление задатка на счет Продавца, является выписка со счета Продавца. </w:t>
      </w:r>
    </w:p>
    <w:p w:rsidR="00571634" w:rsidRPr="00AB5857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571634" w:rsidRPr="00AB5857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b/>
          <w:lang w:eastAsia="ru-RU"/>
        </w:rPr>
        <w:t>Задаток возвращается претенденту в течение 3 рабочих дней в следующих случаях: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аукционе;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571634" w:rsidRPr="00AB5857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купли-продажи 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>земельного участка заключается в соответствии с </w:t>
      </w:r>
      <w:hyperlink r:id="rId4" w:history="1">
        <w:r w:rsidRPr="00AB585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AB5857">
        <w:rPr>
          <w:rFonts w:ascii="Times New Roman" w:eastAsia="Times New Roman" w:hAnsi="Times New Roman" w:cs="Times New Roman"/>
          <w:lang w:eastAsia="ru-RU"/>
        </w:rPr>
        <w:t> 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39.12 Земельного кодекса Российской Федерации, засчитываются в счет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платы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 за него. Задатки, внесенные этими лицами, не заключившими в установленном настоящей статьей порядке договора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571634" w:rsidRPr="000A1D4C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1 – 1890 (одна тысяча восемьсот девяносто)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2 – 1890 (одна тысяча восемьсот девяносто)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3 – 1890 (одна тысяча восемьсот девяносто) руб.;</w:t>
      </w:r>
    </w:p>
    <w:p w:rsidR="00571634" w:rsidRPr="000A1D4C" w:rsidRDefault="00571634" w:rsidP="00571634">
      <w:pPr>
        <w:spacing w:after="0" w:line="240" w:lineRule="auto"/>
        <w:ind w:left="426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0A1D4C">
        <w:rPr>
          <w:rFonts w:ascii="Times New Roman" w:eastAsia="Times New Roman" w:hAnsi="Times New Roman" w:cs="Times New Roman"/>
          <w:lang w:eastAsia="ru-RU"/>
        </w:rPr>
        <w:t>лот № 4 – 1890 (одна тысяча восемьсот девяносто) руб.</w:t>
      </w:r>
    </w:p>
    <w:p w:rsidR="00571634" w:rsidRPr="00AB5857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b/>
          <w:lang w:eastAsia="ru-RU"/>
        </w:rPr>
        <w:t xml:space="preserve">Перечень требуемых для участия в аукционе документов и требования к их оформлению: 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571634" w:rsidRPr="00AB5857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Аукцион проводится при наличии не менее 2-х участников. Предложение по цене заявляются участниками открыто в ходе проведения торгов. Каждая последующая цена увеличивается на шаг аукциона, который остается неизменным на весь период аукциона. Участники заявляют о готовности заключения договора </w:t>
      </w:r>
      <w:r w:rsidRPr="000A1D4C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по заявленной цене поднятием карточки. При отсутствии предложений на повышение </w:t>
      </w:r>
      <w:r w:rsidRPr="000A1D4C">
        <w:rPr>
          <w:rFonts w:ascii="Times New Roman" w:eastAsia="Times New Roman" w:hAnsi="Times New Roman" w:cs="Times New Roman"/>
          <w:lang w:eastAsia="ru-RU"/>
        </w:rPr>
        <w:t>цены</w:t>
      </w:r>
      <w:r w:rsidRPr="00AB5857">
        <w:rPr>
          <w:rFonts w:ascii="Times New Roman" w:eastAsia="Times New Roman" w:hAnsi="Times New Roman" w:cs="Times New Roman"/>
          <w:lang w:eastAsia="ru-RU"/>
        </w:rPr>
        <w:t>, аукционист троекратно  повторяет предложенную цену. Если после троекратного объявления заявленно</w:t>
      </w:r>
      <w:r w:rsidRPr="000A1D4C">
        <w:rPr>
          <w:rFonts w:ascii="Times New Roman" w:eastAsia="Times New Roman" w:hAnsi="Times New Roman" w:cs="Times New Roman"/>
          <w:lang w:eastAsia="ru-RU"/>
        </w:rPr>
        <w:t>й цены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ни один из участников не поднял карточку аукцион завершается. Победителем аукциона признается </w:t>
      </w:r>
      <w:r>
        <w:rPr>
          <w:rFonts w:ascii="Times New Roman" w:eastAsia="Times New Roman" w:hAnsi="Times New Roman" w:cs="Times New Roman"/>
          <w:lang w:eastAsia="ru-RU"/>
        </w:rPr>
        <w:t>участник, предложивший наибольшую цену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за объект аукциона и названный аукционистом последним. Критерий выявления победителя – наивысш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ая цена 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за земельный участок. </w:t>
      </w:r>
    </w:p>
    <w:p w:rsidR="00571634" w:rsidRPr="00AB5857" w:rsidRDefault="00571634" w:rsidP="00571634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585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AB5857">
        <w:rPr>
          <w:rFonts w:ascii="Times New Roman" w:eastAsia="Times New Roman" w:hAnsi="Times New Roman" w:cs="Times New Roman"/>
          <w:lang w:eastAsia="ru-RU"/>
        </w:rPr>
        <w:t>.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AB5857">
        <w:rPr>
          <w:rFonts w:ascii="Times New Roman" w:eastAsia="Times New Roman" w:hAnsi="Times New Roman" w:cs="Times New Roman"/>
          <w:lang w:eastAsia="ru-RU"/>
        </w:rPr>
        <w:t xml:space="preserve"> земельного участка. 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857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571634" w:rsidRPr="00AB5857" w:rsidRDefault="00571634" w:rsidP="00571634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B5857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571634" w:rsidRPr="00AB5857" w:rsidRDefault="00571634" w:rsidP="00571634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571634" w:rsidRPr="000A1D4C" w:rsidRDefault="00571634" w:rsidP="00571634">
      <w:pPr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  <w:r w:rsidRPr="00AB585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4691F" w:rsidRDefault="00571634" w:rsidP="00571634">
      <w:pPr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0A1D4C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0A1D4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А.В. Белобородова</w:t>
      </w:r>
    </w:p>
    <w:sectPr w:rsidR="0084691F" w:rsidSect="006A4CE4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34"/>
    <w:rsid w:val="00564995"/>
    <w:rsid w:val="00571634"/>
    <w:rsid w:val="006A4CE4"/>
    <w:rsid w:val="0084691F"/>
    <w:rsid w:val="009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4C9D"/>
  <w15:chartTrackingRefBased/>
  <w15:docId w15:val="{FB3CD18D-D134-4195-81C6-F01F7998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16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571634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57163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A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2020-02-10T01:45:00Z</cp:lastPrinted>
  <dcterms:created xsi:type="dcterms:W3CDTF">2020-02-10T01:01:00Z</dcterms:created>
  <dcterms:modified xsi:type="dcterms:W3CDTF">2020-02-10T06:20:00Z</dcterms:modified>
</cp:coreProperties>
</file>