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70A" w:rsidRDefault="00764BF4" w:rsidP="00F6570A">
      <w:pPr>
        <w:pStyle w:val="Default"/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drawing>
          <wp:inline distT="0" distB="0" distL="0" distR="0">
            <wp:extent cx="6469380" cy="4183380"/>
            <wp:effectExtent l="0" t="0" r="0" b="0"/>
            <wp:docPr id="1" name="Рисунок 1" descr="C:\Users\Иван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12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70A">
        <w:rPr>
          <w:b/>
          <w:sz w:val="40"/>
          <w:szCs w:val="40"/>
          <w:u w:val="single"/>
        </w:rPr>
        <w:t>ИНФОРМАЦИЯ</w:t>
      </w:r>
    </w:p>
    <w:p w:rsidR="00F6570A" w:rsidRDefault="00F6570A" w:rsidP="00F6570A">
      <w:pPr>
        <w:pStyle w:val="Default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для размещения на стендах!</w:t>
      </w:r>
    </w:p>
    <w:p w:rsidR="00F6570A" w:rsidRPr="00F6570A" w:rsidRDefault="00F6570A" w:rsidP="00F6570A">
      <w:pPr>
        <w:pStyle w:val="Default"/>
        <w:jc w:val="center"/>
        <w:rPr>
          <w:b/>
          <w:sz w:val="40"/>
          <w:szCs w:val="40"/>
          <w:u w:val="single"/>
        </w:rPr>
      </w:pPr>
      <w:r w:rsidRPr="004E5316">
        <w:rPr>
          <w:b/>
          <w:sz w:val="40"/>
          <w:szCs w:val="40"/>
          <w:u w:val="single"/>
        </w:rPr>
        <w:t>МЧС России по Иркутской области</w:t>
      </w:r>
    </w:p>
    <w:p w:rsidR="00F6570A" w:rsidRPr="00F6570A" w:rsidRDefault="00F6570A" w:rsidP="00F943A0">
      <w:pPr>
        <w:shd w:val="clear" w:color="auto" w:fill="FFFFFF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570A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показывает статистика, в связи с похолоданием, существенно увеличивается количество пожаров.</w:t>
      </w:r>
    </w:p>
    <w:p w:rsidR="00F6570A" w:rsidRPr="00F6570A" w:rsidRDefault="00F6570A" w:rsidP="00F6570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65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Основные причины возникновения пожаров </w:t>
      </w:r>
      <w:bookmarkStart w:id="0" w:name="_GoBack"/>
      <w:bookmarkEnd w:id="0"/>
      <w:r w:rsidR="00764B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 период низких температур</w:t>
      </w:r>
      <w:r w:rsidRPr="00F65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</w:p>
    <w:p w:rsidR="00F6570A" w:rsidRPr="00F6570A" w:rsidRDefault="00F6570A" w:rsidP="00F657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F6570A">
        <w:rPr>
          <w:rFonts w:ascii="Times New Roman" w:eastAsia="Times New Roman" w:hAnsi="Times New Roman" w:cs="Times New Roman"/>
          <w:color w:val="000000"/>
          <w:sz w:val="28"/>
          <w:szCs w:val="28"/>
        </w:rPr>
        <w:t>хрупкость пластика;</w:t>
      </w:r>
    </w:p>
    <w:p w:rsidR="00F6570A" w:rsidRPr="00F6570A" w:rsidRDefault="00F6570A" w:rsidP="00F657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F6570A">
        <w:rPr>
          <w:rFonts w:ascii="Times New Roman" w:eastAsia="Times New Roman" w:hAnsi="Times New Roman" w:cs="Times New Roman"/>
          <w:color w:val="000000"/>
          <w:sz w:val="28"/>
          <w:szCs w:val="28"/>
        </w:rPr>
        <w:t>хрупкость изоляционных материалов;</w:t>
      </w:r>
    </w:p>
    <w:p w:rsidR="00F6570A" w:rsidRPr="00F6570A" w:rsidRDefault="00F6570A" w:rsidP="00F657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F6570A">
        <w:rPr>
          <w:rFonts w:ascii="Times New Roman" w:eastAsia="Times New Roman" w:hAnsi="Times New Roman" w:cs="Times New Roman"/>
          <w:color w:val="000000"/>
          <w:sz w:val="28"/>
          <w:szCs w:val="28"/>
        </w:rPr>
        <w:t>трещины в дымоходах из-за чрезмерно низких температур;</w:t>
      </w:r>
    </w:p>
    <w:p w:rsidR="00F6570A" w:rsidRPr="00F6570A" w:rsidRDefault="00F6570A" w:rsidP="00F657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F6570A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перекал печей во время топки (с целью большего обогрева);</w:t>
      </w:r>
    </w:p>
    <w:p w:rsidR="00F6570A" w:rsidRPr="00F6570A" w:rsidRDefault="00F6570A" w:rsidP="00F657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F6570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электрообогревателей без учета возможностей внутренних электропроводок, проложенных в домах.</w:t>
      </w:r>
    </w:p>
    <w:p w:rsidR="00F6570A" w:rsidRPr="00F6570A" w:rsidRDefault="00F6570A" w:rsidP="00F6570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65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Необходимо помнить следующие правила безопасности:</w:t>
      </w:r>
    </w:p>
    <w:p w:rsidR="00F6570A" w:rsidRPr="00F6570A" w:rsidRDefault="00F6570A" w:rsidP="00F657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F6570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электрообогреватели, проверьте исправность электропроводки, щитков, розеток и штепсельных вилок электроприборов;</w:t>
      </w:r>
    </w:p>
    <w:p w:rsidR="00F6570A" w:rsidRPr="00F6570A" w:rsidRDefault="00F6570A" w:rsidP="00F657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F6570A">
        <w:rPr>
          <w:rFonts w:ascii="Times New Roman" w:eastAsia="Times New Roman" w:hAnsi="Times New Roman" w:cs="Times New Roman"/>
          <w:color w:val="000000"/>
          <w:sz w:val="28"/>
          <w:szCs w:val="28"/>
        </w:rPr>
        <w:t>не пользуйтесь самодельными электрообогревателями;</w:t>
      </w:r>
    </w:p>
    <w:p w:rsidR="00F6570A" w:rsidRPr="00F6570A" w:rsidRDefault="00F6570A" w:rsidP="00F657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F6570A">
        <w:rPr>
          <w:rFonts w:ascii="Times New Roman" w:eastAsia="Times New Roman" w:hAnsi="Times New Roman" w:cs="Times New Roman"/>
          <w:color w:val="000000"/>
          <w:sz w:val="28"/>
          <w:szCs w:val="28"/>
        </w:rPr>
        <w:t>избегайте перегрузки электросети путем одновременного включения нескольких потребителей;</w:t>
      </w:r>
    </w:p>
    <w:p w:rsidR="00F6570A" w:rsidRPr="00F6570A" w:rsidRDefault="00F6570A" w:rsidP="00F657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F65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отапливая помещение печью, проверьте, не появились ли в ней трещины или щели. Это можно проверить таким образом: зажечь в печи немного бумаги, впоследствии осмотреть ее извне. В местах трещин будут хорошо видны </w:t>
      </w:r>
      <w:proofErr w:type="spellStart"/>
      <w:r w:rsidRPr="00F6570A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закопчения</w:t>
      </w:r>
      <w:proofErr w:type="spellEnd"/>
      <w:r w:rsidRPr="00F657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6570A" w:rsidRPr="00F6570A" w:rsidRDefault="00F6570A" w:rsidP="00F657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F6570A">
        <w:rPr>
          <w:rFonts w:ascii="Times New Roman" w:eastAsia="Times New Roman" w:hAnsi="Times New Roman" w:cs="Times New Roman"/>
          <w:color w:val="000000"/>
          <w:sz w:val="28"/>
          <w:szCs w:val="28"/>
        </w:rPr>
        <w:t>не оставляйте включенными на ночь обогреватели.</w:t>
      </w:r>
    </w:p>
    <w:p w:rsidR="00F6570A" w:rsidRPr="00F6570A" w:rsidRDefault="00F6570A" w:rsidP="00F6570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F657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Убедитесь – всё ли вы сделали, чтобы предупредить пожар.</w:t>
      </w:r>
    </w:p>
    <w:p w:rsidR="00F6570A" w:rsidRDefault="00F6570A" w:rsidP="00F6570A">
      <w:pPr>
        <w:shd w:val="clear" w:color="auto" w:fill="FFFFFF"/>
        <w:spacing w:line="326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  <w:t xml:space="preserve">Номера телефонов вызовов экстренных служб с сотового: </w:t>
      </w:r>
    </w:p>
    <w:p w:rsidR="00F943A0" w:rsidRDefault="00F943A0" w:rsidP="00F6570A">
      <w:pPr>
        <w:shd w:val="clear" w:color="auto" w:fill="FFFFFF"/>
        <w:spacing w:line="326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F6570A" w:rsidRPr="00F943A0" w:rsidRDefault="00F6570A" w:rsidP="00F6570A">
      <w:pPr>
        <w:shd w:val="clear" w:color="auto" w:fill="FFFFFF"/>
        <w:spacing w:line="326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96"/>
          <w:szCs w:val="96"/>
          <w:u w:val="single"/>
          <w:bdr w:val="none" w:sz="0" w:space="0" w:color="auto" w:frame="1"/>
        </w:rPr>
      </w:pPr>
      <w:r w:rsidRPr="00F943A0">
        <w:rPr>
          <w:rFonts w:ascii="Times New Roman" w:eastAsia="Times New Roman" w:hAnsi="Times New Roman" w:cs="Times New Roman"/>
          <w:b/>
          <w:sz w:val="96"/>
          <w:szCs w:val="96"/>
          <w:u w:val="single"/>
          <w:bdr w:val="none" w:sz="0" w:space="0" w:color="auto" w:frame="1"/>
        </w:rPr>
        <w:t>101, 112</w:t>
      </w:r>
    </w:p>
    <w:sectPr w:rsidR="00F6570A" w:rsidRPr="00F943A0" w:rsidSect="00F6570A">
      <w:pgSz w:w="11906" w:h="16838"/>
      <w:pgMar w:top="851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0A"/>
    <w:rsid w:val="00433A0A"/>
    <w:rsid w:val="00764BF4"/>
    <w:rsid w:val="00F6570A"/>
    <w:rsid w:val="00F9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E34211-3AC1-4EB6-A4F7-D856B121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57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57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65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570A"/>
    <w:rPr>
      <w:b/>
      <w:bCs/>
    </w:rPr>
  </w:style>
  <w:style w:type="paragraph" w:customStyle="1" w:styleId="Default">
    <w:name w:val="Default"/>
    <w:rsid w:val="00F657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F657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645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2</cp:revision>
  <dcterms:created xsi:type="dcterms:W3CDTF">2022-10-04T03:44:00Z</dcterms:created>
  <dcterms:modified xsi:type="dcterms:W3CDTF">2022-10-04T03:44:00Z</dcterms:modified>
</cp:coreProperties>
</file>