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262943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43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D6041B" w:rsidRPr="00262943" w:rsidRDefault="009B5AD4" w:rsidP="002B3E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62943">
        <w:rPr>
          <w:rFonts w:ascii="Times New Roman" w:hAnsi="Times New Roman" w:cs="Times New Roman"/>
          <w:b/>
          <w:sz w:val="24"/>
          <w:szCs w:val="24"/>
        </w:rPr>
        <w:t xml:space="preserve">«Плановая </w:t>
      </w:r>
      <w:r w:rsidR="00C2182A" w:rsidRPr="00262943">
        <w:rPr>
          <w:rFonts w:ascii="Times New Roman" w:hAnsi="Times New Roman" w:cs="Times New Roman"/>
          <w:b/>
          <w:sz w:val="24"/>
          <w:szCs w:val="24"/>
        </w:rPr>
        <w:t xml:space="preserve">камеральная </w:t>
      </w:r>
      <w:r w:rsidRPr="00262943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262943" w:rsidRPr="00262943">
        <w:rPr>
          <w:rFonts w:ascii="Times New Roman" w:hAnsi="Times New Roman" w:cs="Times New Roman"/>
          <w:b/>
          <w:bCs/>
          <w:sz w:val="24"/>
          <w:szCs w:val="24"/>
        </w:rPr>
        <w:t>осуществления расходов на обеспечение выполнения функций муниципального казённого учреждения культуры «Культурно – досуговый центр с. Алгатуй» и их отражения в бюджетном учете и отчетности за 2022 год</w:t>
      </w:r>
      <w:r w:rsidR="00DB45FD" w:rsidRPr="00262943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DB45FD" w:rsidRPr="00262943" w:rsidRDefault="00DB45FD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4" w:type="dxa"/>
        <w:tblInd w:w="-147" w:type="dxa"/>
        <w:tblLook w:val="04A0"/>
      </w:tblPr>
      <w:tblGrid>
        <w:gridCol w:w="2382"/>
        <w:gridCol w:w="7512"/>
      </w:tblGrid>
      <w:tr w:rsidR="00D16911" w:rsidRPr="00DB45FD" w:rsidTr="00884A11">
        <w:trPr>
          <w:trHeight w:val="45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2" w:type="dxa"/>
          </w:tcPr>
          <w:p w:rsidR="00D16911" w:rsidRPr="00DB45FD" w:rsidRDefault="00407A99" w:rsidP="002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 w:rsidRPr="00DB4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2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4C46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943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B45FD" w:rsidTr="00884A11">
        <w:trPr>
          <w:trHeight w:val="984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2" w:type="dxa"/>
          </w:tcPr>
          <w:p w:rsidR="00412601" w:rsidRPr="00DB45FD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84A11">
        <w:trPr>
          <w:trHeight w:val="1269"/>
        </w:trPr>
        <w:tc>
          <w:tcPr>
            <w:tcW w:w="238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2" w:type="dxa"/>
          </w:tcPr>
          <w:p w:rsidR="002B3E8B" w:rsidRPr="00DB45FD" w:rsidRDefault="00605B97" w:rsidP="002B3E8B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План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262943" w:rsidRPr="006B673B">
              <w:rPr>
                <w:rFonts w:ascii="Times New Roman" w:hAnsi="Times New Roman" w:cs="Times New Roman"/>
                <w:sz w:val="24"/>
                <w:szCs w:val="24"/>
              </w:rPr>
              <w:t>31.07.2023г. № 97</w:t>
            </w:r>
          </w:p>
        </w:tc>
      </w:tr>
      <w:tr w:rsidR="00F05EBE" w:rsidRPr="00D16911" w:rsidTr="00884A11">
        <w:trPr>
          <w:trHeight w:val="407"/>
        </w:trPr>
        <w:tc>
          <w:tcPr>
            <w:tcW w:w="238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2" w:type="dxa"/>
          </w:tcPr>
          <w:p w:rsidR="00F05EBE" w:rsidRPr="00DB45FD" w:rsidRDefault="00262943" w:rsidP="002B3E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002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учреждение культуры «Культурно – досуговый центр с. Алгатуй»</w:t>
            </w:r>
          </w:p>
        </w:tc>
      </w:tr>
      <w:tr w:rsidR="00F05EBE" w:rsidRPr="00DB45FD" w:rsidTr="00884A11">
        <w:trPr>
          <w:trHeight w:val="853"/>
        </w:trPr>
        <w:tc>
          <w:tcPr>
            <w:tcW w:w="2382" w:type="dxa"/>
          </w:tcPr>
          <w:p w:rsidR="00F05EBE" w:rsidRPr="00C2182A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2" w:type="dxa"/>
          </w:tcPr>
          <w:p w:rsidR="003147E6" w:rsidRPr="00DB45FD" w:rsidRDefault="00A674B1" w:rsidP="002B3E8B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262943" w:rsidRPr="00FB0023">
              <w:rPr>
                <w:rFonts w:ascii="Times New Roman" w:hAnsi="Times New Roman" w:cs="Times New Roman"/>
                <w:sz w:val="24"/>
                <w:szCs w:val="24"/>
              </w:rPr>
              <w:t>осуществления расходов на обеспечение выполнения функций муниципального казённого учреждения культуры «Культурно – досуговый центр с. Алгатуй» и их отражения в бюджетном учете и отчетности за 2022 год.</w:t>
            </w:r>
          </w:p>
        </w:tc>
      </w:tr>
      <w:tr w:rsidR="00D16911" w:rsidRPr="00DB45FD" w:rsidTr="00884A11">
        <w:trPr>
          <w:trHeight w:val="407"/>
        </w:trPr>
        <w:tc>
          <w:tcPr>
            <w:tcW w:w="2382" w:type="dxa"/>
          </w:tcPr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2" w:type="dxa"/>
          </w:tcPr>
          <w:p w:rsidR="00C17ED0" w:rsidRPr="00DB45FD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DB45FD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884A11" w:rsidTr="00884A11">
        <w:tc>
          <w:tcPr>
            <w:tcW w:w="2382" w:type="dxa"/>
          </w:tcPr>
          <w:p w:rsidR="00D16911" w:rsidRPr="00884A11" w:rsidRDefault="00D16911" w:rsidP="0088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проверенных средств </w:t>
            </w:r>
            <w:r w:rsidRPr="00884A11">
              <w:rPr>
                <w:rFonts w:ascii="Times New Roman" w:hAnsi="Times New Roman" w:cs="Times New Roman"/>
              </w:rPr>
              <w:t xml:space="preserve">(тыс. </w:t>
            </w:r>
            <w:r w:rsidR="00884A11" w:rsidRPr="00884A11">
              <w:rPr>
                <w:rFonts w:ascii="Times New Roman" w:hAnsi="Times New Roman" w:cs="Times New Roman"/>
              </w:rPr>
              <w:t>р</w:t>
            </w:r>
            <w:r w:rsidRPr="00884A11">
              <w:rPr>
                <w:rFonts w:ascii="Times New Roman" w:hAnsi="Times New Roman" w:cs="Times New Roman"/>
              </w:rPr>
              <w:t>ублей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D16911" w:rsidRPr="00DB45FD" w:rsidRDefault="00262943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3 746 088,45</w:t>
            </w:r>
            <w:r w:rsidR="002B3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D16911" w:rsidRPr="00884A11" w:rsidTr="00884A11">
        <w:trPr>
          <w:trHeight w:val="276"/>
        </w:trPr>
        <w:tc>
          <w:tcPr>
            <w:tcW w:w="2382" w:type="dxa"/>
          </w:tcPr>
          <w:p w:rsidR="00DA7F16" w:rsidRPr="00884A11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2" w:type="dxa"/>
          </w:tcPr>
          <w:p w:rsidR="00262943" w:rsidRPr="00262943" w:rsidRDefault="00262943" w:rsidP="00262943">
            <w:pPr>
              <w:pStyle w:val="a8"/>
              <w:numPr>
                <w:ilvl w:val="0"/>
                <w:numId w:val="6"/>
              </w:numPr>
              <w:tabs>
                <w:tab w:val="left" w:pos="742"/>
              </w:tabs>
              <w:suppressAutoHyphens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94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262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Pr="002629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62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Порядка составления, утверждения и ведения бюджетных смет администрации Алгатуйского сельского поселения и муниципальных казённых учреждений, в отношении которых администрация Алгатуйского сельского поселения является главным распорядителем бюджетных средств, утвержденным распоряжением Алгатуйского сельского поселения 14.06.2019г. № 23 обоснования (расчеты) плановых сметных показателей сметы за 26.12.2022г. не соответствуют доведенным лимитам бюджетных обязательств.</w:t>
            </w:r>
            <w:proofErr w:type="gramEnd"/>
          </w:p>
          <w:p w:rsidR="00262943" w:rsidRDefault="00262943" w:rsidP="00262943">
            <w:pPr>
              <w:pStyle w:val="a8"/>
              <w:numPr>
                <w:ilvl w:val="0"/>
                <w:numId w:val="6"/>
              </w:numPr>
              <w:tabs>
                <w:tab w:val="left" w:pos="742"/>
              </w:tabs>
              <w:suppressAutoHyphens/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 положения Единых рекомендаций по установлению на федеральном, региональном и местном уровнях систем оплаты труда работников государственных и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ипальных учреждений на 2022 год в части использования терминов, нарушена нумерация приложений к</w:t>
            </w:r>
            <w:r w:rsidRPr="00AD3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Положению об оплате труда</w:t>
            </w:r>
            <w:r w:rsidRPr="00AD3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 муниципального казенного учреждения культуры «Культурно – досуговый центр с. Алгатуй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62943" w:rsidRPr="00F20E9E" w:rsidRDefault="00262943" w:rsidP="00262943">
            <w:pPr>
              <w:pStyle w:val="a8"/>
              <w:numPr>
                <w:ilvl w:val="0"/>
                <w:numId w:val="6"/>
              </w:numPr>
              <w:tabs>
                <w:tab w:val="left" w:pos="742"/>
              </w:tabs>
              <w:suppressAutoHyphens/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Нарушены требования </w:t>
            </w:r>
            <w:hyperlink r:id="rId5" w:history="1">
              <w:r w:rsidRPr="00B8532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статьи 349.5</w:t>
              </w:r>
            </w:hyperlink>
            <w:r w:rsidRPr="00B85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Трудового кодекса Российской Федерации, Приложения № 3 Положения об оплате труда</w:t>
            </w:r>
            <w:r w:rsidRPr="00AD3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 муниципального казенного учреждения культуры «Культурно – досуговый центр с. Алгатуй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части размещения информация о среднемесячной заработной плате руководителя учреждения</w:t>
            </w:r>
            <w:r w:rsidRPr="00AD3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Администрации.</w:t>
            </w:r>
          </w:p>
          <w:p w:rsidR="00262943" w:rsidRPr="00262943" w:rsidRDefault="00262943" w:rsidP="00262943">
            <w:pPr>
              <w:pStyle w:val="a8"/>
              <w:numPr>
                <w:ilvl w:val="0"/>
                <w:numId w:val="6"/>
              </w:numPr>
              <w:tabs>
                <w:tab w:val="left" w:pos="742"/>
                <w:tab w:val="left" w:pos="993"/>
              </w:tabs>
              <w:suppressAutoHyphens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94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6" w:history="1">
              <w:r w:rsidRPr="00262943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п. 3</w:t>
              </w:r>
            </w:hyperlink>
            <w:r w:rsidRPr="002629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п. 6, п. </w:t>
            </w:r>
            <w:hyperlink r:id="rId7" w:history="1">
              <w:r w:rsidRPr="00262943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21</w:t>
              </w:r>
            </w:hyperlink>
            <w:r w:rsidRPr="002629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62943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      </w:r>
            <w:r w:rsidRPr="0026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и Инструкции по его применению»,</w:t>
            </w:r>
            <w:r w:rsidRPr="00F371D6">
              <w:t xml:space="preserve"> </w:t>
            </w:r>
            <w:hyperlink r:id="rId8" w:history="1">
              <w:r w:rsidRPr="00262943">
                <w:rPr>
                  <w:rFonts w:ascii="Times New Roman" w:hAnsi="Times New Roman" w:cs="Times New Roman"/>
                  <w:sz w:val="24"/>
                  <w:szCs w:val="24"/>
                </w:rPr>
                <w:t>пп. «б» п. 9</w:t>
              </w:r>
            </w:hyperlink>
            <w:r w:rsidRPr="00262943">
              <w:rPr>
                <w:rFonts w:ascii="Times New Roman" w:hAnsi="Times New Roman" w:cs="Times New Roman"/>
                <w:sz w:val="24"/>
                <w:szCs w:val="24"/>
              </w:rPr>
              <w:t xml:space="preserve"> СГС «Учетная политика, оценочные значения и ошибки», утвержденного приказом Минфина</w:t>
            </w:r>
            <w:proofErr w:type="gramEnd"/>
            <w:r w:rsidRPr="00262943">
              <w:rPr>
                <w:rFonts w:ascii="Times New Roman" w:hAnsi="Times New Roman" w:cs="Times New Roman"/>
                <w:sz w:val="24"/>
                <w:szCs w:val="24"/>
              </w:rPr>
              <w:t xml:space="preserve"> РФ от 30.12.2017 № 274н </w:t>
            </w:r>
            <w:r w:rsidRPr="002629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учете учреждения отражались хозяйственные операции по счетам, не соответствующим рабочему плану счетов, утвержденному </w:t>
            </w:r>
            <w:r w:rsidRPr="00262943">
              <w:rPr>
                <w:rFonts w:ascii="Times New Roman" w:hAnsi="Times New Roman" w:cs="Times New Roman"/>
                <w:sz w:val="24"/>
                <w:szCs w:val="24"/>
              </w:rPr>
              <w:t>Приложением № 4 к распоряжению по Учетной политике для целей бюджетного учета и налогообложения МКУК «КДЦ с. Алгатуй.</w:t>
            </w:r>
          </w:p>
          <w:p w:rsidR="00262943" w:rsidRPr="00262943" w:rsidRDefault="00262943" w:rsidP="00262943">
            <w:pPr>
              <w:pStyle w:val="a8"/>
              <w:numPr>
                <w:ilvl w:val="0"/>
                <w:numId w:val="6"/>
              </w:numPr>
              <w:tabs>
                <w:tab w:val="left" w:pos="709"/>
                <w:tab w:val="left" w:pos="742"/>
                <w:tab w:val="left" w:pos="993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3">
              <w:rPr>
                <w:rFonts w:ascii="Times New Roman" w:hAnsi="Times New Roman" w:cs="Times New Roman"/>
                <w:sz w:val="24"/>
                <w:szCs w:val="24"/>
              </w:rPr>
              <w:t>В нарушение п. 9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основные положения учетной политики не опубликованы на официальном сайте субъекта учета (МКУК «КДЦ с. Алгатуй») в информационно-телекоммуникационной сети «Интернет».</w:t>
            </w:r>
          </w:p>
          <w:p w:rsidR="00262943" w:rsidRPr="00262943" w:rsidRDefault="00262943" w:rsidP="00262943">
            <w:pPr>
              <w:pStyle w:val="a8"/>
              <w:numPr>
                <w:ilvl w:val="0"/>
                <w:numId w:val="6"/>
              </w:numPr>
              <w:tabs>
                <w:tab w:val="left" w:pos="709"/>
                <w:tab w:val="left" w:pos="742"/>
                <w:tab w:val="left" w:pos="993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9">
              <w:r w:rsidRPr="00262943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Pr="0026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262943">
                <w:rPr>
                  <w:rFonts w:ascii="Times New Roman" w:hAnsi="Times New Roman" w:cs="Times New Roman"/>
                  <w:sz w:val="24"/>
                  <w:szCs w:val="24"/>
                </w:rPr>
                <w:t>СГС</w:t>
              </w:r>
            </w:hyperlink>
            <w:r w:rsidRPr="00262943">
              <w:rPr>
                <w:rFonts w:ascii="Times New Roman" w:hAnsi="Times New Roman" w:cs="Times New Roman"/>
                <w:sz w:val="24"/>
                <w:szCs w:val="24"/>
              </w:rPr>
              <w:t xml:space="preserve"> «Учетная политика, оценочные значения и ошибки», утвержденного приказом Минфина России от 30.12.2017 № 274н допущено искажение фактов хозяйственной жизни в бухгалтерском учете.</w:t>
            </w:r>
          </w:p>
          <w:p w:rsidR="00262943" w:rsidRPr="00262943" w:rsidRDefault="00262943" w:rsidP="00262943">
            <w:pPr>
              <w:pStyle w:val="a8"/>
              <w:numPr>
                <w:ilvl w:val="0"/>
                <w:numId w:val="6"/>
              </w:numPr>
              <w:tabs>
                <w:tab w:val="left" w:pos="709"/>
                <w:tab w:val="left" w:pos="742"/>
                <w:tab w:val="left" w:pos="993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3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гл. 4 Положения об оплате труда </w:t>
            </w:r>
            <w:r w:rsidRPr="00262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«КДЦ с. Алгатуй» в части оценки качества и эффективности деятельности работников МКУК КДЦ «Алгатуй».</w:t>
            </w:r>
          </w:p>
          <w:p w:rsidR="00262943" w:rsidRPr="00262943" w:rsidRDefault="00262943" w:rsidP="00262943">
            <w:pPr>
              <w:pStyle w:val="a8"/>
              <w:numPr>
                <w:ilvl w:val="0"/>
                <w:numId w:val="6"/>
              </w:numPr>
              <w:tabs>
                <w:tab w:val="left" w:pos="742"/>
                <w:tab w:val="left" w:pos="993"/>
              </w:tabs>
              <w:suppressAutoHyphens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943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п. 4 Порядка определения размера должностного оклада руководителя государственного казенного, бюджетного и автономного учреждения Иркутской области, установленного постановлением Правительства Иркутской области от 28.04.2017 № 292-пп, </w:t>
            </w:r>
            <w:r w:rsidRPr="00262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пункта 44 Положения об оплате труда работников казенного учреждения культуры «Культурно – досуговый центр с. Алгатуй», в отношении которого функции и полномочия учредителя осуществляются администрацией Алгатуйского сельского поселения</w:t>
            </w:r>
            <w:r w:rsidRPr="00262943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должностного оклада руководителя.</w:t>
            </w:r>
            <w:proofErr w:type="gramEnd"/>
          </w:p>
          <w:p w:rsidR="00262943" w:rsidRPr="00262943" w:rsidRDefault="00262943" w:rsidP="00262943">
            <w:pPr>
              <w:pStyle w:val="a8"/>
              <w:numPr>
                <w:ilvl w:val="0"/>
                <w:numId w:val="6"/>
              </w:numPr>
              <w:tabs>
                <w:tab w:val="left" w:pos="742"/>
                <w:tab w:val="left" w:pos="993"/>
              </w:tabs>
              <w:suppressAutoHyphens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Нарушены положения Учетной политики, п. 337, п. 345 </w:t>
            </w:r>
            <w:r w:rsidRPr="00262943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учета бланков строгой отчетности.</w:t>
            </w:r>
            <w:proofErr w:type="gramEnd"/>
          </w:p>
          <w:p w:rsidR="00262943" w:rsidRPr="00262943" w:rsidRDefault="00262943" w:rsidP="00262943">
            <w:pPr>
              <w:pStyle w:val="a8"/>
              <w:numPr>
                <w:ilvl w:val="0"/>
                <w:numId w:val="6"/>
              </w:numPr>
              <w:tabs>
                <w:tab w:val="left" w:pos="742"/>
                <w:tab w:val="left" w:pos="993"/>
              </w:tabs>
              <w:suppressAutoHyphens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нарушение ч. </w:t>
            </w:r>
            <w:r w:rsidRPr="00262943">
              <w:rPr>
                <w:rFonts w:ascii="Times New Roman" w:hAnsi="Times New Roman" w:cs="Times New Roman"/>
                <w:sz w:val="24"/>
                <w:szCs w:val="24"/>
              </w:rPr>
              <w:t xml:space="preserve">1 ст. 10 Федерального закона от 06.12.2011 № 402-ФЗ «О бухгалтерском учете», п. 11, 312,  317 Инструкции № 157н, п. 29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</w:t>
            </w:r>
            <w:r w:rsidRPr="00081083">
              <w:rPr>
                <w:noProof/>
                <w:lang w:eastAsia="ru-RU"/>
              </w:rPr>
              <w:drawing>
                <wp:inline distT="0" distB="0" distL="0" distR="0">
                  <wp:extent cx="4572" cy="4573"/>
                  <wp:effectExtent l="0" t="0" r="0" b="0"/>
                  <wp:docPr id="2" name="Picture 28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08" name="Picture 288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2943">
              <w:rPr>
                <w:rFonts w:ascii="Times New Roman" w:hAnsi="Times New Roman" w:cs="Times New Roman"/>
                <w:sz w:val="24"/>
                <w:szCs w:val="24"/>
              </w:rPr>
              <w:t>31.12.2016 № 256н допущено несвоевременное отражение операций в регистрах бухгалтерского учета.</w:t>
            </w:r>
            <w:proofErr w:type="gramEnd"/>
          </w:p>
          <w:p w:rsidR="00262943" w:rsidRDefault="00262943" w:rsidP="00262943">
            <w:pPr>
              <w:pStyle w:val="a8"/>
              <w:numPr>
                <w:ilvl w:val="0"/>
                <w:numId w:val="6"/>
              </w:numPr>
              <w:tabs>
                <w:tab w:val="left" w:pos="742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нарушение пункта 140 Инструкции № 162н, пункта 318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1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BCC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BCC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 на учет бюджетных и денежных обязательств установлен приказом Комитета по финансам Тулунского района от 27.05.2022г. № 65 «Об установлении порядка </w:t>
            </w:r>
            <w:r w:rsidRPr="008B036F">
              <w:rPr>
                <w:rFonts w:ascii="Times New Roman" w:hAnsi="Times New Roman" w:cs="Times New Roman"/>
                <w:sz w:val="24"/>
                <w:szCs w:val="24"/>
              </w:rPr>
              <w:t>исполнения бюджета Тулунского муниципального района и бюджетов сельских поселений по расходам и признании утратившим силу отдельных приказов Комитета по финансам администрации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лунского муниципального района» </w:t>
            </w:r>
            <w:r w:rsidRPr="00501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2022 года</w:t>
            </w:r>
            <w:proofErr w:type="gramEnd"/>
            <w:r w:rsidRPr="00501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501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осуществлялся учет бюджетных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2943" w:rsidRDefault="00262943" w:rsidP="00262943">
            <w:pPr>
              <w:pStyle w:val="a8"/>
              <w:numPr>
                <w:ilvl w:val="0"/>
                <w:numId w:val="6"/>
              </w:numPr>
              <w:tabs>
                <w:tab w:val="left" w:pos="742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3F5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</w:t>
            </w:r>
            <w:hyperlink r:id="rId12" w:history="1">
              <w:r w:rsidRPr="00C63F55">
                <w:rPr>
                  <w:rFonts w:ascii="Times New Roman" w:hAnsi="Times New Roman" w:cs="Times New Roman"/>
                  <w:sz w:val="24"/>
                  <w:szCs w:val="24"/>
                </w:rPr>
                <w:t>пункта 5 части 3 статьи 21</w:t>
              </w:r>
            </w:hyperlink>
            <w:r w:rsidRPr="00C63F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402-Ф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081083">
              <w:rPr>
                <w:rFonts w:ascii="Times New Roman" w:hAnsi="Times New Roman" w:cs="Times New Roman"/>
                <w:sz w:val="24"/>
                <w:szCs w:val="24"/>
              </w:rPr>
              <w:t>«О бухгалтерском учете»</w:t>
            </w:r>
            <w:r w:rsidRPr="00C63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C63F55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пунктов </w:t>
              </w:r>
            </w:hyperlink>
            <w:hyperlink r:id="rId14" w:history="1">
              <w:r w:rsidRPr="00C63F55">
                <w:rPr>
                  <w:rFonts w:ascii="Times New Roman" w:hAnsi="Times New Roman" w:cs="Times New Roman"/>
                  <w:sz w:val="24"/>
                  <w:szCs w:val="24"/>
                </w:rPr>
                <w:t>309</w:t>
              </w:r>
            </w:hyperlink>
            <w:r w:rsidRPr="00C63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C63F55">
                <w:rPr>
                  <w:rFonts w:ascii="Times New Roman" w:hAnsi="Times New Roman" w:cs="Times New Roman"/>
                  <w:sz w:val="24"/>
                  <w:szCs w:val="24"/>
                </w:rPr>
                <w:t>314</w:t>
              </w:r>
            </w:hyperlink>
            <w:r w:rsidRPr="00C6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D6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3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C63F55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пунктов </w:t>
              </w:r>
            </w:hyperlink>
            <w:hyperlink r:id="rId17" w:history="1">
              <w:r w:rsidRPr="00C63F55">
                <w:rPr>
                  <w:rFonts w:ascii="Times New Roman" w:hAnsi="Times New Roman" w:cs="Times New Roman"/>
                  <w:sz w:val="24"/>
                  <w:szCs w:val="24"/>
                </w:rPr>
                <w:t>162</w:t>
              </w:r>
            </w:hyperlink>
            <w:r w:rsidRPr="00C63F55">
              <w:rPr>
                <w:rFonts w:ascii="Times New Roman" w:hAnsi="Times New Roman" w:cs="Times New Roman"/>
                <w:sz w:val="24"/>
                <w:szCs w:val="24"/>
              </w:rPr>
              <w:t>, 165, 166, 167</w:t>
            </w:r>
            <w:proofErr w:type="gramEnd"/>
            <w:r w:rsidRPr="00C63F5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применению Плана счетов бухгалтерского учета бюджетных учреждений, утвержденной </w:t>
            </w:r>
            <w:r w:rsidRPr="00084FE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финансов Российской Федерации от 16 декабря 2010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4FEC">
              <w:rPr>
                <w:rFonts w:ascii="Times New Roman" w:hAnsi="Times New Roman" w:cs="Times New Roman"/>
                <w:sz w:val="24"/>
                <w:szCs w:val="24"/>
              </w:rPr>
              <w:t xml:space="preserve"> 174н</w:t>
            </w:r>
            <w:r w:rsidRPr="00C6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FEC">
              <w:rPr>
                <w:rFonts w:ascii="Times New Roman" w:hAnsi="Times New Roman" w:cs="Times New Roman"/>
                <w:sz w:val="24"/>
                <w:szCs w:val="24"/>
              </w:rPr>
              <w:t>не соблюдена методология применения плана счетов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943" w:rsidRPr="00F371D6" w:rsidRDefault="00262943" w:rsidP="00262943">
            <w:pPr>
              <w:pStyle w:val="a8"/>
              <w:numPr>
                <w:ilvl w:val="0"/>
                <w:numId w:val="6"/>
              </w:numPr>
              <w:tabs>
                <w:tab w:val="left" w:pos="742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Нарушены требования п. 333 </w:t>
            </w:r>
            <w:r w:rsidRPr="00F371D6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части учета имущества полученного в пользование.</w:t>
            </w:r>
          </w:p>
          <w:p w:rsidR="002B7F43" w:rsidRPr="00262943" w:rsidRDefault="00262943" w:rsidP="00262943">
            <w:pPr>
              <w:pStyle w:val="a8"/>
              <w:numPr>
                <w:ilvl w:val="0"/>
                <w:numId w:val="6"/>
              </w:numPr>
              <w:tabs>
                <w:tab w:val="left" w:pos="742"/>
                <w:tab w:val="left" w:pos="993"/>
              </w:tabs>
              <w:suppressAutoHyphens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3">
              <w:rPr>
                <w:rFonts w:ascii="Times New Roman" w:hAnsi="Times New Roman" w:cs="Times New Roman"/>
                <w:sz w:val="24"/>
                <w:szCs w:val="24"/>
              </w:rPr>
              <w:t>Нарушены положения ст. 215, 296 Гражданского кодекса РФ, п. 3 ст. 17 Федерального закона от 06.10.2003 № 131-ФЗ «Об общих принципах организации местного самоуправления в Российской Федерации», ст. 55 Устава Алгатуйского муниципального образования в части права собственности имущества МКУК «КДЦ с. Алгатуй».</w:t>
            </w:r>
          </w:p>
        </w:tc>
      </w:tr>
      <w:tr w:rsidR="00D16911" w:rsidRPr="00884A11" w:rsidTr="00884A11">
        <w:trPr>
          <w:trHeight w:val="1268"/>
        </w:trPr>
        <w:tc>
          <w:tcPr>
            <w:tcW w:w="2382" w:type="dxa"/>
          </w:tcPr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2" w:type="dxa"/>
          </w:tcPr>
          <w:p w:rsidR="00262943" w:rsidRDefault="00262943" w:rsidP="002B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01" w:rsidRPr="00884A11" w:rsidRDefault="00262943" w:rsidP="0026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В адрес МКУК «КДЦ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направлено представление о принятии мер по устранению причин и условий допущенных нарушений.</w:t>
            </w:r>
          </w:p>
        </w:tc>
      </w:tr>
    </w:tbl>
    <w:p w:rsidR="003521A4" w:rsidRPr="00884A11" w:rsidRDefault="003521A4" w:rsidP="002B3E8B">
      <w:pPr>
        <w:rPr>
          <w:rFonts w:ascii="Times New Roman" w:hAnsi="Times New Roman" w:cs="Times New Roman"/>
          <w:sz w:val="24"/>
          <w:szCs w:val="24"/>
        </w:rPr>
      </w:pPr>
    </w:p>
    <w:sectPr w:rsidR="003521A4" w:rsidRPr="00884A11" w:rsidSect="00C2182A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C80"/>
    <w:multiLevelType w:val="hybridMultilevel"/>
    <w:tmpl w:val="B25CE432"/>
    <w:lvl w:ilvl="0" w:tplc="DDC42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078B6"/>
    <w:multiLevelType w:val="hybridMultilevel"/>
    <w:tmpl w:val="40C05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2367E"/>
    <w:multiLevelType w:val="hybridMultilevel"/>
    <w:tmpl w:val="9D90131C"/>
    <w:lvl w:ilvl="0" w:tplc="DDC42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>
    <w:nsid w:val="45337BDA"/>
    <w:multiLevelType w:val="hybridMultilevel"/>
    <w:tmpl w:val="5546DBDC"/>
    <w:lvl w:ilvl="0" w:tplc="15326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56DC"/>
    <w:rsid w:val="00017CAD"/>
    <w:rsid w:val="00037F07"/>
    <w:rsid w:val="00046ABD"/>
    <w:rsid w:val="00063D19"/>
    <w:rsid w:val="000812E0"/>
    <w:rsid w:val="000A5390"/>
    <w:rsid w:val="000C2D42"/>
    <w:rsid w:val="000C5EB0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060E6"/>
    <w:rsid w:val="002234A3"/>
    <w:rsid w:val="00235521"/>
    <w:rsid w:val="00262943"/>
    <w:rsid w:val="002A2ECF"/>
    <w:rsid w:val="002B3E8B"/>
    <w:rsid w:val="002B6427"/>
    <w:rsid w:val="002B7F43"/>
    <w:rsid w:val="002C0438"/>
    <w:rsid w:val="002E5C73"/>
    <w:rsid w:val="002F044C"/>
    <w:rsid w:val="002F425F"/>
    <w:rsid w:val="003147E6"/>
    <w:rsid w:val="003521A4"/>
    <w:rsid w:val="00355828"/>
    <w:rsid w:val="0036068E"/>
    <w:rsid w:val="003A587F"/>
    <w:rsid w:val="003B75DA"/>
    <w:rsid w:val="003C2A38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3D91"/>
    <w:rsid w:val="006051B5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7F6F2F"/>
    <w:rsid w:val="00825353"/>
    <w:rsid w:val="0083118E"/>
    <w:rsid w:val="00833D9B"/>
    <w:rsid w:val="00851D3C"/>
    <w:rsid w:val="00861187"/>
    <w:rsid w:val="00875CED"/>
    <w:rsid w:val="00884A11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451F9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85CD0"/>
    <w:rsid w:val="00B8685A"/>
    <w:rsid w:val="00BB1B77"/>
    <w:rsid w:val="00BB2DA2"/>
    <w:rsid w:val="00BD1C5A"/>
    <w:rsid w:val="00BE6BD0"/>
    <w:rsid w:val="00C01E3A"/>
    <w:rsid w:val="00C17ED0"/>
    <w:rsid w:val="00C2182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614B1"/>
    <w:rsid w:val="00D81CE1"/>
    <w:rsid w:val="00D96931"/>
    <w:rsid w:val="00DA7F16"/>
    <w:rsid w:val="00DB14C0"/>
    <w:rsid w:val="00DB45FD"/>
    <w:rsid w:val="00DD7D70"/>
    <w:rsid w:val="00DE7B4B"/>
    <w:rsid w:val="00E04041"/>
    <w:rsid w:val="00E12156"/>
    <w:rsid w:val="00E21AF5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2C30"/>
    <w:rsid w:val="00EF3881"/>
    <w:rsid w:val="00F05EBE"/>
    <w:rsid w:val="00F3681D"/>
    <w:rsid w:val="00F60FCB"/>
    <w:rsid w:val="00F63EC5"/>
    <w:rsid w:val="00F72525"/>
    <w:rsid w:val="00F76A09"/>
    <w:rsid w:val="00F85829"/>
    <w:rsid w:val="00F90683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99"/>
    <w:qFormat/>
    <w:rsid w:val="00EB5ACC"/>
    <w:pPr>
      <w:ind w:left="720"/>
    </w:pPr>
    <w:rPr>
      <w:rFonts w:ascii="Calibri" w:eastAsia="Calibri" w:hAnsi="Calibri" w:cs="Calibri"/>
    </w:rPr>
  </w:style>
  <w:style w:type="character" w:customStyle="1" w:styleId="FontStyle29">
    <w:name w:val="Font Style29"/>
    <w:basedOn w:val="a0"/>
    <w:rsid w:val="00884A1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C1D0304618449FC4B552DB3EF274EBF7EDBFE0A5D6A2E38DD831E49B4CAC8F75D7BBA0FC2E8D0C4C1581B0283317957356610E8BC173Aw8v6C" TargetMode="External"/><Relationship Id="rId13" Type="http://schemas.openxmlformats.org/officeDocument/2006/relationships/hyperlink" Target="consultantplus://offline/ref=6F7411B1DEEA6C14D5957D546FB2C6DBED8A6BED6C5A575AF2B1F90B3670A5FA3515BBEF7876363C5A628861537491ED62582337023FK4JC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F93744FB53B9050514F641C06E5F58124FA348F07B9916A8822650CF6967F3227415B6AE23C6D971C0DA393B5547A83DFBE4D774A3hED" TargetMode="External"/><Relationship Id="rId12" Type="http://schemas.openxmlformats.org/officeDocument/2006/relationships/hyperlink" Target="consultantplus://offline/ref=6F7411B1DEEA6C14D5957D546FB2C6DBED8D6AEC615D575AF2B1F90B3670A5FA3515BBEC7C7839635F7799395E718AF36B4F3F3500K3JED" TargetMode="External"/><Relationship Id="rId17" Type="http://schemas.openxmlformats.org/officeDocument/2006/relationships/hyperlink" Target="consultantplus://offline/ref=6F7411B1DEEA6C14D5957D546FB2C6DBED8B62EC675E575AF2B1F90B3670A5FA3515BBEC7F7D31310E3898651A2199F3674F3D3C1C3F4F99K6J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7411B1DEEA6C14D5957D546FB2C6DBED8B62EC675E575AF2B1F90B3670A5FA3515BBEC7878363405679D700B7994F67C51342B003D4DK9J8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93744FB53B9050514F641C06E5F58124FA348F07B9916A8822650CF6967F3227415B3AC24CE84268FDB657F0154A83BFBE6D0683E0829AAh6D" TargetMode="External"/><Relationship Id="rId11" Type="http://schemas.openxmlformats.org/officeDocument/2006/relationships/image" Target="media/image1.jpeg"/><Relationship Id="rId5" Type="http://schemas.openxmlformats.org/officeDocument/2006/relationships/hyperlink" Target="consultantplus://offline/ref=B600E3B160C783F6BAB131C9BA32CB87235C6A97ECCDFC9E8CC17A71FD2E1EC9EDE321D0FA8A5F93B1F9FAAB5EE056189A01BA382F5CkEO6H" TargetMode="External"/><Relationship Id="rId15" Type="http://schemas.openxmlformats.org/officeDocument/2006/relationships/hyperlink" Target="consultantplus://offline/ref=6F7411B1DEEA6C14D5957D546FB2C6DBED8A6BED6C5A575AF2B1F90B3670A5FA3515BBEC7F7E3A370F3898651A2199F3674F3D3C1C3F4F99K6J7D" TargetMode="External"/><Relationship Id="rId10" Type="http://schemas.openxmlformats.org/officeDocument/2006/relationships/hyperlink" Target="consultantplus://offline/ref=8CCFB77BD38AEFE60C2991432A71A63DCCFD5FFDD56D7D4809767FCDF1E629C108A2C81DFE81D7293AF5198162A5970D2EFDBD07AB65229BJ3ED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CFB77BD38AEFE60C2991432A71A63DCCFD5FFDD56D7D4809767FCDF1E629C108A2C81DFE81D7213DF5198162A5970D2EFDBD07AB65229BJ3EDD" TargetMode="External"/><Relationship Id="rId14" Type="http://schemas.openxmlformats.org/officeDocument/2006/relationships/hyperlink" Target="consultantplus://offline/ref=6F7411B1DEEA6C14D5957D546FB2C6DBED8A6BED6C5A575AF2B1F90B3670A5FA3515BBEA7E7466664A66C1345B6A94FA7C533D37K0J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3</cp:revision>
  <cp:lastPrinted>2023-06-09T02:09:00Z</cp:lastPrinted>
  <dcterms:created xsi:type="dcterms:W3CDTF">2023-10-02T05:51:00Z</dcterms:created>
  <dcterms:modified xsi:type="dcterms:W3CDTF">2023-10-02T05:59:00Z</dcterms:modified>
</cp:coreProperties>
</file>