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92887" w:rsidRPr="00C92887" w:rsidTr="00BD5031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C92887" w:rsidRPr="00C92887" w:rsidRDefault="00C92887" w:rsidP="00C9288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</w:pPr>
            <w:r w:rsidRPr="00C92887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>Р о с с и й с к а я  Ф е д е р а ц и я</w:t>
            </w:r>
          </w:p>
          <w:p w:rsidR="00C92887" w:rsidRPr="00C92887" w:rsidRDefault="00C92887" w:rsidP="00C9288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C92887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C92887" w:rsidRPr="00C92887" w:rsidRDefault="00C92887" w:rsidP="00C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C92887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C92887" w:rsidRPr="00C92887" w:rsidRDefault="00C92887" w:rsidP="00C9288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C92887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АДМИНИСТРАЦИЯ ТАЙШЕТСКОГО МУНИЦИПАЛЬНОГО ОКРУГА </w:t>
            </w:r>
          </w:p>
          <w:p w:rsidR="00C92887" w:rsidRPr="00C92887" w:rsidRDefault="00C92887" w:rsidP="00C9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C92887" w:rsidRDefault="00C92887" w:rsidP="00C9288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C92887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ПОСТАНОВЛЕНИЕ</w:t>
            </w:r>
          </w:p>
          <w:p w:rsidR="002638F2" w:rsidRPr="00C92887" w:rsidRDefault="002638F2" w:rsidP="002638F2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(в редакции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администрации Тайшетского муниципального округа 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04.02.2026 № 61, от 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>11.02.2026 №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123)</w:t>
            </w:r>
          </w:p>
        </w:tc>
      </w:tr>
    </w:tbl>
    <w:p w:rsidR="00C92887" w:rsidRPr="00C92887" w:rsidRDefault="00C92887" w:rsidP="00C9288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92887" w:rsidRPr="00C92887" w:rsidRDefault="00C92887" w:rsidP="00C92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№ 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C92887" w:rsidRPr="00C92887" w:rsidRDefault="00C92887" w:rsidP="00C92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50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page" w:tblpX="1653" w:tblpY="162"/>
        <w:tblW w:w="0" w:type="auto"/>
        <w:tblLook w:val="0000" w:firstRow="0" w:lastRow="0" w:firstColumn="0" w:lastColumn="0" w:noHBand="0" w:noVBand="0"/>
      </w:tblPr>
      <w:tblGrid>
        <w:gridCol w:w="8330"/>
      </w:tblGrid>
      <w:tr w:rsidR="00500BC4" w:rsidRPr="00500BC4" w:rsidTr="00612693">
        <w:trPr>
          <w:trHeight w:val="284"/>
        </w:trPr>
        <w:tc>
          <w:tcPr>
            <w:tcW w:w="8330" w:type="dxa"/>
          </w:tcPr>
          <w:p w:rsidR="00500BC4" w:rsidRPr="00500BC4" w:rsidRDefault="00500BC4" w:rsidP="00612693">
            <w:pPr>
              <w:spacing w:after="0" w:line="240" w:lineRule="auto"/>
              <w:ind w:left="743" w:hanging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деятельности </w:t>
            </w:r>
          </w:p>
          <w:p w:rsidR="00500BC4" w:rsidRPr="00500BC4" w:rsidRDefault="00500BC4" w:rsidP="0061269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проектного офиса</w:t>
            </w:r>
          </w:p>
          <w:p w:rsidR="00500BC4" w:rsidRPr="00500BC4" w:rsidRDefault="00500BC4" w:rsidP="0061269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BC4" w:rsidRPr="00500BC4" w:rsidRDefault="00500BC4" w:rsidP="00500BC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500BC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500BC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500BC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0BC4" w:rsidRPr="00500BC4" w:rsidRDefault="00500BC4" w:rsidP="00500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проектной деятельности в муниципальном образовании «Тайшетский </w:t>
      </w:r>
      <w:r w:rsidR="005F4B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Иркутской области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соответствии с Указом Губерна</w:t>
      </w:r>
      <w:r w:rsidR="0093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тора Иркутской области от 10 января 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года № 5-уг «Об организации проектной деятельности в Иркутской области», </w:t>
      </w:r>
      <w:r w:rsidR="002604B7" w:rsidRPr="00995894">
        <w:rPr>
          <w:rFonts w:ascii="Times New Roman" w:hAnsi="Times New Roman" w:cs="Times New Roman"/>
          <w:sz w:val="24"/>
          <w:szCs w:val="24"/>
        </w:rPr>
        <w:t>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 w:rsidR="002604B7">
        <w:rPr>
          <w:rFonts w:ascii="Times New Roman" w:hAnsi="Times New Roman" w:cs="Times New Roman"/>
          <w:sz w:val="24"/>
          <w:szCs w:val="24"/>
        </w:rPr>
        <w:t>» (</w:t>
      </w:r>
      <w:r w:rsidR="002604B7">
        <w:rPr>
          <w:rFonts w:ascii="Times New Roman" w:hAnsi="Times New Roman"/>
          <w:sz w:val="24"/>
          <w:szCs w:val="24"/>
        </w:rPr>
        <w:t>в редакции решения Думы Тайшетского муниципального округа Иркутской области от 19 декабря 2025 года № 79),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15, 21, 36 Устава Тайшетского муниципального округа Иркутской области, </w:t>
      </w:r>
      <w:r w:rsidR="005F4B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Тайшетского </w:t>
      </w:r>
      <w:r w:rsidR="005F4B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Создать муниципальный проектный офис </w:t>
      </w:r>
      <w:r w:rsidR="005F4B0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Тайшетского </w:t>
      </w:r>
      <w:r w:rsidR="005F4B0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округа</w:t>
      </w: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63EA2" w:rsidRDefault="00500BC4" w:rsidP="004B77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363EA2"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</w:t>
      </w:r>
      <w:r w:rsidR="00363EA2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</w:t>
      </w:r>
      <w:r w:rsidR="00363EA2"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муниципальном проектном офисе</w:t>
      </w:r>
      <w:r w:rsidR="00363EA2" w:rsidRPr="00500BC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5F4B0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63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Тайшетского </w:t>
      </w:r>
      <w:r w:rsidR="005F4B0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округа</w:t>
      </w:r>
      <w:r w:rsidR="00363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500BC4" w:rsidRDefault="00500BC4" w:rsidP="00363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363EA2"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Утвердить состав муниципального проектного офиса</w:t>
      </w:r>
      <w:r w:rsidR="00363EA2" w:rsidRPr="002C3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F4B09" w:rsidRPr="002C31D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63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Тайшетского </w:t>
      </w:r>
      <w:r w:rsidR="005F4B0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округа</w:t>
      </w:r>
      <w:r w:rsidR="00363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2604B7" w:rsidRDefault="002604B7" w:rsidP="00363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Признать утратившими силу</w:t>
      </w:r>
      <w:r w:rsidR="002C31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постановления администрации Тайшетского района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604B7" w:rsidRDefault="002604B7" w:rsidP="00363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Тайшетского района от 11 апреля 2023 года № 206 «Об организации деятельности муниципального проектного офиса»;</w:t>
      </w:r>
    </w:p>
    <w:p w:rsidR="002604B7" w:rsidRDefault="002604B7" w:rsidP="00363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Тайшетского района от 15 мая 2024 года № 433 «О  внесении изменений в постановление администрации Тайшетского района от 11 апреля 2023 года № 206 «Об организации деятельности муниципального проектного офиса»;</w:t>
      </w:r>
    </w:p>
    <w:p w:rsidR="002604B7" w:rsidRDefault="002604B7" w:rsidP="00363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Тайшетского района от 20 сентября 2024 года № 1051 «О  внесении изменений в постановление администрации Тайшетского района от 11 апреля 2023 года № 206 «Об организации деятельности муниципального проектного офиса»;</w:t>
      </w:r>
    </w:p>
    <w:p w:rsidR="002604B7" w:rsidRDefault="002604B7" w:rsidP="002604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постановление администрации Тайшетского района от 3 июня 2025 года № 383 «О  внесении изменений в постановление администрации Тайшетского района от 11 апреля 2023 года № 206 «Об организации деятельности муниципального проектного офиса».</w:t>
      </w:r>
    </w:p>
    <w:p w:rsidR="005F4B09" w:rsidRDefault="005F4B09" w:rsidP="002604B7">
      <w:pPr>
        <w:pStyle w:val="ac"/>
        <w:tabs>
          <w:tab w:val="left" w:pos="426"/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60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604B7">
        <w:rPr>
          <w:rFonts w:ascii="Times New Roman" w:hAnsi="Times New Roman"/>
          <w:sz w:val="24"/>
          <w:szCs w:val="24"/>
        </w:rPr>
        <w:t>5</w:t>
      </w:r>
      <w:r w:rsidR="00934220" w:rsidRPr="009342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Управляющего делами – начальнику организационного отдела Управления делами администрации Тайшетского муниципального округа Бурмакиной Н.Н.:</w:t>
      </w:r>
    </w:p>
    <w:p w:rsidR="005F4B09" w:rsidRPr="00A9752D" w:rsidRDefault="005F4B09" w:rsidP="005F4B09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  <w:r w:rsidRPr="0032064E">
        <w:rPr>
          <w:rFonts w:ascii="Times New Roman" w:hAnsi="Times New Roman"/>
          <w:sz w:val="24"/>
          <w:szCs w:val="24"/>
        </w:rPr>
        <w:t xml:space="preserve">публиковать настоящее постановление в </w:t>
      </w:r>
      <w:r w:rsidRPr="00A9752D">
        <w:rPr>
          <w:rFonts w:ascii="Times New Roman" w:hAnsi="Times New Roman"/>
          <w:sz w:val="24"/>
          <w:szCs w:val="24"/>
        </w:rPr>
        <w:t>Бюллетене нормативных правовых актов Тайшетского муниципального округа «Официальная среда»</w:t>
      </w:r>
      <w:r>
        <w:rPr>
          <w:rFonts w:ascii="Times New Roman" w:hAnsi="Times New Roman"/>
          <w:sz w:val="24"/>
          <w:szCs w:val="24"/>
        </w:rPr>
        <w:t>;</w:t>
      </w:r>
      <w:r w:rsidRPr="00A9752D">
        <w:rPr>
          <w:rFonts w:ascii="Times New Roman" w:hAnsi="Times New Roman"/>
          <w:sz w:val="24"/>
          <w:szCs w:val="24"/>
        </w:rPr>
        <w:t xml:space="preserve">  </w:t>
      </w:r>
    </w:p>
    <w:p w:rsidR="005F4B09" w:rsidRPr="0032064E" w:rsidRDefault="005F4B09" w:rsidP="005F4B09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</w:t>
      </w:r>
      <w:r w:rsidRPr="004A05D0">
        <w:rPr>
          <w:rFonts w:ascii="Times New Roman" w:hAnsi="Times New Roman"/>
          <w:sz w:val="24"/>
          <w:szCs w:val="24"/>
        </w:rPr>
        <w:t>азместить настоящее постановление на официальном сайте администрации Тайшетского района</w:t>
      </w:r>
      <w:r>
        <w:rPr>
          <w:rFonts w:ascii="Times New Roman" w:hAnsi="Times New Roman"/>
          <w:sz w:val="24"/>
          <w:szCs w:val="24"/>
        </w:rPr>
        <w:t xml:space="preserve"> и в сетевом издании «Портал правовой информации администрации Тайшетского района» (</w:t>
      </w:r>
      <w:r w:rsidRPr="0032064E">
        <w:rPr>
          <w:rFonts w:ascii="Times New Roman" w:hAnsi="Times New Roman"/>
          <w:sz w:val="24"/>
          <w:szCs w:val="24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 w:rsidRPr="0032064E">
        <w:rPr>
          <w:rFonts w:ascii="Times New Roman" w:hAnsi="Times New Roman"/>
          <w:sz w:val="24"/>
          <w:szCs w:val="24"/>
        </w:rPr>
        <w:t>npa</w:t>
      </w:r>
      <w:r w:rsidRPr="00F47CA6">
        <w:rPr>
          <w:rFonts w:ascii="Times New Roman" w:hAnsi="Times New Roman"/>
          <w:sz w:val="24"/>
          <w:szCs w:val="24"/>
        </w:rPr>
        <w:t>-</w:t>
      </w:r>
      <w:r w:rsidRPr="0032064E">
        <w:rPr>
          <w:rFonts w:ascii="Times New Roman" w:hAnsi="Times New Roman"/>
          <w:sz w:val="24"/>
          <w:szCs w:val="24"/>
        </w:rPr>
        <w:t>tr</w:t>
      </w:r>
      <w:r w:rsidRPr="004A05D0">
        <w:rPr>
          <w:rFonts w:ascii="Times New Roman" w:hAnsi="Times New Roman"/>
          <w:sz w:val="24"/>
          <w:szCs w:val="24"/>
        </w:rPr>
        <w:t>.</w:t>
      </w:r>
      <w:r w:rsidRPr="0032064E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733B7B" w:rsidRPr="00733B7B" w:rsidRDefault="00733B7B" w:rsidP="00733B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 Настоящее постановление вступает в силу со дня официального опубликования.</w:t>
      </w:r>
    </w:p>
    <w:p w:rsidR="00500BC4" w:rsidRPr="00500BC4" w:rsidRDefault="00500BC4" w:rsidP="004B77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0BC4" w:rsidRPr="00500BC4" w:rsidRDefault="00500BC4" w:rsidP="00500B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500BC4" w:rsidP="005E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Pr="00500BC4" w:rsidRDefault="00AA6B12" w:rsidP="0050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</w:t>
      </w:r>
      <w:r w:rsidR="00500BC4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0BC4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</w:t>
      </w:r>
      <w:r w:rsidR="00E177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9B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BC4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BC4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B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Евдокименко</w:t>
      </w:r>
    </w:p>
    <w:p w:rsidR="00500BC4" w:rsidRPr="00500BC4" w:rsidRDefault="00500BC4" w:rsidP="00500BC4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C4" w:rsidRDefault="00500BC4" w:rsidP="00500BC4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BC4" w:rsidRPr="00500BC4" w:rsidRDefault="00500BC4" w:rsidP="00500BC4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BC4" w:rsidRPr="00500BC4" w:rsidRDefault="00500BC4" w:rsidP="00500BC4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BC4" w:rsidRPr="00500BC4" w:rsidRDefault="00500BC4" w:rsidP="00500BC4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12" w:rsidRDefault="00A25F12" w:rsidP="005A4B19">
      <w:pPr>
        <w:widowControl w:val="0"/>
        <w:tabs>
          <w:tab w:val="left" w:pos="8655"/>
          <w:tab w:val="right" w:pos="10205"/>
        </w:tabs>
        <w:autoSpaceDE w:val="0"/>
        <w:autoSpaceDN w:val="0"/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742" w:rsidRDefault="00F22742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9AC" w:rsidRDefault="007839AC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FC69F5">
      <w:pPr>
        <w:widowControl w:val="0"/>
        <w:autoSpaceDE w:val="0"/>
        <w:autoSpaceDN w:val="0"/>
        <w:adjustRightInd w:val="0"/>
        <w:spacing w:after="0" w:line="240" w:lineRule="auto"/>
        <w:ind w:left="-284"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12" w:rsidRDefault="00AA6B12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12" w:rsidRDefault="00AA6B12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0E" w:rsidRDefault="00793A0E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98" w:rsidRDefault="00880B98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98" w:rsidRDefault="00880B98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98" w:rsidRDefault="00880B98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8" w:rsidRDefault="00542A08" w:rsidP="007839AC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742" w:rsidRDefault="00F22742" w:rsidP="004B7704">
      <w:pPr>
        <w:widowControl w:val="0"/>
        <w:autoSpaceDE w:val="0"/>
        <w:autoSpaceDN w:val="0"/>
        <w:adjustRightInd w:val="0"/>
        <w:spacing w:after="0" w:line="240" w:lineRule="auto"/>
        <w:ind w:right="-42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2C1" w:rsidRPr="00500BC4" w:rsidRDefault="005A4B19" w:rsidP="004B770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712C1" w:rsidRPr="00500BC4" w:rsidRDefault="002712C1" w:rsidP="004B770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793A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2712C1" w:rsidRPr="00500BC4" w:rsidRDefault="002712C1" w:rsidP="004B770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793A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2712C1" w:rsidRPr="00500BC4" w:rsidRDefault="002712C1" w:rsidP="004B770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93A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0155F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2712C1" w:rsidRDefault="002712C1" w:rsidP="002712C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FE2" w:rsidRPr="00B93FE2" w:rsidRDefault="00A25F12" w:rsidP="004B7704">
      <w:pPr>
        <w:spacing w:after="0"/>
        <w:ind w:right="-144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</w:p>
    <w:p w:rsidR="00C300D8" w:rsidRDefault="00C300D8" w:rsidP="004B7704">
      <w:pPr>
        <w:spacing w:after="0"/>
        <w:ind w:right="-144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МУНИЦИПАЛЬНОМ ПРОЕКТНОМ ОФИСЕ АДМИНИСТРАЦИИ</w:t>
      </w:r>
    </w:p>
    <w:p w:rsidR="00B93FE2" w:rsidRDefault="00C300D8" w:rsidP="004B7704">
      <w:pPr>
        <w:spacing w:after="0"/>
        <w:ind w:right="-144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FE2">
        <w:rPr>
          <w:rFonts w:ascii="Times New Roman" w:hAnsi="Times New Roman" w:cs="Times New Roman"/>
          <w:sz w:val="24"/>
          <w:szCs w:val="24"/>
          <w:lang w:eastAsia="ru-RU"/>
        </w:rPr>
        <w:t>ТАЙШЕТСК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300D8" w:rsidRPr="00B93FE2" w:rsidRDefault="00C300D8" w:rsidP="004B7704">
      <w:pPr>
        <w:spacing w:after="0"/>
        <w:ind w:right="-144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FE2" w:rsidRPr="00B93FE2" w:rsidRDefault="00CC0662" w:rsidP="004B7704">
      <w:pPr>
        <w:ind w:right="-144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B93FE2" w:rsidRDefault="00B93FE2" w:rsidP="002501F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A25F12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цели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деятельности,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права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поря</w:t>
      </w:r>
      <w:r w:rsidR="00D567EA">
        <w:rPr>
          <w:rFonts w:ascii="Times New Roman" w:hAnsi="Times New Roman" w:cs="Times New Roman"/>
          <w:sz w:val="24"/>
          <w:szCs w:val="24"/>
          <w:lang w:eastAsia="ru-RU"/>
        </w:rPr>
        <w:t>док формиро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>вания и работы муниципального проектно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офиса </w:t>
      </w:r>
      <w:r w:rsidR="00C73A8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300D8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Тайшетск</w:t>
      </w:r>
      <w:r w:rsidR="00C300D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>(далее - муниципальный проектный офис).</w:t>
      </w:r>
    </w:p>
    <w:p w:rsidR="002D1AB2" w:rsidRDefault="002D1AB2" w:rsidP="002501F5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Муниципальный проектный офис - совещательный орган при </w:t>
      </w:r>
      <w:r w:rsidR="00C73A87">
        <w:rPr>
          <w:rFonts w:ascii="Times New Roman" w:eastAsia="Calibri" w:hAnsi="Times New Roman" w:cs="Times New Roman"/>
          <w:sz w:val="24"/>
          <w:szCs w:val="24"/>
        </w:rPr>
        <w:t>А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дминистрации Тайшетского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, состав, задачи и функции которого определяются правовыми актами </w:t>
      </w:r>
      <w:r w:rsidR="00C73A87">
        <w:rPr>
          <w:rFonts w:ascii="Times New Roman" w:eastAsia="Calibri" w:hAnsi="Times New Roman" w:cs="Times New Roman"/>
          <w:sz w:val="24"/>
          <w:szCs w:val="24"/>
        </w:rPr>
        <w:t>А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дминистрации Тайшетского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, образованный с целью организации проектной деятельности </w:t>
      </w:r>
      <w:r w:rsidR="00C73A87">
        <w:rPr>
          <w:rFonts w:ascii="Times New Roman" w:eastAsia="Calibri" w:hAnsi="Times New Roman" w:cs="Times New Roman"/>
          <w:sz w:val="24"/>
          <w:szCs w:val="24"/>
        </w:rPr>
        <w:t>на территории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 Тайшетск</w:t>
      </w:r>
      <w:r w:rsidR="00C73A87">
        <w:rPr>
          <w:rFonts w:ascii="Times New Roman" w:eastAsia="Calibri" w:hAnsi="Times New Roman" w:cs="Times New Roman"/>
          <w:sz w:val="24"/>
          <w:szCs w:val="24"/>
        </w:rPr>
        <w:t>ого</w:t>
      </w:r>
      <w:r w:rsidRPr="002D1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A0E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C73A87">
        <w:rPr>
          <w:rFonts w:ascii="Times New Roman" w:eastAsia="Calibri" w:hAnsi="Times New Roman" w:cs="Times New Roman"/>
          <w:sz w:val="24"/>
          <w:szCs w:val="24"/>
        </w:rPr>
        <w:t>ого</w:t>
      </w:r>
      <w:r w:rsidR="00793A0E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C73A87">
        <w:rPr>
          <w:rFonts w:ascii="Times New Roman" w:eastAsia="Calibri" w:hAnsi="Times New Roman" w:cs="Times New Roman"/>
          <w:sz w:val="24"/>
          <w:szCs w:val="24"/>
        </w:rPr>
        <w:t>а</w:t>
      </w:r>
      <w:r w:rsidRPr="002D1A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3FE2" w:rsidRPr="00B93FE2" w:rsidRDefault="00CC0662" w:rsidP="002501F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2. Ц</w:t>
      </w:r>
      <w:r w:rsidR="00B93FE2" w:rsidRPr="00B93FE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елями деятельности муниципального проектного офиса являются:</w:t>
      </w:r>
    </w:p>
    <w:p w:rsidR="00B93FE2" w:rsidRPr="00B93FE2" w:rsidRDefault="00CC0662" w:rsidP="002501F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реализации мероприятий региональных проектов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Тайшетск</w:t>
      </w:r>
      <w:r w:rsidR="0026061A">
        <w:rPr>
          <w:rFonts w:ascii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муниципальном округе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проект</w:t>
      </w:r>
      <w:r w:rsidRPr="00CC066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достижения целей и целевых показателей,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установленных соглашениями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, заключенными с региональными органами исполнительной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ласт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, ответственными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а реализацию региональных проектов;</w:t>
      </w:r>
    </w:p>
    <w:p w:rsidR="00B93FE2" w:rsidRPr="00B93FE2" w:rsidRDefault="00CC0662" w:rsidP="002501F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реализации муниципальных проектов </w:t>
      </w:r>
      <w:r w:rsidR="0026061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Тайшетск</w:t>
      </w:r>
      <w:r w:rsidR="0026061A">
        <w:rPr>
          <w:rFonts w:ascii="Times New Roman" w:hAnsi="Times New Roman" w:cs="Times New Roman"/>
          <w:sz w:val="24"/>
          <w:szCs w:val="24"/>
          <w:lang w:eastAsia="ru-RU"/>
        </w:rPr>
        <w:t xml:space="preserve">ом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муниципальном округе </w:t>
      </w:r>
      <w:r w:rsidR="00793A0E" w:rsidRPr="00B93FE2">
        <w:rPr>
          <w:rFonts w:ascii="Times New Roman" w:hAnsi="Times New Roman" w:cs="Times New Roman"/>
          <w:sz w:val="24"/>
          <w:szCs w:val="24"/>
          <w:lang w:eastAsia="ru-RU"/>
        </w:rPr>
        <w:t>(далее - п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роект)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3FE2" w:rsidRPr="00B93FE2" w:rsidRDefault="00CC0662" w:rsidP="002501F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75739E">
        <w:rPr>
          <w:rFonts w:ascii="Times New Roman" w:hAnsi="Times New Roman" w:cs="Times New Roman"/>
          <w:sz w:val="24"/>
          <w:szCs w:val="24"/>
          <w:lang w:eastAsia="ru-RU"/>
        </w:rPr>
        <w:t>организация,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координация, методическое сопровождение и контроль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ной деят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ель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ности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Тайшетск</w:t>
      </w:r>
      <w:r w:rsidR="0026061A">
        <w:rPr>
          <w:rFonts w:ascii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муниципальном округе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3FE2" w:rsidRPr="00B93FE2" w:rsidRDefault="001A3DF2" w:rsidP="002501F5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В своей деятельности муни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>ци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>льный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проектный офис руководствуется Конституцией Рос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softHyphen/>
        <w:t>сийской Федерации, нормативными правовыми актами Российско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>й Федерации, Иркутской обла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softHyphen/>
        <w:t>сти,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му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 xml:space="preserve">ниципальными правовыми актами </w:t>
      </w:r>
      <w:r w:rsidR="00A25F12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 xml:space="preserve"> «Тайшетский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Иркутской области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, настоящим </w:t>
      </w:r>
      <w:r w:rsidR="00A25F12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C06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3FE2" w:rsidRPr="00B93FE2" w:rsidRDefault="00CC0662" w:rsidP="002501F5">
      <w:pPr>
        <w:ind w:right="-1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. ФУНКЦИИ МУНИЦИПАЛЬНОГО ПРОЕКТНОГО ОФИСА</w:t>
      </w:r>
    </w:p>
    <w:p w:rsidR="002D1AB2" w:rsidRPr="002D1AB2" w:rsidRDefault="002D1AB2" w:rsidP="002501F5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4. Основными функциями муниципального проектного офиса являются: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инструктивной и методической документации, связанной с реализацией проектов, а также поступивших проектных предложений;</w:t>
      </w:r>
    </w:p>
    <w:p w:rsidR="002D1AB2" w:rsidRPr="002D1AB2" w:rsidRDefault="002D1AB2" w:rsidP="002501F5">
      <w:pPr>
        <w:widowControl w:val="0"/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согласованных подходов по реализации проектов в Тайшетском </w:t>
      </w:r>
      <w:r w:rsidR="00793A0E">
        <w:rPr>
          <w:rFonts w:ascii="Times New Roman" w:hAnsi="Times New Roman" w:cs="Times New Roman"/>
          <w:sz w:val="24"/>
          <w:szCs w:val="24"/>
          <w:lang w:eastAsia="ru-RU"/>
        </w:rPr>
        <w:t>муниципальном округе</w:t>
      </w:r>
      <w:r w:rsidRPr="002D1A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AB2" w:rsidRPr="002D1AB2" w:rsidRDefault="002D1AB2" w:rsidP="002501F5">
      <w:pPr>
        <w:widowControl w:val="0"/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предложений по проектам, проведение оценки целесообразности реализации проектов;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принятие решений </w:t>
      </w:r>
      <w:r w:rsidRPr="002D1AB2">
        <w:rPr>
          <w:rFonts w:ascii="Times New Roman" w:eastAsia="Calibri" w:hAnsi="Times New Roman" w:cs="Times New Roman"/>
          <w:sz w:val="24"/>
          <w:szCs w:val="24"/>
        </w:rPr>
        <w:t>об одобрении предложений по муниципальным проектам (доработке) или нецелесообразности реализации предложенных муниципальных проектов;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t>определение кураторов проектов;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t>принятие решений об утверждении паспорта муниципального проекта, либо об отклонении паспорта муниципального проекта или доработке;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lastRenderedPageBreak/>
        <w:t>рассмотрение и утверждение ежегодных отчетов о ходе реализации муниципального проекта;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t>принятие решений о приостановлении (отказе в приостановлении) муниципального проекта;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AB2">
        <w:rPr>
          <w:rFonts w:ascii="Times New Roman" w:eastAsia="Calibri" w:hAnsi="Times New Roman" w:cs="Times New Roman"/>
          <w:sz w:val="24"/>
          <w:szCs w:val="24"/>
        </w:rPr>
        <w:t>принятие решений о завершении муниципального проекта и утверждении итогового отчета о реализации муниципального проекта;</w:t>
      </w:r>
    </w:p>
    <w:p w:rsidR="002D1AB2" w:rsidRPr="002D1AB2" w:rsidRDefault="002D1AB2" w:rsidP="002501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региональный проектный офис, заинтересованные органы исполнительной власти информации и предложений по вопросам реализации мероприятий региональных проектов;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координация деятельности участников проектной деятельности</w:t>
      </w:r>
      <w:r w:rsidRPr="002D1AB2">
        <w:rPr>
          <w:rFonts w:ascii="Times New Roman" w:eastAsia="Calibri" w:hAnsi="Times New Roman" w:cs="Times New Roman"/>
          <w:smallCaps/>
          <w:sz w:val="24"/>
          <w:szCs w:val="24"/>
          <w:lang w:eastAsia="ru-RU"/>
        </w:rPr>
        <w:t>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экспертно-аналитической работы, связанной с подготовкой соответству</w:t>
      </w: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ющих аналитических материалов по вопросам реализации проектов;</w:t>
      </w:r>
    </w:p>
    <w:p w:rsidR="002D1AB2" w:rsidRPr="002D1AB2" w:rsidRDefault="002D1AB2" w:rsidP="002501F5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максимального результата реализации проектов;</w:t>
      </w:r>
    </w:p>
    <w:p w:rsidR="00F71CE5" w:rsidRPr="002D1AB2" w:rsidRDefault="002D1AB2" w:rsidP="002501F5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иных полномочия в сфере проектной деятельности.</w:t>
      </w:r>
    </w:p>
    <w:p w:rsidR="002D1AB2" w:rsidRDefault="002D1AB2" w:rsidP="002501F5">
      <w:pPr>
        <w:tabs>
          <w:tab w:val="left" w:pos="993"/>
          <w:tab w:val="left" w:pos="1134"/>
        </w:tabs>
        <w:spacing w:after="0"/>
        <w:ind w:left="284" w:right="-1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FE2" w:rsidRDefault="00093C32" w:rsidP="002501F5">
      <w:pPr>
        <w:tabs>
          <w:tab w:val="left" w:pos="993"/>
          <w:tab w:val="left" w:pos="1134"/>
        </w:tabs>
        <w:spacing w:after="0"/>
        <w:ind w:left="284" w:right="-1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2B1EF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СОСТАВ МУНИЦИПАЛЬНОГО ПРОЕКТНОГО ОФИСА</w:t>
      </w:r>
    </w:p>
    <w:p w:rsidR="00F71CE5" w:rsidRPr="00B93FE2" w:rsidRDefault="00F71CE5" w:rsidP="002501F5">
      <w:pPr>
        <w:tabs>
          <w:tab w:val="left" w:pos="993"/>
          <w:tab w:val="left" w:pos="1134"/>
        </w:tabs>
        <w:spacing w:after="0"/>
        <w:ind w:left="284" w:right="-1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FE2" w:rsidRPr="00B93FE2" w:rsidRDefault="001A3DF2" w:rsidP="002501F5">
      <w:pPr>
        <w:tabs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муниципального проектного офиса утверждается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52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F22526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3FE2" w:rsidRPr="00B93FE2" w:rsidRDefault="001A3DF2" w:rsidP="002501F5">
      <w:p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проектный офис формируется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составе руководителя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иц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ипального проектного офиса, </w:t>
      </w:r>
      <w:r w:rsidR="00A25F12">
        <w:rPr>
          <w:rFonts w:ascii="Times New Roman" w:hAnsi="Times New Roman" w:cs="Times New Roman"/>
          <w:sz w:val="24"/>
          <w:szCs w:val="24"/>
          <w:lang w:eastAsia="ru-RU"/>
        </w:rPr>
        <w:t>администратора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и участников муниципального проектного офиса.</w:t>
      </w:r>
    </w:p>
    <w:p w:rsidR="00B93FE2" w:rsidRPr="00B93FE2" w:rsidRDefault="001A3DF2" w:rsidP="002501F5">
      <w:p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Руководитель муниципального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офиса - осу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softHyphen/>
        <w:t>ществляет следующие полномочия:</w:t>
      </w:r>
    </w:p>
    <w:p w:rsidR="00B93FE2" w:rsidRPr="001A3DF2" w:rsidRDefault="00B93FE2" w:rsidP="002501F5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руководство 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муни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>ципаль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>ым проектным офисом, председательствует на его заседаниях, назначает заседания и утверждает повестку заседания муниципального проектного офиса, подписывает протоколы заседаний муниципального проектного офиса;</w:t>
      </w:r>
    </w:p>
    <w:p w:rsidR="00B93FE2" w:rsidRPr="001A3DF2" w:rsidRDefault="00B93FE2" w:rsidP="002501F5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3DF2">
        <w:rPr>
          <w:rFonts w:ascii="Times New Roman" w:hAnsi="Times New Roman" w:cs="Times New Roman"/>
          <w:sz w:val="24"/>
          <w:szCs w:val="24"/>
          <w:lang w:eastAsia="ru-RU"/>
        </w:rPr>
        <w:t>осуществляет взаимодействие муниципального проектного офиса с орга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softHyphen/>
        <w:t>нами исполнительной власти</w:t>
      </w:r>
      <w:r w:rsidR="00733B7B">
        <w:rPr>
          <w:rFonts w:ascii="Times New Roman" w:hAnsi="Times New Roman" w:cs="Times New Roman"/>
          <w:sz w:val="24"/>
          <w:szCs w:val="24"/>
          <w:lang w:eastAsia="ru-RU"/>
        </w:rPr>
        <w:t xml:space="preserve"> Иркутской области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, региональным проектным офисом и </w:t>
      </w:r>
      <w:r w:rsidR="00694E56" w:rsidRPr="001A3DF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B1EFE">
        <w:rPr>
          <w:rFonts w:ascii="Times New Roman" w:hAnsi="Times New Roman" w:cs="Times New Roman"/>
          <w:sz w:val="24"/>
          <w:szCs w:val="24"/>
          <w:lang w:eastAsia="ru-RU"/>
        </w:rPr>
        <w:t>ругими заинтересованными лицами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 и орг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анизация</w:t>
      </w:r>
      <w:r w:rsidR="00694E56">
        <w:rPr>
          <w:rFonts w:ascii="Times New Roman" w:hAnsi="Times New Roman" w:cs="Times New Roman"/>
          <w:sz w:val="24"/>
          <w:szCs w:val="24"/>
          <w:lang w:eastAsia="ru-RU"/>
        </w:rPr>
        <w:t>ми;</w:t>
      </w:r>
    </w:p>
    <w:p w:rsidR="00B93FE2" w:rsidRPr="001A3DF2" w:rsidRDefault="00B93FE2" w:rsidP="002501F5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представляет муниципальный 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проектный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 офис на меро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>рия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ти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 xml:space="preserve">ях </w:t>
      </w:r>
      <w:r w:rsidR="001A3DF2" w:rsidRPr="001A3D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A3DF2">
        <w:rPr>
          <w:rFonts w:ascii="Times New Roman" w:hAnsi="Times New Roman" w:cs="Times New Roman"/>
          <w:sz w:val="24"/>
          <w:szCs w:val="24"/>
          <w:lang w:eastAsia="ru-RU"/>
        </w:rPr>
        <w:t>о вопросам реализации муниципальных проектов и мероприятий региональных проектов.</w:t>
      </w:r>
    </w:p>
    <w:p w:rsidR="00D44B6B" w:rsidRPr="00D44B6B" w:rsidRDefault="001A3DF2" w:rsidP="002501F5">
      <w:pPr>
        <w:pStyle w:val="formattext"/>
        <w:shd w:val="clear" w:color="auto" w:fill="FFFFFF"/>
        <w:tabs>
          <w:tab w:val="left" w:pos="284"/>
          <w:tab w:val="left" w:pos="993"/>
          <w:tab w:val="left" w:pos="1134"/>
        </w:tabs>
        <w:spacing w:before="0" w:beforeAutospacing="0" w:after="0" w:afterAutospacing="0" w:line="315" w:lineRule="atLeast"/>
        <w:ind w:left="-142" w:right="-1" w:firstLine="709"/>
        <w:jc w:val="both"/>
        <w:textAlignment w:val="baseline"/>
        <w:rPr>
          <w:spacing w:val="2"/>
        </w:rPr>
      </w:pPr>
      <w:r w:rsidRPr="00D44B6B">
        <w:t xml:space="preserve">8. </w:t>
      </w:r>
      <w:r w:rsidR="00D44B6B" w:rsidRPr="00D44B6B">
        <w:rPr>
          <w:spacing w:val="2"/>
        </w:rPr>
        <w:t xml:space="preserve">Заместитель руководителя </w:t>
      </w:r>
      <w:r w:rsidR="00D44B6B" w:rsidRPr="00D44B6B">
        <w:t>муниципального</w:t>
      </w:r>
      <w:r w:rsidR="00D44B6B" w:rsidRPr="00D44B6B">
        <w:rPr>
          <w:spacing w:val="2"/>
        </w:rPr>
        <w:t xml:space="preserve"> проектного офиса осуществляет полномочия руководителя </w:t>
      </w:r>
      <w:r w:rsidR="00733B7B">
        <w:rPr>
          <w:spacing w:val="2"/>
        </w:rPr>
        <w:t>муниципального проектного офиса</w:t>
      </w:r>
      <w:r w:rsidR="00D44B6B" w:rsidRPr="00D44B6B">
        <w:rPr>
          <w:spacing w:val="2"/>
        </w:rPr>
        <w:t xml:space="preserve"> в случае отсутствия руководителя </w:t>
      </w:r>
      <w:r w:rsidR="00D44B6B" w:rsidRPr="00D44B6B">
        <w:t>муниципального</w:t>
      </w:r>
      <w:r w:rsidR="00D44B6B" w:rsidRPr="00D44B6B">
        <w:rPr>
          <w:spacing w:val="2"/>
        </w:rPr>
        <w:t xml:space="preserve"> проектного офиса в соответствии с его поручением.</w:t>
      </w:r>
    </w:p>
    <w:p w:rsidR="00B93FE2" w:rsidRPr="00B93FE2" w:rsidRDefault="00B93FE2" w:rsidP="002501F5">
      <w:p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3FE2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9. </w:t>
      </w:r>
      <w:r w:rsidRPr="00B93FE2">
        <w:rPr>
          <w:rFonts w:ascii="Times New Roman" w:hAnsi="Times New Roman" w:cs="Times New Roman"/>
          <w:sz w:val="24"/>
          <w:szCs w:val="24"/>
          <w:lang w:eastAsia="ru-RU"/>
        </w:rPr>
        <w:t>Участники муниципального проектного офиса выполняют следующие функции:</w:t>
      </w:r>
    </w:p>
    <w:p w:rsidR="00B93FE2" w:rsidRPr="00B93FE2" w:rsidRDefault="001A3DF2" w:rsidP="002501F5">
      <w:pPr>
        <w:tabs>
          <w:tab w:val="left" w:pos="284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nstantia" w:hAnsi="Times New Roman" w:cs="Times New Roman"/>
          <w:spacing w:val="4"/>
          <w:sz w:val="24"/>
          <w:szCs w:val="24"/>
          <w:lang w:eastAsia="ru-RU"/>
        </w:rPr>
        <w:t xml:space="preserve">1)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участвуют в заседаниях муниципального проектного офис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в</w:t>
      </w:r>
      <w:r w:rsidR="00D567E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обсуждении рассматривае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мых вопросов;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выступают </w:t>
      </w:r>
      <w:r w:rsidR="001A3DF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информацией на заседаниях муниципального проектного офиса;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принимают участие в подготовке материалов к заседаниям муниципального проектного офиса;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выполняют поручения руководи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еля муниципального проектного офиса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вносят предложения о проведении заседания муниципального проектного офиса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участвуют в выработке и принятии решений муниципального проектного офиса;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 осуществляют иные функции в соответствии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с поручениями руководи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еля муниципального проектного офиса.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="00A25F12">
        <w:rPr>
          <w:rFonts w:ascii="Times New Roman" w:hAnsi="Times New Roman" w:cs="Times New Roman"/>
          <w:sz w:val="24"/>
          <w:szCs w:val="24"/>
          <w:lang w:eastAsia="ru-RU"/>
        </w:rPr>
        <w:t>Администратор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проектного офиса:</w:t>
      </w:r>
    </w:p>
    <w:p w:rsidR="00B93FE2" w:rsidRPr="00B93FE2" w:rsidRDefault="009E024E" w:rsidP="002501F5">
      <w:pPr>
        <w:tabs>
          <w:tab w:val="left" w:pos="426"/>
          <w:tab w:val="left" w:pos="993"/>
          <w:tab w:val="left" w:pos="1134"/>
        </w:tabs>
        <w:spacing w:after="0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подготовку заседаний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проектного офиса;</w:t>
      </w:r>
    </w:p>
    <w:p w:rsidR="00B93FE2" w:rsidRPr="00B93FE2" w:rsidRDefault="002B1EFE" w:rsidP="002B1EFE">
      <w:pPr>
        <w:tabs>
          <w:tab w:val="left" w:pos="426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информирует у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>частников муниципального проектного офиса о дате, месте</w:t>
      </w:r>
      <w:r w:rsidR="00D567EA">
        <w:rPr>
          <w:rFonts w:ascii="Times New Roman" w:hAnsi="Times New Roman" w:cs="Times New Roman"/>
          <w:sz w:val="24"/>
          <w:szCs w:val="24"/>
          <w:lang w:eastAsia="ru-RU"/>
        </w:rPr>
        <w:t xml:space="preserve"> и времени про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ведения заседаний, а также обеспечивает участников необ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softHyphen/>
        <w:t>ходимыми материалами к заседанию;</w:t>
      </w:r>
    </w:p>
    <w:p w:rsidR="00B93FE2" w:rsidRPr="00B93FE2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по поручению руководителя муниципального проектного офиса приглашает к участ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ию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в заседаниях лиц, не являющихся участниками муниципального проектного офиса;</w:t>
      </w:r>
    </w:p>
    <w:p w:rsidR="00B93FE2" w:rsidRPr="00B93FE2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организует работу по ведению протокола заседания муниципального проектного офиса;</w:t>
      </w:r>
    </w:p>
    <w:p w:rsidR="00B93FE2" w:rsidRPr="00B93FE2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осуществляет мониторинг выполнения решений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ици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паль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ого проектного офиса;</w:t>
      </w:r>
    </w:p>
    <w:p w:rsidR="00B93FE2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</w:t>
      </w:r>
      <w:r w:rsidRPr="009E024E">
        <w:rPr>
          <w:rFonts w:ascii="Times New Roman" w:eastAsia="Corbel" w:hAnsi="Times New Roman" w:cs="Times New Roman"/>
          <w:iCs/>
          <w:spacing w:val="1"/>
          <w:sz w:val="24"/>
          <w:szCs w:val="24"/>
          <w:lang w:eastAsia="ru-RU"/>
        </w:rPr>
        <w:t>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аправ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яет руководителю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D567EA">
        <w:rPr>
          <w:rFonts w:ascii="Times New Roman" w:hAnsi="Times New Roman" w:cs="Times New Roman"/>
          <w:sz w:val="24"/>
          <w:szCs w:val="24"/>
          <w:lang w:eastAsia="ru-RU"/>
        </w:rPr>
        <w:t>о офиса отчет об испол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нении решений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проектного офиса;</w:t>
      </w:r>
    </w:p>
    <w:p w:rsidR="002D1AB2" w:rsidRPr="00B93FE2" w:rsidRDefault="002D1AB2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1AB2">
        <w:rPr>
          <w:rFonts w:ascii="Times New Roman" w:eastAsia="Calibri" w:hAnsi="Times New Roman" w:cs="Times New Roman"/>
          <w:sz w:val="24"/>
          <w:szCs w:val="24"/>
          <w:lang w:eastAsia="ru-RU"/>
        </w:rPr>
        <w:t>7) направляет выписки из протокола заседания муниципального проектного офиса;</w:t>
      </w:r>
    </w:p>
    <w:p w:rsidR="00B93FE2" w:rsidRPr="00B93FE2" w:rsidRDefault="002D1AB2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выполняет иные 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>функции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 xml:space="preserve"> по поручению руководителя му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>ниципа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льного проектного офиса.</w:t>
      </w:r>
    </w:p>
    <w:p w:rsidR="00D567EA" w:rsidRDefault="00D567EA" w:rsidP="002501F5">
      <w:pPr>
        <w:tabs>
          <w:tab w:val="left" w:pos="284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FE2" w:rsidRPr="00B93FE2" w:rsidRDefault="00B93FE2" w:rsidP="002501F5">
      <w:pPr>
        <w:tabs>
          <w:tab w:val="left" w:pos="284"/>
        </w:tabs>
        <w:ind w:right="-1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93FE2">
        <w:rPr>
          <w:rFonts w:ascii="Times New Roman" w:hAnsi="Times New Roman" w:cs="Times New Roman"/>
          <w:sz w:val="24"/>
          <w:szCs w:val="24"/>
          <w:lang w:eastAsia="ru-RU"/>
        </w:rPr>
        <w:t>IV. ОРГАНИЗАЦИЯ РАБОТЫ МУНИЦИПАЛЬНОГО ПРОЕКТНОГО ОФИС</w:t>
      </w:r>
      <w:r w:rsidR="009E024E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B93FE2" w:rsidRPr="00B93FE2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Организационной формой работы муниципального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роектного офиса являются заседа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t>ния. Заседания муниципального проектного офиса проводятся по мере необходимости, по реше</w:t>
      </w:r>
      <w:r w:rsidR="00B93FE2" w:rsidRPr="00B93FE2">
        <w:rPr>
          <w:rFonts w:ascii="Times New Roman" w:hAnsi="Times New Roman" w:cs="Times New Roman"/>
          <w:sz w:val="24"/>
          <w:szCs w:val="24"/>
          <w:lang w:eastAsia="ru-RU"/>
        </w:rPr>
        <w:softHyphen/>
        <w:t>нию руководителя муниципального проектного офиса.</w:t>
      </w:r>
    </w:p>
    <w:p w:rsidR="009E024E" w:rsidRPr="009E024E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проектного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 xml:space="preserve"> офиса могут инициирова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>еда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муници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 xml:space="preserve">пального проектного офиса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согласов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>анию с руководи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>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>м муни</w:t>
      </w:r>
      <w:r w:rsidR="00D44B6B"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>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B93FE2" w:rsidRPr="009E024E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проектного офи</w:t>
      </w:r>
      <w:r>
        <w:rPr>
          <w:rFonts w:ascii="Times New Roman" w:hAnsi="Times New Roman" w:cs="Times New Roman"/>
          <w:sz w:val="24"/>
          <w:szCs w:val="24"/>
          <w:lang w:eastAsia="ru-RU"/>
        </w:rPr>
        <w:t>са.</w:t>
      </w:r>
    </w:p>
    <w:p w:rsidR="009E024E" w:rsidRPr="009E024E" w:rsidRDefault="009E024E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13. 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На заседание муниципального прое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ктного офиса могут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приглашаться лица, не входящие </w:t>
      </w:r>
      <w:r w:rsidRPr="009E024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состав муниципального проектного офиса, в качестве </w:t>
      </w:r>
      <w:r w:rsidR="00EC208C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экспертов по обсуждаемым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вопросам.</w:t>
      </w:r>
    </w:p>
    <w:p w:rsidR="009E024E" w:rsidRPr="009E024E" w:rsidRDefault="00EC208C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14.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Заседание муниципального проект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 офиса считает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ся правомочным, если на нем при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сутствует не ме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не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е половины от общего числ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участников муниципального проектно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офиса.</w:t>
      </w:r>
    </w:p>
    <w:p w:rsidR="009E024E" w:rsidRPr="009E024E" w:rsidRDefault="00EC208C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15.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Решения муниципального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проектного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офиса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принимаются открытым голосованием про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стым большинством голосов присут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ствующих на заседании участников</w:t>
      </w:r>
      <w:r w:rsidR="00D567EA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муниципального про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ектного офиса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 равенстве голосов решающим является голос председательствующего на заседании руководителя муниципального проектного офиса,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 в</w:t>
      </w:r>
      <w:r w:rsidR="00D567EA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случае его отсутствия - пред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седательствующего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на заседании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9E024E" w:rsidRPr="009E024E" w:rsidRDefault="00EC208C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16.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Решения муниципального проектного офиса оформляю</w:t>
      </w:r>
      <w:r w:rsidR="00F71CE5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тся протоколом в течение 3 рабо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чих д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ней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со дня проведения заседания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ного проектного офиса.</w:t>
      </w:r>
    </w:p>
    <w:p w:rsidR="009E024E" w:rsidRDefault="00EC208C" w:rsidP="002501F5">
      <w:pPr>
        <w:tabs>
          <w:tab w:val="left" w:pos="426"/>
        </w:tabs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17.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Решения, при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нятые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на заседаниях муниципального проектного офиса и зафиксированные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протоколе, являются обязательными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для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исполнения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участниками проектной деятельности.</w:t>
      </w:r>
    </w:p>
    <w:p w:rsidR="00D567EA" w:rsidRPr="009E024E" w:rsidRDefault="00D567EA" w:rsidP="002501F5">
      <w:pPr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9E024E" w:rsidRDefault="009E024E" w:rsidP="002501F5">
      <w:pPr>
        <w:spacing w:after="0"/>
        <w:ind w:right="-1" w:firstLine="709"/>
        <w:jc w:val="center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V. ПРАВ</w:t>
      </w:r>
      <w:r w:rsidR="00EC208C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МУНИЦИПАЛЬНОГО ПРО</w:t>
      </w:r>
      <w:r w:rsidR="00694E5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КТНОГО ОФИСА</w:t>
      </w:r>
    </w:p>
    <w:p w:rsidR="00D567EA" w:rsidRPr="009E024E" w:rsidRDefault="00D567EA" w:rsidP="002501F5">
      <w:pPr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9E024E" w:rsidRPr="009E024E" w:rsidRDefault="00EC208C" w:rsidP="002501F5">
      <w:pPr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18.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Муниципальный проектный офис имеет право:</w:t>
      </w:r>
    </w:p>
    <w:p w:rsidR="009E024E" w:rsidRPr="009E024E" w:rsidRDefault="00EC208C" w:rsidP="002501F5">
      <w:pPr>
        <w:spacing w:after="0"/>
        <w:ind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1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) запрашивать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у органов местного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самоуправления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Тайшетск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муниципальн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округ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C208C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ор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694E5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ий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независимо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от их</w:t>
      </w:r>
      <w:r w:rsidR="00694E5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организационно-правовых форм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иных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лиц информацию и документы, непосредственно свя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занные с проектной деятельностью и необходимые муниципальному проектному офису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для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вы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полнения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его функций;</w:t>
      </w:r>
    </w:p>
    <w:p w:rsidR="009E024E" w:rsidRPr="009E024E" w:rsidRDefault="00EC208C" w:rsidP="002501F5">
      <w:pPr>
        <w:spacing w:after="0"/>
        <w:ind w:left="-142"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2) приглашать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на свои заседания и заслушива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ть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по вопросам реализации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проектной деятельности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представителей ор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ганов местного самоуправления Тайшетск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муниципальн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округ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, исполни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ельных органов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государственной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вл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асти Иркутской области, физических и юр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идических ли</w:t>
      </w:r>
      <w:r w:rsidR="00733B7B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(по согласованию);</w:t>
      </w:r>
    </w:p>
    <w:p w:rsidR="005717FD" w:rsidRDefault="00EC208C" w:rsidP="002501F5">
      <w:pPr>
        <w:spacing w:after="0"/>
        <w:ind w:left="-142" w:right="-1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3) 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давать рекоме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ии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органам местно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го самоуправл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ния Тайшетск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муниципальн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округ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44B6B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связанные с вопросами развити</w:t>
      </w:r>
      <w:r w:rsidR="00D44B6B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проектной деятельности 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Тайшетск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муниципальн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ого</w:t>
      </w:r>
      <w:r w:rsidR="00F22526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 xml:space="preserve"> округ</w:t>
      </w:r>
      <w:r w:rsidR="000C3B20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024E" w:rsidRPr="009E024E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733B7B" w:rsidRDefault="00733B7B" w:rsidP="002501F5">
      <w:pPr>
        <w:spacing w:after="0"/>
        <w:ind w:left="-142" w:right="-144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733B7B" w:rsidRDefault="00733B7B" w:rsidP="002501F5">
      <w:pPr>
        <w:spacing w:after="0"/>
        <w:ind w:left="-142" w:right="-144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733B7B" w:rsidRDefault="00733B7B" w:rsidP="002501F5">
      <w:pPr>
        <w:spacing w:after="0"/>
        <w:ind w:left="-142" w:right="-144" w:firstLine="709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0C3B20" w:rsidRDefault="002501F5" w:rsidP="002501F5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экономического развития</w:t>
      </w:r>
    </w:p>
    <w:p w:rsidR="00733B7B" w:rsidRDefault="00470E67" w:rsidP="002501F5">
      <w:pPr>
        <w:spacing w:after="0"/>
        <w:ind w:right="-1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Тайшетского муниципального округа </w:t>
      </w:r>
      <w:r w:rsidR="0025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Н.В. Климанова</w:t>
      </w:r>
    </w:p>
    <w:p w:rsidR="00733B7B" w:rsidRDefault="00733B7B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733B7B" w:rsidRDefault="00733B7B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733B7B" w:rsidRDefault="00733B7B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2D1AB2" w:rsidRDefault="002D1AB2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2D1AB2" w:rsidRDefault="002D1AB2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2D1AB2" w:rsidRDefault="002D1AB2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F22742" w:rsidRDefault="00F22742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07A6D" w:rsidRDefault="00107A6D" w:rsidP="00733B7B">
      <w:pPr>
        <w:spacing w:after="0"/>
        <w:ind w:right="-144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2170A" w:rsidRPr="00500BC4" w:rsidRDefault="0032170A" w:rsidP="002501F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32170A" w:rsidRPr="00500BC4" w:rsidRDefault="0032170A" w:rsidP="002501F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250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32170A" w:rsidRPr="00500BC4" w:rsidRDefault="0032170A" w:rsidP="002501F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2501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32170A" w:rsidRPr="00500BC4" w:rsidRDefault="0032170A" w:rsidP="002501F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B67A2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A2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501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F22742" w:rsidRPr="0050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7A2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32170A" w:rsidRDefault="002638F2" w:rsidP="0032170A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  <w:r w:rsidRPr="008B08B4">
        <w:rPr>
          <w:rFonts w:ascii="Times New Roman" w:hAnsi="Times New Roman" w:cs="Times New Roman"/>
          <w:color w:val="FF0000"/>
          <w:szCs w:val="24"/>
        </w:rPr>
        <w:t xml:space="preserve">(в редакции </w:t>
      </w:r>
      <w:r>
        <w:rPr>
          <w:rFonts w:ascii="Times New Roman" w:hAnsi="Times New Roman" w:cs="Times New Roman"/>
          <w:color w:val="FF0000"/>
          <w:szCs w:val="24"/>
        </w:rPr>
        <w:t xml:space="preserve">постановлений администрации Тайшетского муниципального округа </w:t>
      </w:r>
      <w:r w:rsidRPr="008B08B4">
        <w:rPr>
          <w:rFonts w:ascii="Times New Roman" w:hAnsi="Times New Roman" w:cs="Times New Roman"/>
          <w:color w:val="FF0000"/>
          <w:szCs w:val="24"/>
        </w:rPr>
        <w:t xml:space="preserve">от </w:t>
      </w:r>
      <w:r>
        <w:rPr>
          <w:rFonts w:ascii="Times New Roman" w:hAnsi="Times New Roman" w:cs="Times New Roman"/>
          <w:color w:val="FF0000"/>
          <w:szCs w:val="24"/>
        </w:rPr>
        <w:t xml:space="preserve">04.02.2026 № 61, от </w:t>
      </w:r>
      <w:r w:rsidRPr="008B08B4">
        <w:rPr>
          <w:rFonts w:ascii="Times New Roman" w:hAnsi="Times New Roman" w:cs="Times New Roman"/>
          <w:color w:val="FF0000"/>
          <w:szCs w:val="24"/>
        </w:rPr>
        <w:t>11.02.2026 №</w:t>
      </w:r>
      <w:r>
        <w:rPr>
          <w:rFonts w:ascii="Times New Roman" w:hAnsi="Times New Roman" w:cs="Times New Roman"/>
          <w:color w:val="FF0000"/>
          <w:szCs w:val="24"/>
        </w:rPr>
        <w:t xml:space="preserve"> 123)</w:t>
      </w:r>
    </w:p>
    <w:p w:rsidR="002638F2" w:rsidRPr="00500BC4" w:rsidRDefault="002638F2" w:rsidP="003217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0A" w:rsidRPr="00500BC4" w:rsidRDefault="0032170A" w:rsidP="003217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муниципального проектного офиса</w:t>
      </w:r>
    </w:p>
    <w:p w:rsidR="0032170A" w:rsidRPr="00500BC4" w:rsidRDefault="0032170A" w:rsidP="00321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501F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00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Тайшетского </w:t>
      </w:r>
      <w:r w:rsidR="002501F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округа</w:t>
      </w:r>
    </w:p>
    <w:p w:rsidR="0032170A" w:rsidRDefault="0032170A" w:rsidP="00321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  <w:gridCol w:w="223"/>
        <w:gridCol w:w="236"/>
      </w:tblGrid>
      <w:tr w:rsidR="0032170A" w:rsidTr="008B0F6C">
        <w:tc>
          <w:tcPr>
            <w:tcW w:w="3539" w:type="dxa"/>
          </w:tcPr>
          <w:tbl>
            <w:tblPr>
              <w:tblStyle w:val="ab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567"/>
              <w:gridCol w:w="4853"/>
            </w:tblGrid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Кузин Александр Сергеевич</w:t>
                  </w:r>
                </w:p>
              </w:tc>
              <w:tc>
                <w:tcPr>
                  <w:tcW w:w="567" w:type="dxa"/>
                </w:tcPr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Мэр Тайшетского муниципального округа, 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муниципального проектного офиса</w:t>
                  </w:r>
                  <w:r w:rsidRPr="00500BC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C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дминистрации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Евдокименко Андрей Сергеевич</w:t>
                  </w:r>
                </w:p>
              </w:tc>
              <w:tc>
                <w:tcPr>
                  <w:tcW w:w="567" w:type="dxa"/>
                </w:tcPr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первый заместитель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CE55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эра Тайшетского муниципального округа,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проектного офиса</w:t>
                  </w:r>
                  <w:r w:rsidRPr="00500BC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C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дминистрации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Pr="00500BC4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Климанова Наталья Викторовна</w:t>
                  </w:r>
                </w:p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53" w:type="dxa"/>
                </w:tcPr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правления экономи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ческого развития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заместител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руководителя муниципального проектного офиса</w:t>
                  </w:r>
                  <w:r w:rsidRPr="00500BC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C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дминистрации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Малышенко 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Ольга Владимировна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консультант отдела экономического анализа и прогнозирования Управления экономического развития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администрации Тайшетского муниципального округа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администратор муниципального проектного офиса Администрации 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8959" w:type="dxa"/>
                  <w:gridSpan w:val="3"/>
                </w:tcPr>
                <w:p w:rsidR="002638F2" w:rsidRPr="00E628D9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 муниципального проектного офиса</w:t>
                  </w:r>
                  <w:r w:rsidRPr="00E628D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C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E6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дминистрации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  <w:r w:rsidRPr="00E6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Pr="00430768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76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Леоненко</w:t>
                  </w:r>
                </w:p>
                <w:p w:rsidR="002638F2" w:rsidRPr="00430768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76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Руслан Олегович</w:t>
                  </w:r>
                </w:p>
              </w:tc>
              <w:tc>
                <w:tcPr>
                  <w:tcW w:w="567" w:type="dxa"/>
                </w:tcPr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pStyle w:val="ae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auto"/>
                      <w:spacing w:val="-2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pacing w:val="-2"/>
                    </w:rPr>
                    <w:t>заместитель мэра Тайшетского муниципального округа по вопросам жилищно-коммунального хозяйства, гражданской обороны и чрезвычайным ситуациям;</w:t>
                  </w:r>
                </w:p>
                <w:p w:rsidR="002638F2" w:rsidRDefault="002638F2" w:rsidP="002638F2">
                  <w:pPr>
                    <w:pStyle w:val="ae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auto"/>
                      <w:spacing w:val="-2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Pr="00430768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76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Никулин</w:t>
                  </w:r>
                </w:p>
                <w:p w:rsidR="002638F2" w:rsidRPr="00430768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76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Вячеслав Владимирович</w:t>
                  </w: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pStyle w:val="ae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auto"/>
                      <w:spacing w:val="-2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pacing w:val="-2"/>
                    </w:rPr>
                    <w:t>заместитель мэра Тайшетского муниципального округа по социальным вопросам;</w:t>
                  </w:r>
                </w:p>
                <w:p w:rsidR="002638F2" w:rsidRDefault="002638F2" w:rsidP="002638F2">
                  <w:pPr>
                    <w:pStyle w:val="ae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auto"/>
                      <w:spacing w:val="-2"/>
                    </w:rPr>
                  </w:pPr>
                </w:p>
              </w:tc>
            </w:tr>
            <w:tr w:rsidR="002638F2" w:rsidTr="00D932DA">
              <w:trPr>
                <w:trHeight w:val="688"/>
              </w:trPr>
              <w:tc>
                <w:tcPr>
                  <w:tcW w:w="3539" w:type="dxa"/>
                </w:tcPr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Буряк Ольга Михайловна</w:t>
                  </w: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дорожного хозяйства и благоустройства администрации Тайшетского муниципального округа;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Максимович Галина Вячеславовна</w:t>
                  </w:r>
                </w:p>
              </w:tc>
              <w:tc>
                <w:tcPr>
                  <w:tcW w:w="567" w:type="dxa"/>
                </w:tcPr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имущественных и земельных отношений администрации Тайшетского муниципального округа;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Никитин</w:t>
                  </w:r>
                </w:p>
                <w:p w:rsidR="002638F2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Владимир Сергеевич</w:t>
                  </w:r>
                </w:p>
                <w:p w:rsidR="002638F2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капитального строительства и архитектуры администрации Тайшетского муниципального округа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Преловская</w:t>
                  </w:r>
                </w:p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Валентина Михайловна</w:t>
                  </w: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развития администрации Тайшетского муниципального округа – начальник отдела закупок</w:t>
                  </w: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Пуляров Евгений Валерьевич</w:t>
                  </w:r>
                </w:p>
                <w:p w:rsidR="002638F2" w:rsidRDefault="002638F2" w:rsidP="002638F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2638F2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4853" w:type="dxa"/>
                </w:tcPr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жилищно-коммунального хозяйства администрации Тайшетского муниципального округа;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Pr="00500BC4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Фокина Ольга Валерьевна</w:t>
                  </w:r>
                </w:p>
                <w:p w:rsidR="002638F2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И.о. 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Финансового управления Тайшетского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округа</w:t>
                  </w: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638F2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2638F2" w:rsidTr="00D932DA">
              <w:tc>
                <w:tcPr>
                  <w:tcW w:w="3539" w:type="dxa"/>
                </w:tcPr>
                <w:p w:rsidR="002638F2" w:rsidRPr="00500BC4" w:rsidRDefault="002638F2" w:rsidP="002638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Яцино Ирина Владимировна</w:t>
                  </w:r>
                </w:p>
              </w:tc>
              <w:tc>
                <w:tcPr>
                  <w:tcW w:w="567" w:type="dxa"/>
                </w:tcPr>
                <w:p w:rsidR="002638F2" w:rsidRPr="00500BC4" w:rsidRDefault="002638F2" w:rsidP="002638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53" w:type="dxa"/>
                </w:tcPr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Правового управления администрации Тайшетского муниципального округа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638F2" w:rsidRPr="00500BC4" w:rsidRDefault="002638F2" w:rsidP="002638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170A" w:rsidRDefault="0032170A" w:rsidP="005468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2170A" w:rsidRDefault="0032170A" w:rsidP="00546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32170A" w:rsidRDefault="0032170A" w:rsidP="005468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Pr="00500BC4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Pr="00500BC4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9634" w:type="dxa"/>
            <w:gridSpan w:val="3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Pr="00500BC4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Pr="00500BC4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Pr="00500BC4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Pr="00500BC4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A59" w:rsidTr="008B0F6C">
        <w:tc>
          <w:tcPr>
            <w:tcW w:w="3539" w:type="dxa"/>
          </w:tcPr>
          <w:p w:rsidR="00071A59" w:rsidRPr="00500BC4" w:rsidRDefault="00071A59" w:rsidP="00071A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1A59" w:rsidRPr="00500BC4" w:rsidRDefault="00071A59" w:rsidP="0007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071A59" w:rsidRPr="00500BC4" w:rsidRDefault="00071A59" w:rsidP="00071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8D9" w:rsidRDefault="00E628D9" w:rsidP="0032170A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6D" w:rsidRDefault="00107A6D" w:rsidP="0032170A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6D" w:rsidRDefault="00107A6D" w:rsidP="0032170A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6D" w:rsidRDefault="00107A6D" w:rsidP="0032170A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887" w:rsidRDefault="00C92887" w:rsidP="00C92887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экономического развития</w:t>
      </w:r>
    </w:p>
    <w:p w:rsidR="00C92887" w:rsidRDefault="00470E67" w:rsidP="00C92887">
      <w:pPr>
        <w:spacing w:after="0"/>
        <w:ind w:right="-1"/>
        <w:jc w:val="both"/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Тайшетского муниципального округа                                           Н.В. Климанова</w:t>
      </w:r>
    </w:p>
    <w:p w:rsidR="002D1AB2" w:rsidRDefault="002D1AB2" w:rsidP="00733B7B">
      <w:pPr>
        <w:spacing w:after="0" w:line="240" w:lineRule="auto"/>
        <w:ind w:left="284" w:right="-427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2D1AB2" w:rsidRDefault="002D1AB2" w:rsidP="00733B7B">
      <w:pPr>
        <w:spacing w:after="0" w:line="240" w:lineRule="auto"/>
        <w:ind w:left="284" w:right="-427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sectPr w:rsidR="002D1AB2" w:rsidSect="00FC69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68" w:rsidRDefault="00343A68" w:rsidP="00D567EA">
      <w:pPr>
        <w:spacing w:after="0" w:line="240" w:lineRule="auto"/>
      </w:pPr>
      <w:r>
        <w:separator/>
      </w:r>
    </w:p>
  </w:endnote>
  <w:endnote w:type="continuationSeparator" w:id="0">
    <w:p w:rsidR="00343A68" w:rsidRDefault="00343A68" w:rsidP="00D5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68" w:rsidRDefault="00343A68" w:rsidP="00D567EA">
      <w:pPr>
        <w:spacing w:after="0" w:line="240" w:lineRule="auto"/>
      </w:pPr>
      <w:r>
        <w:separator/>
      </w:r>
    </w:p>
  </w:footnote>
  <w:footnote w:type="continuationSeparator" w:id="0">
    <w:p w:rsidR="00343A68" w:rsidRDefault="00343A68" w:rsidP="00D5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3F3"/>
    <w:multiLevelType w:val="multilevel"/>
    <w:tmpl w:val="0340021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422FD"/>
    <w:multiLevelType w:val="multilevel"/>
    <w:tmpl w:val="1A4896F4"/>
    <w:lvl w:ilvl="0">
      <w:start w:val="1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02571"/>
    <w:multiLevelType w:val="hybridMultilevel"/>
    <w:tmpl w:val="35C40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8F2"/>
    <w:multiLevelType w:val="multilevel"/>
    <w:tmpl w:val="CCAEE7D6"/>
    <w:lvl w:ilvl="0">
      <w:start w:val="2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60BCC"/>
    <w:multiLevelType w:val="hybridMultilevel"/>
    <w:tmpl w:val="F26EEB2A"/>
    <w:lvl w:ilvl="0" w:tplc="D1D69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617AC"/>
    <w:multiLevelType w:val="multilevel"/>
    <w:tmpl w:val="AFE8D46C"/>
    <w:lvl w:ilvl="0">
      <w:start w:val="3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D0B1C"/>
    <w:multiLevelType w:val="multilevel"/>
    <w:tmpl w:val="BBB8325A"/>
    <w:lvl w:ilvl="0">
      <w:start w:val="2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D5E9B"/>
    <w:multiLevelType w:val="multilevel"/>
    <w:tmpl w:val="71EE17D6"/>
    <w:lvl w:ilvl="0">
      <w:start w:val="2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B944DD"/>
    <w:multiLevelType w:val="hybridMultilevel"/>
    <w:tmpl w:val="F7FE7894"/>
    <w:lvl w:ilvl="0" w:tplc="DEE47C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B37A51"/>
    <w:multiLevelType w:val="hybridMultilevel"/>
    <w:tmpl w:val="887C7B8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0D6706C"/>
    <w:multiLevelType w:val="multilevel"/>
    <w:tmpl w:val="46EAD434"/>
    <w:lvl w:ilvl="0">
      <w:start w:val="13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633C73"/>
    <w:multiLevelType w:val="multilevel"/>
    <w:tmpl w:val="700ABDDC"/>
    <w:lvl w:ilvl="0">
      <w:start w:val="1"/>
      <w:numFmt w:val="upperRoman"/>
      <w:lvlText w:val="%1)"/>
      <w:lvlJc w:val="left"/>
      <w:rPr>
        <w:rFonts w:ascii="Corbel" w:eastAsia="Corbel" w:hAnsi="Corbel" w:cs="Corbel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B620FF"/>
    <w:multiLevelType w:val="multilevel"/>
    <w:tmpl w:val="035C6020"/>
    <w:lvl w:ilvl="0">
      <w:start w:val="1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9E2EF5"/>
    <w:multiLevelType w:val="multilevel"/>
    <w:tmpl w:val="6AEEADF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3474B5"/>
    <w:multiLevelType w:val="multilevel"/>
    <w:tmpl w:val="3AEA9622"/>
    <w:lvl w:ilvl="0">
      <w:start w:val="10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A70A0B"/>
    <w:multiLevelType w:val="multilevel"/>
    <w:tmpl w:val="DEC823A2"/>
    <w:lvl w:ilvl="0">
      <w:start w:val="1"/>
      <w:numFmt w:val="decimal"/>
      <w:lvlText w:val="%1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9460A5"/>
    <w:multiLevelType w:val="multilevel"/>
    <w:tmpl w:val="E37EEE62"/>
    <w:lvl w:ilvl="0">
      <w:start w:val="11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8"/>
        <w:szCs w:val="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7A4770"/>
    <w:multiLevelType w:val="hybridMultilevel"/>
    <w:tmpl w:val="A2506FD0"/>
    <w:lvl w:ilvl="0" w:tplc="EB48BF28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15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09"/>
    <w:rsid w:val="00071A59"/>
    <w:rsid w:val="00093C32"/>
    <w:rsid w:val="000A42B8"/>
    <w:rsid w:val="000C3B20"/>
    <w:rsid w:val="00107A6D"/>
    <w:rsid w:val="001425D0"/>
    <w:rsid w:val="001A3DF2"/>
    <w:rsid w:val="001B021E"/>
    <w:rsid w:val="00201011"/>
    <w:rsid w:val="00224100"/>
    <w:rsid w:val="00240BA4"/>
    <w:rsid w:val="002501F5"/>
    <w:rsid w:val="002604B7"/>
    <w:rsid w:val="0026061A"/>
    <w:rsid w:val="002638F2"/>
    <w:rsid w:val="002712C1"/>
    <w:rsid w:val="002B1EFE"/>
    <w:rsid w:val="002C0865"/>
    <w:rsid w:val="002C31D4"/>
    <w:rsid w:val="002C53FA"/>
    <w:rsid w:val="002D1AB2"/>
    <w:rsid w:val="0032170A"/>
    <w:rsid w:val="003223E1"/>
    <w:rsid w:val="00343A68"/>
    <w:rsid w:val="00363EA2"/>
    <w:rsid w:val="003B71A9"/>
    <w:rsid w:val="003D0722"/>
    <w:rsid w:val="003F4597"/>
    <w:rsid w:val="00417B09"/>
    <w:rsid w:val="004410BF"/>
    <w:rsid w:val="004427B6"/>
    <w:rsid w:val="00470E67"/>
    <w:rsid w:val="004B7704"/>
    <w:rsid w:val="00500BC4"/>
    <w:rsid w:val="00525E0F"/>
    <w:rsid w:val="00542A08"/>
    <w:rsid w:val="005717FD"/>
    <w:rsid w:val="005A4B19"/>
    <w:rsid w:val="005B6907"/>
    <w:rsid w:val="005C53E9"/>
    <w:rsid w:val="005D0EE2"/>
    <w:rsid w:val="005E5F78"/>
    <w:rsid w:val="005F4B09"/>
    <w:rsid w:val="00612693"/>
    <w:rsid w:val="006802F6"/>
    <w:rsid w:val="00694E56"/>
    <w:rsid w:val="00701565"/>
    <w:rsid w:val="00733B7B"/>
    <w:rsid w:val="0075739E"/>
    <w:rsid w:val="007839AC"/>
    <w:rsid w:val="00793A0E"/>
    <w:rsid w:val="00794DDE"/>
    <w:rsid w:val="007D3A5A"/>
    <w:rsid w:val="00853386"/>
    <w:rsid w:val="00867599"/>
    <w:rsid w:val="00875A7F"/>
    <w:rsid w:val="0087722F"/>
    <w:rsid w:val="00880B98"/>
    <w:rsid w:val="008B0F6C"/>
    <w:rsid w:val="008D1805"/>
    <w:rsid w:val="008E0BB8"/>
    <w:rsid w:val="008F047C"/>
    <w:rsid w:val="00934220"/>
    <w:rsid w:val="00937536"/>
    <w:rsid w:val="009564B5"/>
    <w:rsid w:val="009A0EC9"/>
    <w:rsid w:val="009B2306"/>
    <w:rsid w:val="009E024E"/>
    <w:rsid w:val="009F7715"/>
    <w:rsid w:val="00A0155F"/>
    <w:rsid w:val="00A25F12"/>
    <w:rsid w:val="00A376D4"/>
    <w:rsid w:val="00A37B8D"/>
    <w:rsid w:val="00A6084F"/>
    <w:rsid w:val="00AA6B12"/>
    <w:rsid w:val="00B27273"/>
    <w:rsid w:val="00B277DD"/>
    <w:rsid w:val="00B67A21"/>
    <w:rsid w:val="00B70E65"/>
    <w:rsid w:val="00B93FE2"/>
    <w:rsid w:val="00BA700C"/>
    <w:rsid w:val="00BE52B7"/>
    <w:rsid w:val="00C05BBE"/>
    <w:rsid w:val="00C072E0"/>
    <w:rsid w:val="00C16CAF"/>
    <w:rsid w:val="00C300D8"/>
    <w:rsid w:val="00C34FD7"/>
    <w:rsid w:val="00C50C7A"/>
    <w:rsid w:val="00C73A87"/>
    <w:rsid w:val="00C92887"/>
    <w:rsid w:val="00C975A9"/>
    <w:rsid w:val="00CB61BD"/>
    <w:rsid w:val="00CC0662"/>
    <w:rsid w:val="00D44B6B"/>
    <w:rsid w:val="00D567EA"/>
    <w:rsid w:val="00D932DA"/>
    <w:rsid w:val="00DA60A2"/>
    <w:rsid w:val="00E177BB"/>
    <w:rsid w:val="00E628D9"/>
    <w:rsid w:val="00E73925"/>
    <w:rsid w:val="00E76A29"/>
    <w:rsid w:val="00EC208C"/>
    <w:rsid w:val="00EC454F"/>
    <w:rsid w:val="00EE5BAC"/>
    <w:rsid w:val="00F22526"/>
    <w:rsid w:val="00F22742"/>
    <w:rsid w:val="00F6111F"/>
    <w:rsid w:val="00F71CE5"/>
    <w:rsid w:val="00F978EB"/>
    <w:rsid w:val="00FA2AD3"/>
    <w:rsid w:val="00FC69F5"/>
    <w:rsid w:val="00FD368D"/>
    <w:rsid w:val="00FD550C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138C-10B0-4556-9FD7-6958A69D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F2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E024E"/>
    <w:rPr>
      <w:rFonts w:ascii="Batang" w:eastAsia="Batang" w:hAnsi="Batang" w:cs="Batang"/>
      <w:spacing w:val="-1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4"/>
    <w:rsid w:val="009E024E"/>
    <w:pPr>
      <w:widowControl w:val="0"/>
      <w:shd w:val="clear" w:color="auto" w:fill="FFFFFF"/>
      <w:spacing w:after="60" w:line="0" w:lineRule="atLeast"/>
      <w:ind w:hanging="2400"/>
    </w:pPr>
    <w:rPr>
      <w:rFonts w:ascii="Batang" w:eastAsia="Batang" w:hAnsi="Batang" w:cs="Batang"/>
      <w:spacing w:val="-1"/>
      <w:sz w:val="8"/>
      <w:szCs w:val="8"/>
    </w:rPr>
  </w:style>
  <w:style w:type="paragraph" w:customStyle="1" w:styleId="formattext">
    <w:name w:val="formattext"/>
    <w:basedOn w:val="a"/>
    <w:rsid w:val="00D4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5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7EA"/>
  </w:style>
  <w:style w:type="paragraph" w:styleId="a7">
    <w:name w:val="footer"/>
    <w:basedOn w:val="a"/>
    <w:link w:val="a8"/>
    <w:uiPriority w:val="99"/>
    <w:unhideWhenUsed/>
    <w:rsid w:val="00D5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7EA"/>
  </w:style>
  <w:style w:type="paragraph" w:styleId="a9">
    <w:name w:val="Balloon Text"/>
    <w:basedOn w:val="a"/>
    <w:link w:val="aa"/>
    <w:uiPriority w:val="99"/>
    <w:semiHidden/>
    <w:unhideWhenUsed/>
    <w:rsid w:val="00C3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0D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9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EE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5F4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5F4B09"/>
    <w:rPr>
      <w:rFonts w:ascii="Calibri" w:eastAsia="Calibri" w:hAnsi="Calibri" w:cs="Times New Roman"/>
    </w:rPr>
  </w:style>
  <w:style w:type="paragraph" w:styleId="ae">
    <w:name w:val="Normal (Web)"/>
    <w:basedOn w:val="a"/>
    <w:rsid w:val="002638F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D92E-3115-4681-BB7B-D45A960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отдел</dc:creator>
  <cp:keywords/>
  <dc:description/>
  <cp:lastModifiedBy>Коган Н.Ю.</cp:lastModifiedBy>
  <cp:revision>33</cp:revision>
  <cp:lastPrinted>2026-01-29T06:59:00Z</cp:lastPrinted>
  <dcterms:created xsi:type="dcterms:W3CDTF">2024-05-15T08:01:00Z</dcterms:created>
  <dcterms:modified xsi:type="dcterms:W3CDTF">2026-02-11T10:02:00Z</dcterms:modified>
</cp:coreProperties>
</file>