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29C71" w14:textId="77777777" w:rsidR="000E0A6B" w:rsidRDefault="0097680B">
      <w:pPr>
        <w:spacing w:after="0" w:line="240" w:lineRule="auto"/>
        <w:jc w:val="center"/>
      </w:pPr>
      <w:proofErr w:type="gramStart"/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Ответственность  за</w:t>
      </w:r>
      <w:proofErr w:type="gramEnd"/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 склонение  детей к  диверсионной  и  </w:t>
      </w:r>
    </w:p>
    <w:p w14:paraId="19586382" w14:textId="77777777" w:rsidR="000E0A6B" w:rsidRDefault="0097680B">
      <w:pPr>
        <w:spacing w:after="0" w:line="240" w:lineRule="auto"/>
        <w:jc w:val="center"/>
      </w:pPr>
      <w:proofErr w:type="gramStart"/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террористической  деятельности</w:t>
      </w:r>
      <w:proofErr w:type="gramEnd"/>
    </w:p>
    <w:p w14:paraId="6EEE3E80" w14:textId="77777777" w:rsidR="000E0A6B" w:rsidRDefault="000E0A6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44E0B141" w14:textId="77777777" w:rsidR="000E0A6B" w:rsidRDefault="0097680B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ab/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 17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ноября  2025 года вступил в 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силу  закон  об  уголовной  ответственности    вплоть  до  пожизненного  лишения свободы за  склонение   детей  к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диверсионной и террористической  деятельности.</w:t>
      </w:r>
    </w:p>
    <w:p w14:paraId="7AFCF515" w14:textId="77777777" w:rsidR="000E0A6B" w:rsidRDefault="0097680B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Федеральным  законом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от  17.11.2025  № 420-ФЗ понижается до  14  лет  возрастная  планка ответственности  за  преступления диверсионно-террористической  направленности.</w:t>
      </w:r>
    </w:p>
    <w:p w14:paraId="55532B1A" w14:textId="77777777" w:rsidR="000E0A6B" w:rsidRDefault="0097680B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  склонение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несовершеннолетнего 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террористической  или  диверсионной  деятельности последует  максимально жесткое  наказание  в  виде  пожизненного  лишения  свободы.</w:t>
      </w:r>
    </w:p>
    <w:p w14:paraId="72A963AD" w14:textId="77777777" w:rsidR="000E0A6B" w:rsidRDefault="0097680B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Деяния,  предусмотренные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ч. 1  или ч. 1.1 ст. 205.1 (содействие  террористической  деятельности) и  ч. 1  ст. 281.1 (с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одействие  диверсионной   деятельности) Уголовного  кодекса  Российской  Федерации,  совершенные  в  отношении  несовершеннолетнего,  повлекут  наказание вплоть  до  пожизненного  лишения  свободы.  </w:t>
      </w:r>
    </w:p>
    <w:p w14:paraId="6761DEE1" w14:textId="77777777" w:rsidR="000E0A6B" w:rsidRDefault="0097680B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Новые  нормы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отменяют   сроки давности по всем преступл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ениям диверсионной  направленности,  ограничивают  право  на  ходатайство об  условно-досрочном  освобождении,  запрещают  условное  осуждение  за  участие  в  диверсионном  сообществе, а  также  устанавливают  запрет на  назначение  более  мягкого наказан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ия,  чем  предусмотрено санкцией статьи. </w:t>
      </w:r>
    </w:p>
    <w:p w14:paraId="30B04178" w14:textId="77777777" w:rsidR="000E0A6B" w:rsidRDefault="000E0A6B">
      <w:pPr>
        <w:pStyle w:val="ab"/>
        <w:shd w:val="clear" w:color="auto" w:fill="FFFFFF"/>
        <w:spacing w:beforeAutospacing="0" w:after="0" w:afterAutospacing="0"/>
        <w:jc w:val="both"/>
        <w:rPr>
          <w:color w:val="333333"/>
          <w:sz w:val="28"/>
        </w:rPr>
      </w:pPr>
    </w:p>
    <w:p w14:paraId="4E00271A" w14:textId="3C226D88" w:rsidR="000E0A6B" w:rsidRDefault="000E0A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E0A6B">
      <w:pgSz w:w="11906" w:h="16838"/>
      <w:pgMar w:top="1134" w:right="424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A6B"/>
    <w:rsid w:val="000E0A6B"/>
    <w:rsid w:val="0097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1A4A"/>
  <w15:docId w15:val="{AE504B95-9783-4F22-8DE1-2CEB08542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166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92166"/>
    <w:rPr>
      <w:i/>
      <w:iCs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C5089D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b">
    <w:name w:val="Normal (Web)"/>
    <w:basedOn w:val="a"/>
    <w:uiPriority w:val="99"/>
    <w:unhideWhenUsed/>
    <w:qFormat/>
    <w:rsid w:val="007921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4"/>
    <w:uiPriority w:val="99"/>
    <w:semiHidden/>
    <w:unhideWhenUsed/>
    <w:qFormat/>
    <w:rsid w:val="00C5089D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ac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Сивкова Елена Юрьевна.</dc:creator>
  <dc:description/>
  <cp:lastModifiedBy>viktoria nikolaeva</cp:lastModifiedBy>
  <cp:revision>12</cp:revision>
  <cp:lastPrinted>2024-02-05T08:12:00Z</cp:lastPrinted>
  <dcterms:created xsi:type="dcterms:W3CDTF">2024-02-05T07:53:00Z</dcterms:created>
  <dcterms:modified xsi:type="dcterms:W3CDTF">2026-03-30T02:57:00Z</dcterms:modified>
  <dc:language>ru-RU</dc:language>
</cp:coreProperties>
</file>