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650BC" w14:textId="77777777"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14:paraId="0DC40E0C" w14:textId="77777777"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"/>
        <w:gridCol w:w="2977"/>
        <w:gridCol w:w="2126"/>
      </w:tblGrid>
      <w:tr w:rsidR="00091CE6" w:rsidRPr="007862AF" w14:paraId="14579A6C" w14:textId="77777777" w:rsidTr="001E3C8D">
        <w:trPr>
          <w:tblHeader/>
        </w:trPr>
        <w:tc>
          <w:tcPr>
            <w:tcW w:w="710" w:type="dxa"/>
            <w:vAlign w:val="center"/>
          </w:tcPr>
          <w:p w14:paraId="355B9C5B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168A192A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14:paraId="4AF42C6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1CE6" w:rsidRPr="007862AF" w14:paraId="31072624" w14:textId="77777777" w:rsidTr="001E3C8D">
        <w:tc>
          <w:tcPr>
            <w:tcW w:w="710" w:type="dxa"/>
            <w:vAlign w:val="center"/>
          </w:tcPr>
          <w:p w14:paraId="7FCBED8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4D6390FB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7FBDD7A7" w14:textId="57F7DEB8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</w:tr>
      <w:tr w:rsidR="00091CE6" w:rsidRPr="007862AF" w14:paraId="1DEAC9CC" w14:textId="77777777" w:rsidTr="001E3C8D">
        <w:tc>
          <w:tcPr>
            <w:tcW w:w="710" w:type="dxa"/>
            <w:vAlign w:val="center"/>
          </w:tcPr>
          <w:p w14:paraId="554E1F5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3115EEF4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gridSpan w:val="3"/>
            <w:vAlign w:val="center"/>
          </w:tcPr>
          <w:p w14:paraId="35C5093A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1) Скворцов Игорь Александрович</w:t>
            </w:r>
          </w:p>
          <w:p w14:paraId="62FFCA10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Гоберштейн</w:t>
            </w:r>
            <w:proofErr w:type="spellEnd"/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  <w:p w14:paraId="09F7B968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3) Никандрова Наталья Васильевна</w:t>
            </w:r>
          </w:p>
          <w:p w14:paraId="7F908C57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4) Самойлова Екатерина Васильевна </w:t>
            </w:r>
          </w:p>
          <w:p w14:paraId="6764E355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5) Фомина Наталья Ивановна </w:t>
            </w:r>
          </w:p>
          <w:p w14:paraId="24722C4A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6) Гацко Светлана Леонидовна </w:t>
            </w:r>
          </w:p>
          <w:p w14:paraId="4B19E8C0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7) Доманова Ирина Сергеевна</w:t>
            </w:r>
          </w:p>
          <w:p w14:paraId="3C02EDBC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8) Гурьянова Татьяна Ивановна</w:t>
            </w:r>
          </w:p>
          <w:p w14:paraId="576712EC" w14:textId="77777777" w:rsidR="00A82C7F" w:rsidRP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9) Чуркина Анастасия Александровна</w:t>
            </w:r>
          </w:p>
          <w:p w14:paraId="317CDB03" w14:textId="284DC878" w:rsidR="00091CE6" w:rsidRPr="007862A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10) Чуркина Татьяна Николаевна</w:t>
            </w:r>
          </w:p>
        </w:tc>
      </w:tr>
      <w:tr w:rsidR="00091CE6" w:rsidRPr="007862AF" w14:paraId="5177A6FA" w14:textId="77777777" w:rsidTr="001E3C8D">
        <w:tc>
          <w:tcPr>
            <w:tcW w:w="710" w:type="dxa"/>
            <w:vAlign w:val="center"/>
          </w:tcPr>
          <w:p w14:paraId="012E5FA1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6B176443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14:paraId="093C0F40" w14:textId="77777777" w:rsid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33041" w14:textId="3EC43BEF" w:rsidR="001B51D1" w:rsidRP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Без современной образовательной и воспитательной среды в удалённой сельской школе существенно ограничиваются перспективы личностного и профессионального становления детей, а само село постепенно утрачивает потенциал устойчивого развития.</w:t>
            </w:r>
          </w:p>
          <w:p w14:paraId="68AF1337" w14:textId="77777777" w:rsidR="001B51D1" w:rsidRP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Во-первых, устаревшая инфраструктура усугубляет социальную уязвимость отдельных категорий детей. Для ребят из семей, находящихся в социально опасном положении, и для тех, кто состоит на различных видах учёта, конструктивная занятость — это не просто досуг, а важнейший фактор профилактики девиантного поведения и социальной дезадаптации. Без привлекательных, хорошо организованных форматов деятельности такие подростки рискуют оказаться в зоне риска: возрастает вероятность вовлечения в асоциальные группы, совершения правонарушений, отчуждения от школьной жизни и потери мотивации к обучению.</w:t>
            </w:r>
          </w:p>
          <w:p w14:paraId="1F810A83" w14:textId="77777777" w:rsidR="001B51D1" w:rsidRP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Во-вторых, слабая воспитательная среда ослабляет </w:t>
            </w:r>
            <w:proofErr w:type="spellStart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межпоколенческую</w:t>
            </w:r>
            <w:proofErr w:type="spellEnd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 связь и размывает локальную идентичность. В результате у детей не формируется прочная эмоциональная связь с малой родиной, а значит, снижается и готовность в будущем вкладываться в её развитие.</w:t>
            </w:r>
          </w:p>
          <w:p w14:paraId="347CFBC9" w14:textId="77777777" w:rsidR="001B51D1" w:rsidRP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Таким образом, современная образовательная и воспитательная среда в сельской школе — это не вопрос комфорта, а необходимое условие для формирования у детей чувства значимости, веры в свои силы и в перспективы малой родины. Именно такая среда позволяет школе стать точкой сборки сообщества, пространством равных возможностей и надёжным фундаментом для устойчивого развития территории Узколугского сельского поселения.</w:t>
            </w:r>
          </w:p>
          <w:p w14:paraId="7CD317BE" w14:textId="1B9D20D0" w:rsidR="001B51D1" w:rsidRPr="007862AF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E4C72" w14:textId="4C430CBF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14:paraId="7457BC7E" w14:textId="77777777" w:rsidTr="001E3C8D">
        <w:tc>
          <w:tcPr>
            <w:tcW w:w="710" w:type="dxa"/>
            <w:vAlign w:val="center"/>
          </w:tcPr>
          <w:p w14:paraId="764D9E8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1AC6CB54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5E5D5CF6" w14:textId="77777777" w:rsid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A08EF" w14:textId="056A697C" w:rsidR="001B51D1" w:rsidRP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Село Узкий Луг и деревня </w:t>
            </w:r>
            <w:proofErr w:type="spellStart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Худорожкина</w:t>
            </w:r>
            <w:proofErr w:type="spellEnd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 — удалённая территория, где жизнь течёт в особом ритме: здесь бережно хранят традиции, искренне любят малую родину и по‑настоящему ценят каждое доброе начинание. Но сейчас школа, которой уже более 100 лет, остро нуждается в техническом обновлении воспитательного пространства.</w:t>
            </w:r>
          </w:p>
          <w:p w14:paraId="40C5A911" w14:textId="77777777" w:rsidR="001B51D1" w:rsidRP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предполагает создание единого многофункционального пространства абсолютно для каждого школьника, которое объединяет несколько функций (учебную, коммуникативную, творческую и досуговую) в одном школьном пространстве. Значимость нового пространства и идея «Мы — ВМЕСТЕ, как единое целое» Новое пространство станет точкой сборки для всех детских и молодёжных инициатив наших школьников </w:t>
            </w:r>
            <w:proofErr w:type="spellStart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с.Узкий</w:t>
            </w:r>
            <w:proofErr w:type="spellEnd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 Луг и деревни </w:t>
            </w:r>
            <w:proofErr w:type="spellStart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Худорожкина</w:t>
            </w:r>
            <w:proofErr w:type="spellEnd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. Оно позволит: - проводить совместные сборы и планирование, чтобы разные группы действовали согласованно; - демонстрировать достижения на выставках и в медиа, повышая мотивацию и вовлечённость; - укреплять связь поколений через наставничество, семейные и памятные события; - формировать у детей чувство принадлежности к селу, району и стране: «Быть частью России — это гордость, которую мы несём всю жизнь». Идея «Мы — ВМЕСТЕ» реализуется через общие цели, совместные дела и видимые результаты, которые создаются усилиями всех участников. Каждый ребёнок сможет найти своё место: </w:t>
            </w:r>
            <w:proofErr w:type="gramStart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кто то</w:t>
            </w:r>
            <w:proofErr w:type="gramEnd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 будет заниматься медиа, кто то — </w:t>
            </w:r>
            <w:proofErr w:type="spellStart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волонтёрством</w:t>
            </w:r>
            <w:proofErr w:type="spellEnd"/>
            <w:r w:rsidRPr="001B51D1">
              <w:rPr>
                <w:rFonts w:ascii="Times New Roman" w:hAnsi="Times New Roman" w:cs="Times New Roman"/>
                <w:sz w:val="24"/>
                <w:szCs w:val="24"/>
              </w:rPr>
              <w:t>, кто то — творчеством или патриотическими проектами. При этом все они будут частью одной большой команды, работающей на общее благо школы, села и Родины.</w:t>
            </w:r>
          </w:p>
          <w:p w14:paraId="79F3CEE8" w14:textId="77777777" w:rsidR="001B51D1" w:rsidRP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девиантного поведения детей и молодежи через вовлечение их в воспитательную экосистему, отвлечение детей, состоящих на различных видах учета и детей из семей СОП от опасностей правонарушения, приобщение их к актуальной, общественно-полезной и социально-значимой деятельности. Мы стремимся сформировать для детей общественное пространство творческого характера, где каждый ребенок найдет свое место, своего друга и старшего наставника. </w:t>
            </w:r>
          </w:p>
          <w:p w14:paraId="1955A367" w14:textId="77777777" w:rsidR="001B51D1" w:rsidRPr="001B51D1" w:rsidRDefault="001B51D1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1D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пространство в школе критически важно: оно позволит ребятам пробовать разные направления, в том числе знакомиться с профессиями, раскрывать способности и чувствовать, </w:t>
            </w:r>
            <w:r w:rsidRPr="001B5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 их интересы значимы. Для сельской молодёжи это шанс поверить в себя и увидеть перспективы — даже не выезжая за пределы родного села. Проект «Мы вместе» создаст такую возможность и объединит детей вокруг общих дел. Благодаря проекту школьники смогут по‑настоящему гордиться родной школой, своим селом и тем вкладом, который они вносят в развитие своей малой родины. </w:t>
            </w:r>
          </w:p>
          <w:p w14:paraId="577310C8" w14:textId="29E4DEC6" w:rsidR="00091CE6" w:rsidRPr="007862AF" w:rsidRDefault="00091CE6" w:rsidP="001B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14:paraId="3FEB6850" w14:textId="77777777" w:rsidTr="001E3C8D">
        <w:tc>
          <w:tcPr>
            <w:tcW w:w="710" w:type="dxa"/>
            <w:vAlign w:val="center"/>
          </w:tcPr>
          <w:p w14:paraId="64E726EE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vAlign w:val="center"/>
          </w:tcPr>
          <w:p w14:paraId="12CD6DBA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14:paraId="0C91B68D" w14:textId="77777777" w:rsidR="001B51D1" w:rsidRDefault="001B51D1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9908" w14:textId="6021D268" w:rsid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Замена стенового и потолочного оформления – 837 000,00 руб.</w:t>
            </w:r>
          </w:p>
          <w:p w14:paraId="2CB4DBB6" w14:textId="77777777" w:rsidR="001B51D1" w:rsidRPr="00A82C7F" w:rsidRDefault="001B51D1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86A0B" w14:textId="77777777" w:rsid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Замена электропроводки – 406 500,00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279271" w14:textId="77777777" w:rsidR="001B51D1" w:rsidRDefault="001B51D1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FB54F" w14:textId="69B91F08" w:rsid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Покраска </w:t>
            </w:r>
            <w:proofErr w:type="gramStart"/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стен  –</w:t>
            </w:r>
            <w:proofErr w:type="gramEnd"/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 127 000,00 руб. </w:t>
            </w:r>
          </w:p>
          <w:p w14:paraId="60995460" w14:textId="77777777" w:rsidR="001B51D1" w:rsidRPr="00A82C7F" w:rsidRDefault="001B51D1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9694E" w14:textId="27E12443" w:rsidR="00A82C7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Замена дверей учебных кабинетов </w:t>
            </w:r>
            <w:proofErr w:type="gramStart"/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–  549</w:t>
            </w:r>
            <w:proofErr w:type="gramEnd"/>
            <w:r w:rsidRPr="00A82C7F">
              <w:rPr>
                <w:rFonts w:ascii="Times New Roman" w:hAnsi="Times New Roman" w:cs="Times New Roman"/>
                <w:sz w:val="24"/>
                <w:szCs w:val="24"/>
              </w:rPr>
              <w:t xml:space="preserve"> 500, 00 руб.</w:t>
            </w:r>
          </w:p>
          <w:p w14:paraId="39A3B832" w14:textId="77777777" w:rsidR="001B51D1" w:rsidRPr="00A82C7F" w:rsidRDefault="001B51D1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7364F" w14:textId="4729C115" w:rsidR="00091CE6" w:rsidRPr="007862AF" w:rsidRDefault="00A82C7F" w:rsidP="00A82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Итого: 2 000 000, 00 руб.</w:t>
            </w:r>
          </w:p>
        </w:tc>
      </w:tr>
      <w:tr w:rsidR="00091CE6" w:rsidRPr="007862AF" w14:paraId="6DB6AA7F" w14:textId="77777777" w:rsidTr="001E3C8D">
        <w:tc>
          <w:tcPr>
            <w:tcW w:w="710" w:type="dxa"/>
            <w:vAlign w:val="center"/>
          </w:tcPr>
          <w:p w14:paraId="450DA964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3828437C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14:paraId="7BB1C3EF" w14:textId="56624ACF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 руб.</w:t>
            </w:r>
          </w:p>
        </w:tc>
      </w:tr>
      <w:tr w:rsidR="00091CE6" w:rsidRPr="007862AF" w14:paraId="25707A7B" w14:textId="77777777" w:rsidTr="001E3C8D">
        <w:tc>
          <w:tcPr>
            <w:tcW w:w="710" w:type="dxa"/>
            <w:vAlign w:val="center"/>
          </w:tcPr>
          <w:p w14:paraId="13B7C1F3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0B984BD7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14:paraId="6CA2324C" w14:textId="12CFCA4A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30.11.2027 г.</w:t>
            </w:r>
          </w:p>
        </w:tc>
      </w:tr>
      <w:tr w:rsidR="00091CE6" w:rsidRPr="007862AF" w14:paraId="717A0882" w14:textId="77777777" w:rsidTr="001E3C8D">
        <w:tc>
          <w:tcPr>
            <w:tcW w:w="710" w:type="dxa"/>
            <w:vAlign w:val="center"/>
          </w:tcPr>
          <w:p w14:paraId="671797A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0F229D45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14:paraId="3DF8163D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14:paraId="0C398F81" w14:textId="77777777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14:paraId="71A5681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14:paraId="71967CB0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353A5969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14:paraId="1A84D329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14:paraId="74A5805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91CE6" w:rsidRPr="007862AF" w14:paraId="7FF67466" w14:textId="77777777" w:rsidTr="001E3C8D">
        <w:tc>
          <w:tcPr>
            <w:tcW w:w="710" w:type="dxa"/>
            <w:vMerge/>
          </w:tcPr>
          <w:p w14:paraId="1743121F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31AE2F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981DDF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62C59F1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14:paraId="2E8358E7" w14:textId="5F306983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91CE6" w:rsidRPr="007862AF" w14:paraId="5C821BC4" w14:textId="77777777" w:rsidTr="001E3C8D">
        <w:tc>
          <w:tcPr>
            <w:tcW w:w="710" w:type="dxa"/>
            <w:vMerge/>
          </w:tcPr>
          <w:p w14:paraId="2CDC6F22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FA02B6B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EAE66F6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3B0C2F5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другой </w:t>
            </w:r>
            <w:r w:rsidR="009D4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0F3417CF" w14:textId="3D40ED86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091CE6" w:rsidRPr="007862AF" w14:paraId="662874B1" w14:textId="77777777" w:rsidTr="001E3C8D">
        <w:tc>
          <w:tcPr>
            <w:tcW w:w="710" w:type="dxa"/>
            <w:vMerge/>
          </w:tcPr>
          <w:p w14:paraId="0670178E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54464E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BDF9BE0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C6BD5CA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14:paraId="5FF57222" w14:textId="1841CBCC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1CE6" w:rsidRPr="007862AF" w14:paraId="07E8B595" w14:textId="77777777" w:rsidTr="001E3C8D">
        <w:tc>
          <w:tcPr>
            <w:tcW w:w="710" w:type="dxa"/>
            <w:vMerge/>
          </w:tcPr>
          <w:p w14:paraId="39118B2F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1155E9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BDAC2D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7272636F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14:paraId="295DA0A5" w14:textId="3C6CC557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1CE6" w:rsidRPr="007862AF" w14:paraId="54791AA2" w14:textId="77777777" w:rsidTr="001E3C8D">
        <w:tc>
          <w:tcPr>
            <w:tcW w:w="710" w:type="dxa"/>
            <w:vMerge/>
          </w:tcPr>
          <w:p w14:paraId="058ACE3A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9164A48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72C8360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71B8BDD5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14:paraId="57578AEA" w14:textId="37280D21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1CE6" w:rsidRPr="007862AF" w14:paraId="55BCB602" w14:textId="77777777" w:rsidTr="001E3C8D">
        <w:tc>
          <w:tcPr>
            <w:tcW w:w="710" w:type="dxa"/>
            <w:vMerge w:val="restart"/>
            <w:vAlign w:val="center"/>
          </w:tcPr>
          <w:p w14:paraId="44FF9AB5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14:paraId="1CDEF423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3048A926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14:paraId="6E8DE6C0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14:paraId="54DA4CA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091CE6" w:rsidRPr="007862AF" w14:paraId="42FA5731" w14:textId="77777777" w:rsidTr="001E3C8D">
        <w:tc>
          <w:tcPr>
            <w:tcW w:w="710" w:type="dxa"/>
            <w:vMerge/>
          </w:tcPr>
          <w:p w14:paraId="439F3BCD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EC5EF7A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810A84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37D32B5" w14:textId="34AFEDCF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Ремонтные работы</w:t>
            </w:r>
          </w:p>
        </w:tc>
        <w:tc>
          <w:tcPr>
            <w:tcW w:w="2126" w:type="dxa"/>
            <w:vAlign w:val="center"/>
          </w:tcPr>
          <w:p w14:paraId="550F31E7" w14:textId="6DB47372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1CE6" w:rsidRPr="007862AF" w14:paraId="24DC0530" w14:textId="77777777" w:rsidTr="001E3C8D">
        <w:tc>
          <w:tcPr>
            <w:tcW w:w="710" w:type="dxa"/>
            <w:vMerge/>
          </w:tcPr>
          <w:p w14:paraId="18EFB856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F7F844C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033546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81F73DB" w14:textId="44855277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 материалов</w:t>
            </w:r>
          </w:p>
        </w:tc>
        <w:tc>
          <w:tcPr>
            <w:tcW w:w="2126" w:type="dxa"/>
            <w:vAlign w:val="center"/>
          </w:tcPr>
          <w:p w14:paraId="39AC5F97" w14:textId="49B97D44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1CE6" w:rsidRPr="007862AF" w14:paraId="3D047E13" w14:textId="77777777" w:rsidTr="001E3C8D">
        <w:tc>
          <w:tcPr>
            <w:tcW w:w="710" w:type="dxa"/>
            <w:vMerge/>
          </w:tcPr>
          <w:p w14:paraId="27BFDA68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62A84B4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31945B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977" w:type="dxa"/>
            <w:vAlign w:val="center"/>
          </w:tcPr>
          <w:p w14:paraId="11152BEC" w14:textId="77777777" w:rsidR="00091CE6" w:rsidRPr="007862AF" w:rsidRDefault="00091CE6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442AD6F" w14:textId="77777777" w:rsidR="00091CE6" w:rsidRPr="007862AF" w:rsidRDefault="00091CE6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14:paraId="06340F0C" w14:textId="77777777" w:rsidTr="001E3C8D">
        <w:trPr>
          <w:trHeight w:val="20"/>
        </w:trPr>
        <w:tc>
          <w:tcPr>
            <w:tcW w:w="710" w:type="dxa"/>
            <w:vMerge/>
          </w:tcPr>
          <w:p w14:paraId="70657764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FA22505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0A732E06" w14:textId="77777777" w:rsidR="00091CE6" w:rsidRPr="007862AF" w:rsidRDefault="00091CE6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14:paraId="7FB963BC" w14:textId="74AC0FE2" w:rsidR="00091CE6" w:rsidRPr="007862AF" w:rsidRDefault="00A82C7F" w:rsidP="00A82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1CE6" w:rsidRPr="007862AF" w14:paraId="5040BEDE" w14:textId="77777777" w:rsidTr="001E3C8D">
        <w:tc>
          <w:tcPr>
            <w:tcW w:w="710" w:type="dxa"/>
            <w:vAlign w:val="center"/>
          </w:tcPr>
          <w:p w14:paraId="1631FAA1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14:paraId="1668BFF8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gridSpan w:val="3"/>
            <w:vAlign w:val="center"/>
          </w:tcPr>
          <w:p w14:paraId="4B99398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14:paraId="455762F7" w14:textId="77777777" w:rsidTr="001E3C8D">
        <w:tc>
          <w:tcPr>
            <w:tcW w:w="710" w:type="dxa"/>
            <w:vAlign w:val="center"/>
          </w:tcPr>
          <w:p w14:paraId="5EE727C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14:paraId="64EE1B64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14:paraId="1D9DAF36" w14:textId="0744346A" w:rsidR="00091CE6" w:rsidRPr="007862AF" w:rsidRDefault="00A82C7F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Черемховское районное муниципальное образование</w:t>
            </w:r>
          </w:p>
        </w:tc>
      </w:tr>
      <w:tr w:rsidR="00091CE6" w:rsidRPr="007862AF" w14:paraId="215A775A" w14:textId="77777777" w:rsidTr="001E3C8D">
        <w:tc>
          <w:tcPr>
            <w:tcW w:w="710" w:type="dxa"/>
            <w:vAlign w:val="center"/>
          </w:tcPr>
          <w:p w14:paraId="447C67F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14:paraId="73AE089C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14:paraId="768D2F3F" w14:textId="1F67653B" w:rsidR="00091CE6" w:rsidRPr="007862AF" w:rsidRDefault="00A82C7F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Узкий Луг</w:t>
            </w:r>
          </w:p>
        </w:tc>
      </w:tr>
      <w:tr w:rsidR="00091CE6" w:rsidRPr="007862AF" w14:paraId="193CB1F4" w14:textId="77777777" w:rsidTr="001E3C8D">
        <w:tc>
          <w:tcPr>
            <w:tcW w:w="710" w:type="dxa"/>
            <w:vAlign w:val="center"/>
          </w:tcPr>
          <w:p w14:paraId="26A18E1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14:paraId="1ED4CC65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14:paraId="64B1EF78" w14:textId="4846798C" w:rsidR="00091CE6" w:rsidRPr="007862AF" w:rsidRDefault="00A82C7F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F">
              <w:rPr>
                <w:rFonts w:ascii="Times New Roman" w:hAnsi="Times New Roman" w:cs="Times New Roman"/>
                <w:sz w:val="24"/>
                <w:szCs w:val="24"/>
              </w:rPr>
              <w:t>Улица Центральная, дом 94</w:t>
            </w:r>
          </w:p>
        </w:tc>
      </w:tr>
      <w:tr w:rsidR="00091CE6" w:rsidRPr="007862AF" w14:paraId="19C95242" w14:textId="77777777" w:rsidTr="001E3C8D">
        <w:tc>
          <w:tcPr>
            <w:tcW w:w="710" w:type="dxa"/>
            <w:vAlign w:val="center"/>
          </w:tcPr>
          <w:p w14:paraId="48838B9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14:paraId="798E4723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624C0785" w14:textId="20EBDCE3" w:rsidR="00091CE6" w:rsidRPr="007862AF" w:rsidRDefault="001B51D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 .Узкий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</w:t>
            </w:r>
          </w:p>
        </w:tc>
      </w:tr>
    </w:tbl>
    <w:p w14:paraId="64769B54" w14:textId="77777777" w:rsidR="00AA3491" w:rsidRPr="00091CE6" w:rsidRDefault="00AA3491" w:rsidP="00091CE6">
      <w:bookmarkStart w:id="1" w:name="_GoBack"/>
      <w:bookmarkEnd w:id="1"/>
    </w:p>
    <w:sectPr w:rsidR="00AA3491" w:rsidRPr="00091CE6" w:rsidSect="007353AA">
      <w:headerReference w:type="default" r:id="rId6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8742F" w14:textId="77777777" w:rsidR="00D37D38" w:rsidRDefault="00D37D38" w:rsidP="00091CE6">
      <w:pPr>
        <w:spacing w:after="0" w:line="240" w:lineRule="auto"/>
      </w:pPr>
      <w:r>
        <w:separator/>
      </w:r>
    </w:p>
  </w:endnote>
  <w:endnote w:type="continuationSeparator" w:id="0">
    <w:p w14:paraId="4D51B6E9" w14:textId="77777777" w:rsidR="00D37D38" w:rsidRDefault="00D37D38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BE457" w14:textId="77777777" w:rsidR="00D37D38" w:rsidRDefault="00D37D38" w:rsidP="00091CE6">
      <w:pPr>
        <w:spacing w:after="0" w:line="240" w:lineRule="auto"/>
      </w:pPr>
      <w:r>
        <w:separator/>
      </w:r>
    </w:p>
  </w:footnote>
  <w:footnote w:type="continuationSeparator" w:id="0">
    <w:p w14:paraId="4BB2D2F8" w14:textId="77777777" w:rsidR="00D37D38" w:rsidRDefault="00D37D38" w:rsidP="00091CE6">
      <w:pPr>
        <w:spacing w:after="0" w:line="240" w:lineRule="auto"/>
      </w:pPr>
      <w:r>
        <w:continuationSeparator/>
      </w:r>
    </w:p>
  </w:footnote>
  <w:footnote w:id="1">
    <w:p w14:paraId="204D6F58" w14:textId="3E111600" w:rsidR="00091CE6" w:rsidRDefault="00091CE6" w:rsidP="00091CE6">
      <w:pPr>
        <w:pStyle w:val="a5"/>
        <w:ind w:firstLine="709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B1C2D" w14:textId="77777777" w:rsidR="00AA3491" w:rsidRPr="00E63C75" w:rsidRDefault="00650FA6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9D4869">
      <w:rPr>
        <w:rFonts w:ascii="Times New Roman" w:hAnsi="Times New Roman"/>
        <w:noProof/>
        <w:sz w:val="20"/>
        <w:szCs w:val="20"/>
      </w:rPr>
      <w:t>5</w:t>
    </w:r>
    <w:r w:rsidRPr="00E63C75">
      <w:rPr>
        <w:rFonts w:ascii="Times New Roman" w:hAnsi="Times New Roman"/>
        <w:sz w:val="20"/>
        <w:szCs w:val="20"/>
      </w:rPr>
      <w:fldChar w:fldCharType="end"/>
    </w:r>
  </w:p>
  <w:p w14:paraId="55B4C9A8" w14:textId="77777777" w:rsidR="00AA3491" w:rsidRPr="00E63C75" w:rsidRDefault="00AA3491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0F3F0C"/>
    <w:rsid w:val="001B51D1"/>
    <w:rsid w:val="001E6696"/>
    <w:rsid w:val="00217FE8"/>
    <w:rsid w:val="00392367"/>
    <w:rsid w:val="003A783E"/>
    <w:rsid w:val="0054224E"/>
    <w:rsid w:val="0055535E"/>
    <w:rsid w:val="006344CA"/>
    <w:rsid w:val="00650FA6"/>
    <w:rsid w:val="009D4869"/>
    <w:rsid w:val="00A57C1F"/>
    <w:rsid w:val="00A82C7F"/>
    <w:rsid w:val="00AA3491"/>
    <w:rsid w:val="00CF2772"/>
    <w:rsid w:val="00D37D38"/>
    <w:rsid w:val="00E9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FC36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table" w:styleId="a8">
    <w:name w:val="Table Grid"/>
    <w:basedOn w:val="a1"/>
    <w:uiPriority w:val="59"/>
    <w:rsid w:val="001B51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1B5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3</cp:revision>
  <cp:lastPrinted>2025-05-28T04:44:00Z</cp:lastPrinted>
  <dcterms:created xsi:type="dcterms:W3CDTF">2026-08-12T09:06:00Z</dcterms:created>
  <dcterms:modified xsi:type="dcterms:W3CDTF">2026-08-12T09:07:00Z</dcterms:modified>
</cp:coreProperties>
</file>