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71" w:rsidRDefault="00EC2249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51435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C71" w:rsidRDefault="00503C71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C71" w:rsidRDefault="00503C71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C71" w:rsidRDefault="00503C71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C71" w:rsidRPr="00E3327A" w:rsidRDefault="00503C71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503C71" w:rsidRPr="00E3327A" w:rsidRDefault="00503C71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503C71" w:rsidRPr="00E3327A" w:rsidRDefault="00503C71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с</w:t>
      </w:r>
      <w:r w:rsidRPr="00E3327A">
        <w:rPr>
          <w:b/>
          <w:bCs/>
          <w:sz w:val="28"/>
          <w:szCs w:val="28"/>
        </w:rPr>
        <w:t>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503C71" w:rsidRPr="00E3327A" w:rsidRDefault="00503C71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503C71" w:rsidRPr="00E3327A" w:rsidRDefault="00503C71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503C71" w:rsidRPr="00E3327A" w:rsidRDefault="00503C71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503C71" w:rsidRDefault="00503C7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3C71" w:rsidRDefault="00503C7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РЕШЕНИЕ </w:t>
      </w:r>
    </w:p>
    <w:p w:rsidR="002F66B7" w:rsidRDefault="002F66B7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3C71" w:rsidRDefault="00503C71" w:rsidP="00A30D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46A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От  </w:t>
      </w:r>
      <w:r w:rsidR="002F66B7">
        <w:rPr>
          <w:bCs/>
          <w:sz w:val="28"/>
          <w:szCs w:val="28"/>
        </w:rPr>
        <w:t>27.01.</w:t>
      </w:r>
      <w:r>
        <w:rPr>
          <w:bCs/>
          <w:sz w:val="28"/>
          <w:szCs w:val="28"/>
        </w:rPr>
        <w:t xml:space="preserve">2021г </w:t>
      </w:r>
      <w:r w:rsidRPr="00A446A3">
        <w:rPr>
          <w:bCs/>
          <w:sz w:val="28"/>
          <w:szCs w:val="28"/>
        </w:rPr>
        <w:t xml:space="preserve">                                                  </w:t>
      </w:r>
      <w:r w:rsidR="002F66B7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</w:t>
      </w:r>
      <w:r w:rsidRPr="00A446A3">
        <w:rPr>
          <w:bCs/>
          <w:sz w:val="28"/>
          <w:szCs w:val="28"/>
        </w:rPr>
        <w:t xml:space="preserve">    №</w:t>
      </w:r>
      <w:r w:rsidRPr="00A446A3">
        <w:rPr>
          <w:sz w:val="28"/>
          <w:szCs w:val="28"/>
        </w:rPr>
        <w:t xml:space="preserve"> </w:t>
      </w:r>
      <w:r w:rsidR="002F66B7">
        <w:rPr>
          <w:sz w:val="28"/>
          <w:szCs w:val="28"/>
        </w:rPr>
        <w:t>137</w:t>
      </w:r>
      <w:r w:rsidRPr="00A446A3">
        <w:rPr>
          <w:sz w:val="28"/>
          <w:szCs w:val="28"/>
        </w:rPr>
        <w:t xml:space="preserve">                                                                       </w:t>
      </w:r>
      <w:r w:rsidRPr="00A446A3">
        <w:rPr>
          <w:sz w:val="28"/>
          <w:szCs w:val="28"/>
        </w:rPr>
        <w:tab/>
      </w:r>
      <w:r w:rsidRPr="00A446A3">
        <w:rPr>
          <w:sz w:val="28"/>
          <w:szCs w:val="28"/>
        </w:rPr>
        <w:tab/>
      </w:r>
      <w:r w:rsidRPr="00A446A3">
        <w:rPr>
          <w:sz w:val="28"/>
          <w:szCs w:val="28"/>
        </w:rPr>
        <w:tab/>
      </w:r>
      <w:r w:rsidRPr="00A446A3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р.п. Тайтурка</w:t>
      </w:r>
    </w:p>
    <w:p w:rsidR="00503C71" w:rsidRPr="00B66AC5" w:rsidRDefault="00503C71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C71" w:rsidRDefault="00503C71" w:rsidP="00D858B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447F10">
        <w:rPr>
          <w:b/>
          <w:bCs/>
          <w:kern w:val="2"/>
          <w:sz w:val="28"/>
          <w:szCs w:val="28"/>
        </w:rPr>
        <w:t>О</w:t>
      </w:r>
      <w:r>
        <w:rPr>
          <w:b/>
          <w:bCs/>
          <w:kern w:val="2"/>
          <w:sz w:val="28"/>
          <w:szCs w:val="28"/>
        </w:rPr>
        <w:t>б</w:t>
      </w:r>
      <w:r w:rsidRPr="00447F10">
        <w:rPr>
          <w:b/>
          <w:bCs/>
          <w:kern w:val="2"/>
          <w:sz w:val="28"/>
          <w:szCs w:val="28"/>
        </w:rPr>
        <w:t xml:space="preserve"> </w:t>
      </w:r>
      <w:r>
        <w:rPr>
          <w:b/>
          <w:bCs/>
          <w:kern w:val="2"/>
          <w:sz w:val="28"/>
          <w:szCs w:val="28"/>
        </w:rPr>
        <w:t>утверждении положения об организации деятельности органов местного самоуправления Тайтурского муниципального образования</w:t>
      </w:r>
      <w:r w:rsidRPr="00447F10">
        <w:rPr>
          <w:b/>
          <w:bCs/>
          <w:kern w:val="2"/>
          <w:sz w:val="28"/>
          <w:szCs w:val="28"/>
        </w:rPr>
        <w:t xml:space="preserve"> </w:t>
      </w:r>
    </w:p>
    <w:p w:rsidR="00503C71" w:rsidRDefault="00503C71" w:rsidP="00D858B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 выявлению бесхозяйных недвижимых вещей и принятию их в муниципальную собственность Тайтурского муниципального образования</w:t>
      </w:r>
    </w:p>
    <w:p w:rsidR="00503C71" w:rsidRPr="00447F10" w:rsidRDefault="00503C71" w:rsidP="00D858B8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2F66B7" w:rsidRDefault="00503C71" w:rsidP="002F66B7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i/>
          <w:sz w:val="28"/>
          <w:szCs w:val="28"/>
        </w:rPr>
      </w:pPr>
      <w:r w:rsidRPr="00C939B9">
        <w:rPr>
          <w:b w:val="0"/>
          <w:sz w:val="28"/>
          <w:szCs w:val="28"/>
        </w:rPr>
        <w:t>В соответствии со статьей  225 Гражданского кодекса Российской Федерации</w:t>
      </w:r>
      <w:r w:rsidRPr="00C939B9">
        <w:rPr>
          <w:sz w:val="28"/>
          <w:szCs w:val="28"/>
        </w:rPr>
        <w:t xml:space="preserve">, </w:t>
      </w:r>
      <w:r w:rsidRPr="00C939B9">
        <w:rPr>
          <w:b w:val="0"/>
          <w:bCs w:val="0"/>
          <w:kern w:val="2"/>
          <w:sz w:val="28"/>
          <w:szCs w:val="28"/>
        </w:rPr>
        <w:t>руководствуясь</w:t>
      </w:r>
      <w:r w:rsidRPr="00C939B9">
        <w:rPr>
          <w:b w:val="0"/>
          <w:sz w:val="28"/>
          <w:szCs w:val="28"/>
        </w:rPr>
        <w:t xml:space="preserve"> ст.ст.31,44 Устава Тайтурского муниципального образования, Дума городского поселения Тайтурского муниципального образования</w:t>
      </w:r>
      <w:r w:rsidRPr="00C939B9">
        <w:rPr>
          <w:b w:val="0"/>
          <w:i/>
          <w:sz w:val="28"/>
          <w:szCs w:val="28"/>
        </w:rPr>
        <w:t xml:space="preserve"> </w:t>
      </w:r>
    </w:p>
    <w:p w:rsidR="00503C71" w:rsidRDefault="00503C71" w:rsidP="002F66B7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8"/>
          <w:szCs w:val="28"/>
        </w:rPr>
      </w:pPr>
      <w:r w:rsidRPr="00C939B9">
        <w:rPr>
          <w:b w:val="0"/>
          <w:sz w:val="28"/>
          <w:szCs w:val="28"/>
        </w:rPr>
        <w:t>РЕШИЛА:</w:t>
      </w:r>
    </w:p>
    <w:p w:rsidR="00503C71" w:rsidRPr="00C939B9" w:rsidRDefault="00503C71" w:rsidP="00EC2249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C939B9">
        <w:rPr>
          <w:b w:val="0"/>
          <w:sz w:val="28"/>
          <w:szCs w:val="28"/>
        </w:rPr>
        <w:t xml:space="preserve">1.Утвердить прилагаемое положение </w:t>
      </w:r>
      <w:r w:rsidRPr="00C939B9">
        <w:rPr>
          <w:b w:val="0"/>
          <w:kern w:val="2"/>
          <w:sz w:val="28"/>
          <w:szCs w:val="28"/>
        </w:rPr>
        <w:t>об организации деятельности органов местного самоуправления Тайтурского муниципального образования</w:t>
      </w:r>
      <w:r w:rsidRPr="00C939B9">
        <w:rPr>
          <w:b w:val="0"/>
          <w:sz w:val="28"/>
          <w:szCs w:val="28"/>
        </w:rPr>
        <w:t xml:space="preserve"> </w:t>
      </w:r>
      <w:proofErr w:type="gramStart"/>
      <w:r w:rsidRPr="00C939B9">
        <w:rPr>
          <w:b w:val="0"/>
          <w:sz w:val="28"/>
          <w:szCs w:val="28"/>
        </w:rPr>
        <w:t>по</w:t>
      </w:r>
      <w:proofErr w:type="gramEnd"/>
      <w:r w:rsidRPr="00C939B9">
        <w:rPr>
          <w:b w:val="0"/>
          <w:sz w:val="28"/>
          <w:szCs w:val="28"/>
        </w:rPr>
        <w:t xml:space="preserve"> выявлению бесхозяйных недвижимых вещей и принятию их в муниципальную собственность Тайтурского муниципального образования. </w:t>
      </w:r>
    </w:p>
    <w:p w:rsidR="00503C71" w:rsidRPr="00C939B9" w:rsidRDefault="00503C71" w:rsidP="002F66B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939B9">
        <w:rPr>
          <w:b w:val="0"/>
          <w:sz w:val="28"/>
          <w:szCs w:val="28"/>
        </w:rPr>
        <w:t>2.Секретарю Думы городского поселения Тайтурского муниципального образования  (</w:t>
      </w:r>
      <w:proofErr w:type="spellStart"/>
      <w:r w:rsidRPr="00C939B9">
        <w:rPr>
          <w:b w:val="0"/>
          <w:sz w:val="28"/>
          <w:szCs w:val="28"/>
        </w:rPr>
        <w:t>Бархатовой</w:t>
      </w:r>
      <w:proofErr w:type="spellEnd"/>
      <w:r w:rsidRPr="00C939B9">
        <w:rPr>
          <w:b w:val="0"/>
          <w:sz w:val="28"/>
          <w:szCs w:val="28"/>
        </w:rPr>
        <w:t xml:space="preserve"> К. В.) направить настоящее решение  главе городского поселения Тайтурского муниципального образования для  опубликования в газете «Новости» и на «Официальном сайте администрации городского поселения Тайтурского муниципального образования» в информационно-телекоммуникационной сети  «Интернет»  (</w:t>
      </w:r>
      <w:hyperlink r:id="rId8" w:history="1">
        <w:r w:rsidRPr="00C939B9">
          <w:rPr>
            <w:rStyle w:val="a6"/>
            <w:b w:val="0"/>
            <w:sz w:val="28"/>
            <w:szCs w:val="28"/>
            <w:lang w:val="en-US"/>
          </w:rPr>
          <w:t>www</w:t>
        </w:r>
        <w:r w:rsidRPr="00C939B9">
          <w:rPr>
            <w:rStyle w:val="a6"/>
            <w:b w:val="0"/>
            <w:sz w:val="28"/>
            <w:szCs w:val="28"/>
          </w:rPr>
          <w:t>.</w:t>
        </w:r>
        <w:proofErr w:type="spellStart"/>
        <w:r w:rsidRPr="00C939B9">
          <w:rPr>
            <w:rStyle w:val="a6"/>
            <w:b w:val="0"/>
            <w:sz w:val="28"/>
            <w:szCs w:val="28"/>
            <w:lang w:val="en-US"/>
          </w:rPr>
          <w:t>taiturka</w:t>
        </w:r>
        <w:proofErr w:type="spellEnd"/>
        <w:r w:rsidRPr="00C939B9">
          <w:rPr>
            <w:rStyle w:val="a6"/>
            <w:b w:val="0"/>
            <w:sz w:val="28"/>
            <w:szCs w:val="28"/>
          </w:rPr>
          <w:t>.</w:t>
        </w:r>
        <w:proofErr w:type="spellStart"/>
        <w:r w:rsidRPr="00C939B9">
          <w:rPr>
            <w:rStyle w:val="a6"/>
            <w:b w:val="0"/>
            <w:sz w:val="28"/>
            <w:szCs w:val="28"/>
            <w:lang w:val="en-US"/>
          </w:rPr>
          <w:t>irkmo</w:t>
        </w:r>
        <w:proofErr w:type="spellEnd"/>
        <w:r w:rsidRPr="00C939B9">
          <w:rPr>
            <w:rStyle w:val="a6"/>
            <w:b w:val="0"/>
            <w:sz w:val="28"/>
            <w:szCs w:val="28"/>
          </w:rPr>
          <w:t>.</w:t>
        </w:r>
        <w:proofErr w:type="spellStart"/>
        <w:r w:rsidRPr="00C939B9">
          <w:rPr>
            <w:rStyle w:val="a6"/>
            <w:b w:val="0"/>
            <w:sz w:val="28"/>
            <w:szCs w:val="28"/>
            <w:lang w:val="en-US"/>
          </w:rPr>
          <w:t>ru</w:t>
        </w:r>
        <w:proofErr w:type="spellEnd"/>
      </w:hyperlink>
      <w:r w:rsidR="002F66B7">
        <w:t>).</w:t>
      </w:r>
    </w:p>
    <w:p w:rsidR="002F66B7" w:rsidRDefault="002F66B7" w:rsidP="002F6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66B7" w:rsidRDefault="002F66B7" w:rsidP="002F6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66B7" w:rsidRDefault="002F66B7" w:rsidP="002F6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66B7" w:rsidRDefault="002F66B7" w:rsidP="002F6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66B7" w:rsidRDefault="002F66B7" w:rsidP="002F6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66B7" w:rsidRDefault="002F66B7" w:rsidP="002F6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66B7" w:rsidRDefault="002F66B7" w:rsidP="002F6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66B7" w:rsidRDefault="002F66B7" w:rsidP="002F6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3C71" w:rsidRPr="00C939B9" w:rsidRDefault="00503C71" w:rsidP="002F6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9B9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503C71" w:rsidRPr="00C939B9" w:rsidRDefault="00503C71" w:rsidP="002F66B7">
      <w:pPr>
        <w:autoSpaceDE w:val="0"/>
        <w:autoSpaceDN w:val="0"/>
        <w:adjustRightInd w:val="0"/>
        <w:jc w:val="both"/>
        <w:rPr>
          <w:b/>
          <w:i/>
          <w:kern w:val="2"/>
          <w:sz w:val="28"/>
          <w:szCs w:val="28"/>
        </w:rPr>
      </w:pPr>
    </w:p>
    <w:p w:rsidR="00503C71" w:rsidRPr="00C939B9" w:rsidRDefault="00503C71" w:rsidP="002F66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39B9">
        <w:rPr>
          <w:sz w:val="28"/>
          <w:szCs w:val="28"/>
        </w:rPr>
        <w:t xml:space="preserve">Председатель Думы </w:t>
      </w:r>
    </w:p>
    <w:p w:rsidR="00503C71" w:rsidRPr="00C939B9" w:rsidRDefault="00503C71" w:rsidP="002F66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39B9">
        <w:rPr>
          <w:sz w:val="28"/>
          <w:szCs w:val="28"/>
        </w:rPr>
        <w:t>городского поселения Тайтурского</w:t>
      </w:r>
    </w:p>
    <w:p w:rsidR="00503C71" w:rsidRDefault="00503C71" w:rsidP="002F66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39B9">
        <w:rPr>
          <w:sz w:val="28"/>
          <w:szCs w:val="28"/>
        </w:rPr>
        <w:t xml:space="preserve">муниципального образования                                                          Л.А. </w:t>
      </w:r>
      <w:proofErr w:type="spellStart"/>
      <w:r w:rsidRPr="00C939B9">
        <w:rPr>
          <w:sz w:val="28"/>
          <w:szCs w:val="28"/>
        </w:rPr>
        <w:t>Чиркова</w:t>
      </w:r>
      <w:proofErr w:type="spellEnd"/>
    </w:p>
    <w:p w:rsidR="00503C71" w:rsidRDefault="00503C71" w:rsidP="002F66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3C71" w:rsidRPr="00C939B9" w:rsidRDefault="00503C71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  <w:r w:rsidRPr="00C939B9">
        <w:rPr>
          <w:kern w:val="2"/>
          <w:sz w:val="28"/>
          <w:szCs w:val="28"/>
        </w:rPr>
        <w:t xml:space="preserve">Глава </w:t>
      </w:r>
      <w:proofErr w:type="gramStart"/>
      <w:r w:rsidRPr="00C939B9">
        <w:rPr>
          <w:kern w:val="2"/>
          <w:sz w:val="28"/>
          <w:szCs w:val="28"/>
        </w:rPr>
        <w:t>городского</w:t>
      </w:r>
      <w:proofErr w:type="gramEnd"/>
      <w:r w:rsidRPr="00C939B9">
        <w:rPr>
          <w:kern w:val="2"/>
          <w:sz w:val="28"/>
          <w:szCs w:val="28"/>
        </w:rPr>
        <w:t xml:space="preserve"> </w:t>
      </w:r>
    </w:p>
    <w:p w:rsidR="00503C71" w:rsidRDefault="00503C71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  <w:r w:rsidRPr="00C939B9">
        <w:rPr>
          <w:kern w:val="2"/>
          <w:sz w:val="28"/>
          <w:szCs w:val="28"/>
        </w:rPr>
        <w:t xml:space="preserve">поселения Тайтурского </w:t>
      </w:r>
    </w:p>
    <w:p w:rsidR="00503C71" w:rsidRDefault="00503C71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  <w:r w:rsidRPr="00C939B9">
        <w:rPr>
          <w:kern w:val="2"/>
          <w:sz w:val="28"/>
          <w:szCs w:val="28"/>
        </w:rPr>
        <w:t>муниципального образования                                                             С.В.Буяков</w:t>
      </w: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2F66B7" w:rsidRPr="002F6DF8" w:rsidRDefault="002F66B7" w:rsidP="002F66B7">
      <w:pPr>
        <w:widowControl w:val="0"/>
        <w:autoSpaceDE w:val="0"/>
        <w:autoSpaceDN w:val="0"/>
        <w:adjustRightInd w:val="0"/>
        <w:ind w:left="720" w:right="-144" w:hanging="720"/>
        <w:rPr>
          <w:kern w:val="2"/>
          <w:sz w:val="28"/>
          <w:szCs w:val="28"/>
        </w:rPr>
      </w:pPr>
    </w:p>
    <w:p w:rsidR="00503C71" w:rsidRPr="002F66B7" w:rsidRDefault="00503C71" w:rsidP="00A73657">
      <w:pPr>
        <w:ind w:firstLine="709"/>
        <w:jc w:val="right"/>
        <w:rPr>
          <w:caps/>
          <w:sz w:val="28"/>
          <w:szCs w:val="28"/>
        </w:rPr>
      </w:pPr>
      <w:r w:rsidRPr="002F66B7">
        <w:rPr>
          <w:caps/>
          <w:sz w:val="28"/>
          <w:szCs w:val="28"/>
        </w:rPr>
        <w:t>УтвержденО</w:t>
      </w:r>
    </w:p>
    <w:p w:rsidR="00503C71" w:rsidRPr="002F66B7" w:rsidRDefault="00503C71" w:rsidP="00A73657">
      <w:pPr>
        <w:ind w:left="-374"/>
        <w:jc w:val="right"/>
        <w:rPr>
          <w:sz w:val="28"/>
          <w:szCs w:val="28"/>
        </w:rPr>
      </w:pPr>
      <w:r w:rsidRPr="002F66B7">
        <w:rPr>
          <w:sz w:val="28"/>
          <w:szCs w:val="28"/>
        </w:rPr>
        <w:t xml:space="preserve">                                                              Решением Думы</w:t>
      </w:r>
    </w:p>
    <w:p w:rsidR="00503C71" w:rsidRPr="002F66B7" w:rsidRDefault="00503C71" w:rsidP="00A73657">
      <w:pPr>
        <w:ind w:left="-374"/>
        <w:jc w:val="right"/>
        <w:rPr>
          <w:sz w:val="28"/>
          <w:szCs w:val="28"/>
        </w:rPr>
      </w:pPr>
      <w:r w:rsidRPr="002F66B7">
        <w:rPr>
          <w:sz w:val="28"/>
          <w:szCs w:val="28"/>
        </w:rPr>
        <w:t xml:space="preserve">                                                                        городского поселения Тайтурского                                                                         муниципального образования</w:t>
      </w:r>
    </w:p>
    <w:p w:rsidR="00503C71" w:rsidRPr="002F66B7" w:rsidRDefault="00503C71" w:rsidP="00A73657">
      <w:pPr>
        <w:widowControl w:val="0"/>
        <w:tabs>
          <w:tab w:val="left" w:pos="6390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2F66B7">
        <w:rPr>
          <w:sz w:val="28"/>
          <w:szCs w:val="28"/>
        </w:rPr>
        <w:t xml:space="preserve">                                                                  от</w:t>
      </w:r>
      <w:r w:rsidRPr="002F66B7">
        <w:rPr>
          <w:i/>
          <w:sz w:val="28"/>
          <w:szCs w:val="28"/>
        </w:rPr>
        <w:t xml:space="preserve"> </w:t>
      </w:r>
      <w:r w:rsidR="002F66B7">
        <w:rPr>
          <w:sz w:val="28"/>
          <w:szCs w:val="28"/>
        </w:rPr>
        <w:t>27.01.</w:t>
      </w:r>
      <w:r w:rsidRPr="002F66B7">
        <w:rPr>
          <w:sz w:val="28"/>
          <w:szCs w:val="28"/>
        </w:rPr>
        <w:t>20</w:t>
      </w:r>
      <w:r w:rsidR="00EC2249" w:rsidRPr="002F66B7">
        <w:rPr>
          <w:sz w:val="28"/>
          <w:szCs w:val="28"/>
        </w:rPr>
        <w:t>21</w:t>
      </w:r>
      <w:r w:rsidRPr="002F66B7">
        <w:rPr>
          <w:sz w:val="28"/>
          <w:szCs w:val="28"/>
        </w:rPr>
        <w:t xml:space="preserve"> г.  № </w:t>
      </w:r>
      <w:r w:rsidR="002F66B7">
        <w:rPr>
          <w:sz w:val="28"/>
          <w:szCs w:val="28"/>
        </w:rPr>
        <w:t>137</w:t>
      </w:r>
    </w:p>
    <w:p w:rsidR="00503C71" w:rsidRPr="00737612" w:rsidRDefault="00503C71" w:rsidP="00A73657">
      <w:pPr>
        <w:widowControl w:val="0"/>
        <w:tabs>
          <w:tab w:val="left" w:pos="6390"/>
        </w:tabs>
        <w:autoSpaceDE w:val="0"/>
        <w:autoSpaceDN w:val="0"/>
        <w:adjustRightInd w:val="0"/>
        <w:rPr>
          <w:b/>
        </w:rPr>
      </w:pPr>
    </w:p>
    <w:p w:rsidR="00503C71" w:rsidRDefault="00503C71" w:rsidP="00A7365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503C71" w:rsidRDefault="00503C71" w:rsidP="00A73657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Положение об организации деятельности органов местного самоуправления Тайтурского муниципального образования</w:t>
      </w:r>
      <w:r w:rsidRPr="00447F10">
        <w:rPr>
          <w:b/>
          <w:bCs/>
          <w:kern w:val="2"/>
          <w:sz w:val="28"/>
          <w:szCs w:val="28"/>
        </w:rPr>
        <w:t xml:space="preserve"> </w:t>
      </w:r>
    </w:p>
    <w:p w:rsidR="00503C71" w:rsidRDefault="00503C71" w:rsidP="00A73657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по выявлению бесхозяйных недвижимых вещей и принятию их в муниципальную собственность </w:t>
      </w:r>
    </w:p>
    <w:p w:rsidR="00503C71" w:rsidRPr="00447F10" w:rsidRDefault="00503C71" w:rsidP="00A7365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Тайтурского муниципального образования</w:t>
      </w:r>
    </w:p>
    <w:p w:rsidR="00503C71" w:rsidRDefault="00503C7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Pr="00447F10" w:rsidRDefault="00503C71" w:rsidP="00A7365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47F10">
        <w:rPr>
          <w:bCs/>
          <w:sz w:val="28"/>
          <w:szCs w:val="28"/>
        </w:rPr>
        <w:t>1. Настоящее Положение регулирует общественные отношения в сфере организации деятельности органов местного самоуправления</w:t>
      </w:r>
      <w:r>
        <w:rPr>
          <w:bCs/>
          <w:sz w:val="28"/>
          <w:szCs w:val="28"/>
        </w:rPr>
        <w:t xml:space="preserve"> Тайтурского</w:t>
      </w:r>
      <w:r w:rsidRPr="00447F10">
        <w:rPr>
          <w:bCs/>
          <w:sz w:val="28"/>
          <w:szCs w:val="28"/>
        </w:rPr>
        <w:t xml:space="preserve"> </w:t>
      </w:r>
      <w:r w:rsidRPr="00447F10">
        <w:rPr>
          <w:sz w:val="28"/>
          <w:szCs w:val="28"/>
        </w:rPr>
        <w:t xml:space="preserve">муниципального образования </w:t>
      </w:r>
      <w:r w:rsidRPr="00447F10">
        <w:rPr>
          <w:i/>
          <w:kern w:val="2"/>
          <w:sz w:val="28"/>
          <w:szCs w:val="28"/>
        </w:rPr>
        <w:t xml:space="preserve"> </w:t>
      </w:r>
      <w:r w:rsidRPr="00447F10">
        <w:rPr>
          <w:kern w:val="2"/>
          <w:sz w:val="28"/>
          <w:szCs w:val="28"/>
        </w:rPr>
        <w:t xml:space="preserve">(далее – муниципальное образование) </w:t>
      </w:r>
      <w:r w:rsidRPr="00447F10">
        <w:rPr>
          <w:bCs/>
          <w:sz w:val="28"/>
          <w:szCs w:val="28"/>
        </w:rPr>
        <w:t xml:space="preserve">по </w:t>
      </w:r>
      <w:r w:rsidRPr="00447F10">
        <w:rPr>
          <w:sz w:val="28"/>
          <w:szCs w:val="28"/>
        </w:rPr>
        <w:t>выявлению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бесхозяйных недвижимых вещей, находящихся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(далее – бесхозяйная недвижимая вещь), принятию бесхозяйных недвижимых вещей в муниципальную собственность муниципального образования</w:t>
      </w:r>
      <w:r w:rsidRPr="00447F10">
        <w:rPr>
          <w:kern w:val="2"/>
          <w:sz w:val="28"/>
          <w:szCs w:val="28"/>
        </w:rPr>
        <w:t>.</w:t>
      </w:r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 xml:space="preserve">2. </w:t>
      </w:r>
      <w:proofErr w:type="gramStart"/>
      <w:r w:rsidRPr="00447F10">
        <w:rPr>
          <w:sz w:val="28"/>
          <w:szCs w:val="28"/>
        </w:rPr>
        <w:t>Настоящее Положение распространяется на недвижимое имущество (за исключением земельных участков, судов), которое не имеет собственника или собственник которого неизвестен, либо от права собственности</w:t>
      </w:r>
      <w:r>
        <w:rPr>
          <w:sz w:val="28"/>
          <w:szCs w:val="28"/>
        </w:rPr>
        <w:t>,</w:t>
      </w:r>
      <w:r w:rsidRPr="00447F10">
        <w:rPr>
          <w:sz w:val="28"/>
          <w:szCs w:val="28"/>
        </w:rPr>
        <w:t xml:space="preserve"> на которое собственник отказался.</w:t>
      </w:r>
      <w:proofErr w:type="gramEnd"/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>3. Осуществление действий по выявлению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бесхозяйных недвижимых вещей и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установлению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их собственников, постановке на учет бесхозяйных недвижимых вещей и принятию их в муниципальную собственность муниципального образования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осуществляет администрация муниципального образования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уполномоченный орган).</w:t>
      </w:r>
    </w:p>
    <w:p w:rsidR="00503C71" w:rsidRPr="00447F10" w:rsidRDefault="00503C71" w:rsidP="00A7365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47F10">
        <w:rPr>
          <w:sz w:val="28"/>
          <w:szCs w:val="28"/>
        </w:rPr>
        <w:t>4. Сведения об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объекте недвижимого имущества, имеющем признаки бесхозяйной недвижимой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вещи (далее – выявленный объект недвижимого имущества),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поступают в уполномоченный орган:</w:t>
      </w:r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>1) от федеральных органов государственной власти Российской Федерации, органов государственной власти Иркутской области, органов местного самоуправления муниципальных образований Иркутской области;</w:t>
      </w:r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>2) от физических и юридических лиц;</w:t>
      </w:r>
    </w:p>
    <w:p w:rsidR="00503C71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>3) от собственника объекта недвижимого имущества в форме заявления об отказе от права собственности на данный объект;</w:t>
      </w:r>
    </w:p>
    <w:p w:rsidR="00503C71" w:rsidRDefault="00503C71" w:rsidP="00A73657">
      <w:pPr>
        <w:ind w:firstLine="709"/>
        <w:jc w:val="both"/>
        <w:rPr>
          <w:kern w:val="2"/>
          <w:sz w:val="28"/>
          <w:szCs w:val="28"/>
        </w:rPr>
      </w:pPr>
      <w:r w:rsidRPr="00447F10">
        <w:rPr>
          <w:sz w:val="28"/>
          <w:szCs w:val="28"/>
        </w:rPr>
        <w:t>4) в результате проведения инвентаризации муниципального имущества муниципального образования</w:t>
      </w:r>
      <w:r w:rsidRPr="00447F10">
        <w:rPr>
          <w:kern w:val="2"/>
          <w:sz w:val="28"/>
          <w:szCs w:val="28"/>
        </w:rPr>
        <w:t>;</w:t>
      </w:r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kern w:val="2"/>
          <w:sz w:val="28"/>
          <w:szCs w:val="28"/>
        </w:rPr>
        <w:t xml:space="preserve">5) </w:t>
      </w:r>
      <w:r w:rsidRPr="00447F10">
        <w:rPr>
          <w:sz w:val="28"/>
          <w:szCs w:val="28"/>
        </w:rPr>
        <w:t>в результате проведения муниципального земельного контроля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на территории муниципального образования;</w:t>
      </w:r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lastRenderedPageBreak/>
        <w:t>6) в результате обследования или осмотра территории муниципального образования</w:t>
      </w:r>
      <w:r>
        <w:rPr>
          <w:sz w:val="28"/>
          <w:szCs w:val="28"/>
        </w:rPr>
        <w:t xml:space="preserve"> </w:t>
      </w:r>
      <w:r w:rsidRPr="00447F10">
        <w:rPr>
          <w:kern w:val="2"/>
          <w:sz w:val="28"/>
          <w:szCs w:val="28"/>
        </w:rPr>
        <w:t xml:space="preserve">должностными лицами </w:t>
      </w:r>
      <w:r>
        <w:rPr>
          <w:kern w:val="2"/>
          <w:sz w:val="28"/>
          <w:szCs w:val="28"/>
        </w:rPr>
        <w:t>администрации Тайтурского муниципального образования</w:t>
      </w:r>
      <w:r w:rsidRPr="00447F10">
        <w:rPr>
          <w:kern w:val="2"/>
          <w:sz w:val="28"/>
          <w:szCs w:val="28"/>
        </w:rPr>
        <w:t>;</w:t>
      </w:r>
    </w:p>
    <w:p w:rsidR="00503C71" w:rsidRPr="00447F10" w:rsidRDefault="00503C71" w:rsidP="00A73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>7) в иных формах, не запрещенных законодательством.</w:t>
      </w:r>
    </w:p>
    <w:p w:rsidR="00503C71" w:rsidRPr="00447F10" w:rsidRDefault="00503C71" w:rsidP="00A73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>5. К заявлению, указанному в подпункте3 пункта 4 настоящего Положения, прилагаются:</w:t>
      </w:r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>1) копия документа, удостоверяющего личность (для физического лица – собственника объекта недвижимого имущества) либо выписка из Единого государственного реестра юридических лиц (для юридического лица – собственника объекта недвижимого имущества);</w:t>
      </w:r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>2) копии правоустанавливающих документов, подтверждающих наличие права собственности у лица, отказывающегося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от права собственности на объект недвижимого имущества.</w:t>
      </w:r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>6. На основании поступивших сведений, указанных в пункте 4настоящего Положения, уполномоченный орган в течение 30 календарных дней со дня поступления указанных сведений осуществляет сбор информации, подтверждающей, что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выявленный объект недвижимого имущества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не имеет собственника, или его собственник неизвестен, или от права собственности на него собственник отказался. Для этих целей уполномоченный орган:</w:t>
      </w:r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>1) рассматривает поступившие сведения, в том числе заявления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собственников объектов недвижимого имущества об отказе от права собственности на данные объекты;</w:t>
      </w:r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>2) проверяет наличие информации о выявленном объекте недвижимого имущества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в реестре муниципального имущества муниципального образования;</w:t>
      </w:r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 xml:space="preserve">3) организует осмотр выявленного объекта недвижимого имущества с выездом на место. </w:t>
      </w:r>
      <w:proofErr w:type="gramStart"/>
      <w:r w:rsidRPr="00447F10">
        <w:rPr>
          <w:sz w:val="28"/>
          <w:szCs w:val="28"/>
        </w:rPr>
        <w:t>Сведения о выявленном объекте недвижимого имущества, установленные в результате осмотра, отражаются в акте, который подписывается должностным лицом уполномоченного органа, проводившем осмотр;</w:t>
      </w:r>
      <w:proofErr w:type="gramEnd"/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>4) направляет запрос в федеральный орган исполнительной власти, осуществляющий государственный кадастровый учет и государственную регистрацию прав на недвижимое имущество (далее – орган регистрации прав), для получения выписки из Единого государственного реестра недвижимости на выявленный объект недвижимого имущества;</w:t>
      </w:r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proofErr w:type="gramStart"/>
      <w:r w:rsidRPr="00447F10">
        <w:rPr>
          <w:sz w:val="28"/>
          <w:szCs w:val="28"/>
        </w:rPr>
        <w:t>5) направляет запросы в государственные органы (организации), осуществлявшие регистрацию прав на недвижимое имущество до введения в действие Федерального закона от 21 июля 1997 года № 122-ФЗ «О 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области, для получения документа</w:t>
      </w:r>
      <w:proofErr w:type="gramEnd"/>
      <w:r w:rsidRPr="00447F10">
        <w:rPr>
          <w:sz w:val="28"/>
          <w:szCs w:val="28"/>
        </w:rPr>
        <w:t>,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proofErr w:type="gramStart"/>
      <w:r w:rsidRPr="00447F10">
        <w:rPr>
          <w:sz w:val="28"/>
          <w:szCs w:val="28"/>
        </w:rPr>
        <w:t xml:space="preserve">6) направляет запросы в федеральный орган исполнительной власти, уполномоченный на ведение реестра федерального имущества, орган </w:t>
      </w:r>
      <w:r w:rsidRPr="00447F10">
        <w:rPr>
          <w:sz w:val="28"/>
          <w:szCs w:val="28"/>
        </w:rPr>
        <w:lastRenderedPageBreak/>
        <w:t xml:space="preserve">исполнительной власти Иркутской области, уполномоченный на ведение реестра государственной собственности Иркутской области, орган местного самоуправления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районного </w:t>
      </w:r>
      <w:r w:rsidRPr="00447F10">
        <w:rPr>
          <w:sz w:val="28"/>
          <w:szCs w:val="28"/>
        </w:rPr>
        <w:t>муниципального образования Иркутской области, уполномоченный на ведение реестра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 xml:space="preserve">муниципального имущества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районного </w:t>
      </w:r>
      <w:r w:rsidRPr="00447F10">
        <w:rPr>
          <w:sz w:val="28"/>
          <w:szCs w:val="28"/>
        </w:rPr>
        <w:t>муниципального образования Иркутской области, для получения документов, подтверждающих, что выявленный объект недвижимого имущества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не учтен в</w:t>
      </w:r>
      <w:proofErr w:type="gramEnd"/>
      <w:r w:rsidRPr="00447F10">
        <w:rPr>
          <w:sz w:val="28"/>
          <w:szCs w:val="28"/>
        </w:rPr>
        <w:t xml:space="preserve"> </w:t>
      </w:r>
      <w:proofErr w:type="gramStart"/>
      <w:r w:rsidRPr="00447F10">
        <w:rPr>
          <w:sz w:val="28"/>
          <w:szCs w:val="28"/>
        </w:rPr>
        <w:t>реестре</w:t>
      </w:r>
      <w:proofErr w:type="gramEnd"/>
      <w:r w:rsidRPr="00447F10">
        <w:rPr>
          <w:sz w:val="28"/>
          <w:szCs w:val="28"/>
        </w:rPr>
        <w:t xml:space="preserve"> федерального имущества, реестре государственной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 xml:space="preserve">собственности Иркутской области и реестре муниципального имущества </w:t>
      </w:r>
      <w:r>
        <w:rPr>
          <w:sz w:val="28"/>
          <w:szCs w:val="28"/>
        </w:rPr>
        <w:t xml:space="preserve">Тайтурского </w:t>
      </w:r>
      <w:r w:rsidRPr="00447F10">
        <w:rPr>
          <w:sz w:val="28"/>
          <w:szCs w:val="28"/>
        </w:rPr>
        <w:t>муниципального образования Иркутской области;</w:t>
      </w:r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>7) опубликовывает в средствах массовой информации и размещает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r w:rsidRPr="00447F10">
        <w:rPr>
          <w:kern w:val="2"/>
          <w:sz w:val="28"/>
          <w:szCs w:val="28"/>
        </w:rPr>
        <w:t>в информационно-телекоммуникационной сети «Интернет»</w:t>
      </w:r>
      <w:r>
        <w:rPr>
          <w:kern w:val="2"/>
          <w:sz w:val="28"/>
          <w:szCs w:val="28"/>
        </w:rPr>
        <w:t xml:space="preserve"> </w:t>
      </w:r>
      <w:r w:rsidRPr="00447F10">
        <w:rPr>
          <w:sz w:val="28"/>
          <w:szCs w:val="28"/>
        </w:rPr>
        <w:t>сведения о выявленном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объекте недвижимого имущества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и о розыске собственника указанного имущества.</w:t>
      </w:r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>7. Действия, указанные в подпунктах 2, 5–7 пункта 6 настоящего Положения, уполномоченным органом не осуществляются, если в уполномоченный орган поступило заявление собственника объекта недвижимого имущества об отказе от права собственности на данный объект.</w:t>
      </w:r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 xml:space="preserve">8. </w:t>
      </w:r>
      <w:proofErr w:type="gramStart"/>
      <w:r w:rsidRPr="00447F10">
        <w:rPr>
          <w:sz w:val="28"/>
          <w:szCs w:val="28"/>
        </w:rPr>
        <w:t>Если в результате действий, указанных в пункте 6 настоящего Положения, будет установлено, что выявленный объект недвижимого имущества не имеет собственника, или его собственник неизвестен, или от права собственности на него собственник отказался, то уполномоченный орган принимает решение о постановке на учет бесхозяйной недвижимой вещи в органе регистрации прав, которое оформляется правовым актом уполномоченного органа.</w:t>
      </w:r>
      <w:proofErr w:type="gramEnd"/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>9. Решение, указанное в пункте 8 Положения,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 xml:space="preserve">10.В целях постановки бесхозяйных недвижимых вещей на </w:t>
      </w:r>
      <w:proofErr w:type="gramStart"/>
      <w:r w:rsidRPr="00447F10">
        <w:rPr>
          <w:sz w:val="28"/>
          <w:szCs w:val="28"/>
        </w:rPr>
        <w:t>учет</w:t>
      </w:r>
      <w:proofErr w:type="gramEnd"/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в органе регистрации прав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уполномоченный орган на основании решения, указанного в пункте 8настоящегоПоложения:</w:t>
      </w:r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>1) обеспечивает подготовку документов, необходимых для постановки на учет бесхозяйных недвижимых вещей;</w:t>
      </w:r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>2) направляет заявление о постановке на учет бесхозяйных недвижимых вещей и документы, указанные в подпункте 1 настоящего пункта, в орган регистрации прав в соответствии с законодательством.</w:t>
      </w:r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 xml:space="preserve">11. По истечении года со дня постановки бесхозяйной недвижимой вещи на </w:t>
      </w:r>
      <w:proofErr w:type="gramStart"/>
      <w:r w:rsidRPr="00447F10">
        <w:rPr>
          <w:sz w:val="28"/>
          <w:szCs w:val="28"/>
        </w:rPr>
        <w:t>учет</w:t>
      </w:r>
      <w:proofErr w:type="gramEnd"/>
      <w:r w:rsidRPr="00447F10">
        <w:rPr>
          <w:sz w:val="28"/>
          <w:szCs w:val="28"/>
        </w:rPr>
        <w:t xml:space="preserve">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вещь, при одновременном соблюдении следующих условий:</w:t>
      </w:r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lastRenderedPageBreak/>
        <w:t>2) наличие в бюджете муниципального образования денежных сре</w:t>
      </w:r>
      <w:proofErr w:type="gramStart"/>
      <w:r w:rsidRPr="00447F10">
        <w:rPr>
          <w:sz w:val="28"/>
          <w:szCs w:val="28"/>
        </w:rPr>
        <w:t>дств дл</w:t>
      </w:r>
      <w:proofErr w:type="gramEnd"/>
      <w:r w:rsidRPr="00447F10">
        <w:rPr>
          <w:sz w:val="28"/>
          <w:szCs w:val="28"/>
        </w:rPr>
        <w:t>я оформления права муниципальной собственности на бесхозяйную недвижимую вещь и на ее содержание.</w:t>
      </w:r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>12.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орган:</w:t>
      </w:r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proofErr w:type="gramStart"/>
      <w:r w:rsidRPr="00447F10">
        <w:rPr>
          <w:sz w:val="28"/>
          <w:szCs w:val="28"/>
        </w:rPr>
        <w:t>1)осуществляет действия в целях государственной регистрации права муниципальной собственности на объект недвижимого имущества;</w:t>
      </w:r>
      <w:proofErr w:type="gramEnd"/>
    </w:p>
    <w:p w:rsidR="00503C71" w:rsidRPr="00447F10" w:rsidRDefault="00503C71" w:rsidP="00A73657">
      <w:pPr>
        <w:ind w:firstLine="709"/>
        <w:jc w:val="both"/>
        <w:rPr>
          <w:sz w:val="28"/>
          <w:szCs w:val="28"/>
        </w:rPr>
      </w:pPr>
      <w:r w:rsidRPr="00447F10">
        <w:rPr>
          <w:sz w:val="28"/>
          <w:szCs w:val="28"/>
        </w:rPr>
        <w:t>2)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в реестр муниципального имущества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447F10">
        <w:rPr>
          <w:sz w:val="28"/>
          <w:szCs w:val="28"/>
        </w:rPr>
        <w:t>и вносит соответствующие изменения в указанный реестр.</w:t>
      </w:r>
    </w:p>
    <w:p w:rsidR="00503C71" w:rsidRDefault="00503C7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Default="00503C7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Pr="00C939B9" w:rsidRDefault="00503C71" w:rsidP="00A11D4B">
      <w:pPr>
        <w:widowControl w:val="0"/>
        <w:autoSpaceDE w:val="0"/>
        <w:autoSpaceDN w:val="0"/>
        <w:adjustRightInd w:val="0"/>
        <w:ind w:left="720" w:right="-144" w:hanging="828"/>
        <w:rPr>
          <w:kern w:val="2"/>
          <w:sz w:val="28"/>
          <w:szCs w:val="28"/>
        </w:rPr>
      </w:pPr>
      <w:r w:rsidRPr="00C939B9">
        <w:rPr>
          <w:kern w:val="2"/>
          <w:sz w:val="28"/>
          <w:szCs w:val="28"/>
        </w:rPr>
        <w:t xml:space="preserve">Глава </w:t>
      </w:r>
      <w:proofErr w:type="gramStart"/>
      <w:r w:rsidRPr="00C939B9">
        <w:rPr>
          <w:kern w:val="2"/>
          <w:sz w:val="28"/>
          <w:szCs w:val="28"/>
        </w:rPr>
        <w:t>городского</w:t>
      </w:r>
      <w:proofErr w:type="gramEnd"/>
      <w:r w:rsidRPr="00C939B9">
        <w:rPr>
          <w:kern w:val="2"/>
          <w:sz w:val="28"/>
          <w:szCs w:val="28"/>
        </w:rPr>
        <w:t xml:space="preserve"> </w:t>
      </w:r>
    </w:p>
    <w:p w:rsidR="00503C71" w:rsidRPr="00C939B9" w:rsidRDefault="00503C71" w:rsidP="00A11D4B">
      <w:pPr>
        <w:widowControl w:val="0"/>
        <w:autoSpaceDE w:val="0"/>
        <w:autoSpaceDN w:val="0"/>
        <w:adjustRightInd w:val="0"/>
        <w:ind w:left="720" w:right="-144" w:hanging="828"/>
        <w:rPr>
          <w:kern w:val="2"/>
          <w:sz w:val="28"/>
          <w:szCs w:val="28"/>
        </w:rPr>
      </w:pPr>
      <w:r w:rsidRPr="00C939B9">
        <w:rPr>
          <w:kern w:val="2"/>
          <w:sz w:val="28"/>
          <w:szCs w:val="28"/>
        </w:rPr>
        <w:t xml:space="preserve">поселения Тайтурского </w:t>
      </w:r>
    </w:p>
    <w:p w:rsidR="00503C71" w:rsidRPr="00C939B9" w:rsidRDefault="00503C71" w:rsidP="00A11D4B">
      <w:pPr>
        <w:widowControl w:val="0"/>
        <w:autoSpaceDE w:val="0"/>
        <w:autoSpaceDN w:val="0"/>
        <w:adjustRightInd w:val="0"/>
        <w:ind w:left="720" w:right="-144" w:hanging="828"/>
        <w:rPr>
          <w:kern w:val="2"/>
          <w:sz w:val="28"/>
          <w:szCs w:val="28"/>
        </w:rPr>
      </w:pPr>
      <w:r w:rsidRPr="00C939B9">
        <w:rPr>
          <w:kern w:val="2"/>
          <w:sz w:val="28"/>
          <w:szCs w:val="28"/>
        </w:rPr>
        <w:t xml:space="preserve">муниципального образования                                                          </w:t>
      </w:r>
      <w:r w:rsidR="002F66B7">
        <w:rPr>
          <w:kern w:val="2"/>
          <w:sz w:val="28"/>
          <w:szCs w:val="28"/>
        </w:rPr>
        <w:t xml:space="preserve">          </w:t>
      </w:r>
      <w:r w:rsidRPr="00C939B9">
        <w:rPr>
          <w:kern w:val="2"/>
          <w:sz w:val="28"/>
          <w:szCs w:val="28"/>
        </w:rPr>
        <w:t xml:space="preserve">   С.В.Буяков</w:t>
      </w:r>
    </w:p>
    <w:p w:rsidR="00503C71" w:rsidRDefault="00503C7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Default="00503C7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Default="00503C7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Default="00503C7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Default="00503C7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Default="00503C7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Default="00503C7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Default="00503C7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Default="00503C7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Default="00503C7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Default="00503C7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Default="00503C7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Default="00503C7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Default="00503C7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Default="00503C7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Default="00503C7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Default="00503C7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Default="00503C7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Default="00503C7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2249" w:rsidRDefault="00EC22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2249" w:rsidRDefault="00EC22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2249" w:rsidRDefault="00EC22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2249" w:rsidRDefault="00EC22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2249" w:rsidRDefault="00EC22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66B7" w:rsidRDefault="002F66B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66B7" w:rsidRDefault="002F66B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66B7" w:rsidRDefault="002F66B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66B7" w:rsidRDefault="002F66B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2249" w:rsidRDefault="00EC224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Pr="006310B0" w:rsidRDefault="00503C71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Default="00503C71" w:rsidP="00A7365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</w:t>
      </w:r>
      <w:r w:rsidRPr="001C2262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И.А. Пономарев </w:t>
      </w:r>
    </w:p>
    <w:p w:rsidR="00503C71" w:rsidRDefault="00503C71" w:rsidP="00A7365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 г.</w:t>
      </w:r>
    </w:p>
    <w:p w:rsidR="00503C71" w:rsidRDefault="00503C71" w:rsidP="00A7365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3C71" w:rsidRDefault="00503C71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503C71" w:rsidSect="00195AC6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09" w:rsidRDefault="00334E09">
      <w:r>
        <w:separator/>
      </w:r>
    </w:p>
  </w:endnote>
  <w:endnote w:type="continuationSeparator" w:id="0">
    <w:p w:rsidR="00334E09" w:rsidRDefault="0033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09" w:rsidRDefault="00334E09">
      <w:r>
        <w:separator/>
      </w:r>
    </w:p>
  </w:footnote>
  <w:footnote w:type="continuationSeparator" w:id="0">
    <w:p w:rsidR="00334E09" w:rsidRDefault="00334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71" w:rsidRDefault="00F74143">
    <w:pPr>
      <w:pStyle w:val="a9"/>
      <w:jc w:val="center"/>
    </w:pPr>
    <w:fldSimple w:instr=" PAGE   \* MERGEFORMAT ">
      <w:r w:rsidR="002F66B7">
        <w:rPr>
          <w:noProof/>
        </w:rPr>
        <w:t>7</w:t>
      </w:r>
    </w:fldSimple>
  </w:p>
  <w:p w:rsidR="00503C71" w:rsidRDefault="00503C7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71" w:rsidRDefault="00F74143">
    <w:pPr>
      <w:pStyle w:val="a9"/>
      <w:jc w:val="center"/>
    </w:pPr>
    <w:fldSimple w:instr=" PAGE   \* MERGEFORMAT ">
      <w:r w:rsidR="002F66B7">
        <w:rPr>
          <w:noProof/>
        </w:rPr>
        <w:t>1</w:t>
      </w:r>
    </w:fldSimple>
  </w:p>
  <w:p w:rsidR="00503C71" w:rsidRDefault="00503C7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ACE7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44C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4EF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4EB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A386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122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760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66EC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58E9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C032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40A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EE6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CA6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16F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2A3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F27977"/>
    <w:multiLevelType w:val="hybridMultilevel"/>
    <w:tmpl w:val="08F605D8"/>
    <w:lvl w:ilvl="0" w:tplc="2D82572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8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20"/>
  </w:num>
  <w:num w:numId="21">
    <w:abstractNumId w:val="19"/>
  </w:num>
  <w:num w:numId="22">
    <w:abstractNumId w:val="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35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854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4EFF"/>
    <w:rsid w:val="00056207"/>
    <w:rsid w:val="00060438"/>
    <w:rsid w:val="00061102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858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4275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4805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5824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5252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DE7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419B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5AC6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1C5B"/>
    <w:rsid w:val="001C2262"/>
    <w:rsid w:val="001C28BC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280E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6A0"/>
    <w:rsid w:val="001F3A40"/>
    <w:rsid w:val="001F3D56"/>
    <w:rsid w:val="001F4899"/>
    <w:rsid w:val="001F4AA6"/>
    <w:rsid w:val="001F5684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3999"/>
    <w:rsid w:val="002053AD"/>
    <w:rsid w:val="00205778"/>
    <w:rsid w:val="0020592E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375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3DD2"/>
    <w:rsid w:val="00244BB1"/>
    <w:rsid w:val="00245114"/>
    <w:rsid w:val="00246128"/>
    <w:rsid w:val="00246885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170F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0ED8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2989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42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3598"/>
    <w:rsid w:val="002C46A8"/>
    <w:rsid w:val="002C4F6B"/>
    <w:rsid w:val="002C56F2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4CD9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5E80"/>
    <w:rsid w:val="002F63CD"/>
    <w:rsid w:val="002F66B7"/>
    <w:rsid w:val="002F685C"/>
    <w:rsid w:val="002F6AE7"/>
    <w:rsid w:val="002F6DF8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48C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09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3E0A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1A5B"/>
    <w:rsid w:val="003920D4"/>
    <w:rsid w:val="003928F5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6FB"/>
    <w:rsid w:val="003A4DD6"/>
    <w:rsid w:val="003A4DE2"/>
    <w:rsid w:val="003A574E"/>
    <w:rsid w:val="003A5EF8"/>
    <w:rsid w:val="003A79AD"/>
    <w:rsid w:val="003A7F84"/>
    <w:rsid w:val="003B092B"/>
    <w:rsid w:val="003B0BD5"/>
    <w:rsid w:val="003B0CA7"/>
    <w:rsid w:val="003B1A16"/>
    <w:rsid w:val="003B1CA6"/>
    <w:rsid w:val="003B1D7C"/>
    <w:rsid w:val="003B200B"/>
    <w:rsid w:val="003B2678"/>
    <w:rsid w:val="003B28A7"/>
    <w:rsid w:val="003B2C54"/>
    <w:rsid w:val="003B36AA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D7A0C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DD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5FAA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47F10"/>
    <w:rsid w:val="00450185"/>
    <w:rsid w:val="0045084D"/>
    <w:rsid w:val="004509D2"/>
    <w:rsid w:val="00452554"/>
    <w:rsid w:val="00452BE2"/>
    <w:rsid w:val="00453772"/>
    <w:rsid w:val="00453EF8"/>
    <w:rsid w:val="004541C3"/>
    <w:rsid w:val="00454FC6"/>
    <w:rsid w:val="0045599B"/>
    <w:rsid w:val="00455E1F"/>
    <w:rsid w:val="0045679E"/>
    <w:rsid w:val="00456CA2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16E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0D4"/>
    <w:rsid w:val="004E0CCE"/>
    <w:rsid w:val="004E1094"/>
    <w:rsid w:val="004E1AA7"/>
    <w:rsid w:val="004E1DF6"/>
    <w:rsid w:val="004E1EAE"/>
    <w:rsid w:val="004E2074"/>
    <w:rsid w:val="004E2123"/>
    <w:rsid w:val="004E28C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3C71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66D6"/>
    <w:rsid w:val="00527176"/>
    <w:rsid w:val="00527ADC"/>
    <w:rsid w:val="005303DE"/>
    <w:rsid w:val="005318EB"/>
    <w:rsid w:val="00531A93"/>
    <w:rsid w:val="00531F79"/>
    <w:rsid w:val="0053276E"/>
    <w:rsid w:val="00532845"/>
    <w:rsid w:val="00532D48"/>
    <w:rsid w:val="00532DB4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549"/>
    <w:rsid w:val="00542C8D"/>
    <w:rsid w:val="00543C0E"/>
    <w:rsid w:val="00544061"/>
    <w:rsid w:val="00544767"/>
    <w:rsid w:val="005456E7"/>
    <w:rsid w:val="0054647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A8A"/>
    <w:rsid w:val="00570C1C"/>
    <w:rsid w:val="00571227"/>
    <w:rsid w:val="0057130D"/>
    <w:rsid w:val="00572051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5AF7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69E1"/>
    <w:rsid w:val="005C79FC"/>
    <w:rsid w:val="005C7A6B"/>
    <w:rsid w:val="005C7AE2"/>
    <w:rsid w:val="005D0140"/>
    <w:rsid w:val="005D0B3E"/>
    <w:rsid w:val="005D1094"/>
    <w:rsid w:val="005D1530"/>
    <w:rsid w:val="005D1A74"/>
    <w:rsid w:val="005D1AA3"/>
    <w:rsid w:val="005D1B48"/>
    <w:rsid w:val="005D2671"/>
    <w:rsid w:val="005D2C41"/>
    <w:rsid w:val="005D3391"/>
    <w:rsid w:val="005D3C49"/>
    <w:rsid w:val="005D413E"/>
    <w:rsid w:val="005D474E"/>
    <w:rsid w:val="005D50FB"/>
    <w:rsid w:val="005D5360"/>
    <w:rsid w:val="005D580D"/>
    <w:rsid w:val="005D5956"/>
    <w:rsid w:val="005D5B91"/>
    <w:rsid w:val="005D5F9A"/>
    <w:rsid w:val="005D661E"/>
    <w:rsid w:val="005D70BC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6BF1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32"/>
    <w:rsid w:val="006132F0"/>
    <w:rsid w:val="00614516"/>
    <w:rsid w:val="006145CB"/>
    <w:rsid w:val="00614E78"/>
    <w:rsid w:val="006151E5"/>
    <w:rsid w:val="00615616"/>
    <w:rsid w:val="00615822"/>
    <w:rsid w:val="006161B8"/>
    <w:rsid w:val="006169B2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4CCD"/>
    <w:rsid w:val="00625006"/>
    <w:rsid w:val="0062633B"/>
    <w:rsid w:val="00626C18"/>
    <w:rsid w:val="00627FBB"/>
    <w:rsid w:val="0063070E"/>
    <w:rsid w:val="006310B0"/>
    <w:rsid w:val="00631787"/>
    <w:rsid w:val="006318D8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8C9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3EA"/>
    <w:rsid w:val="006517CD"/>
    <w:rsid w:val="00651F91"/>
    <w:rsid w:val="006535E0"/>
    <w:rsid w:val="006541FA"/>
    <w:rsid w:val="00654F1A"/>
    <w:rsid w:val="0065502D"/>
    <w:rsid w:val="0065787C"/>
    <w:rsid w:val="00660F2F"/>
    <w:rsid w:val="006611F6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235"/>
    <w:rsid w:val="00664E60"/>
    <w:rsid w:val="00665865"/>
    <w:rsid w:val="006673D1"/>
    <w:rsid w:val="00667C57"/>
    <w:rsid w:val="0067018C"/>
    <w:rsid w:val="0067117F"/>
    <w:rsid w:val="006720D0"/>
    <w:rsid w:val="006722CB"/>
    <w:rsid w:val="006725F5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6F3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A7CA3"/>
    <w:rsid w:val="006B0643"/>
    <w:rsid w:val="006B0BE9"/>
    <w:rsid w:val="006B1938"/>
    <w:rsid w:val="006B1DE7"/>
    <w:rsid w:val="006B349B"/>
    <w:rsid w:val="006B3A36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97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6C9B"/>
    <w:rsid w:val="006E7811"/>
    <w:rsid w:val="006F0935"/>
    <w:rsid w:val="006F0C4A"/>
    <w:rsid w:val="006F12BB"/>
    <w:rsid w:val="006F14AE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8BD"/>
    <w:rsid w:val="0073498D"/>
    <w:rsid w:val="00734A94"/>
    <w:rsid w:val="0073537C"/>
    <w:rsid w:val="00736575"/>
    <w:rsid w:val="00737612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56A"/>
    <w:rsid w:val="0075098F"/>
    <w:rsid w:val="00750B86"/>
    <w:rsid w:val="00750D6F"/>
    <w:rsid w:val="00751960"/>
    <w:rsid w:val="007520B6"/>
    <w:rsid w:val="00752526"/>
    <w:rsid w:val="00753171"/>
    <w:rsid w:val="00753516"/>
    <w:rsid w:val="00753955"/>
    <w:rsid w:val="00753D3F"/>
    <w:rsid w:val="00754C3C"/>
    <w:rsid w:val="00755612"/>
    <w:rsid w:val="00755D17"/>
    <w:rsid w:val="00755D45"/>
    <w:rsid w:val="0075684F"/>
    <w:rsid w:val="00756CEC"/>
    <w:rsid w:val="00756EBE"/>
    <w:rsid w:val="00760B28"/>
    <w:rsid w:val="00760FAE"/>
    <w:rsid w:val="00761D64"/>
    <w:rsid w:val="00761E2B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D8E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5C2B"/>
    <w:rsid w:val="007C64B6"/>
    <w:rsid w:val="007C7C13"/>
    <w:rsid w:val="007C7DDF"/>
    <w:rsid w:val="007C7E54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233"/>
    <w:rsid w:val="007F2E21"/>
    <w:rsid w:val="007F33F1"/>
    <w:rsid w:val="007F3D4A"/>
    <w:rsid w:val="007F3F82"/>
    <w:rsid w:val="007F490A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5E9D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603"/>
    <w:rsid w:val="00812A00"/>
    <w:rsid w:val="00812C04"/>
    <w:rsid w:val="00813A79"/>
    <w:rsid w:val="00814B7C"/>
    <w:rsid w:val="00815B45"/>
    <w:rsid w:val="0081665B"/>
    <w:rsid w:val="00816AB3"/>
    <w:rsid w:val="00816D97"/>
    <w:rsid w:val="00816F1B"/>
    <w:rsid w:val="00817BFC"/>
    <w:rsid w:val="008200C1"/>
    <w:rsid w:val="00820E00"/>
    <w:rsid w:val="008214C0"/>
    <w:rsid w:val="00821E08"/>
    <w:rsid w:val="008226D7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14B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35C6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3F8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564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623"/>
    <w:rsid w:val="00895896"/>
    <w:rsid w:val="00895BF5"/>
    <w:rsid w:val="00896260"/>
    <w:rsid w:val="008965FD"/>
    <w:rsid w:val="008968B9"/>
    <w:rsid w:val="00897020"/>
    <w:rsid w:val="00897F5F"/>
    <w:rsid w:val="008A010F"/>
    <w:rsid w:val="008A0157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56E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2C09"/>
    <w:rsid w:val="008F3A23"/>
    <w:rsid w:val="008F663E"/>
    <w:rsid w:val="008F6D08"/>
    <w:rsid w:val="008F6EC0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2FB6"/>
    <w:rsid w:val="0091309C"/>
    <w:rsid w:val="00913B91"/>
    <w:rsid w:val="009146CA"/>
    <w:rsid w:val="00915105"/>
    <w:rsid w:val="00915106"/>
    <w:rsid w:val="00915593"/>
    <w:rsid w:val="00920AC6"/>
    <w:rsid w:val="00921894"/>
    <w:rsid w:val="009218E1"/>
    <w:rsid w:val="009219B5"/>
    <w:rsid w:val="009223C0"/>
    <w:rsid w:val="00922799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4961"/>
    <w:rsid w:val="00935203"/>
    <w:rsid w:val="00936326"/>
    <w:rsid w:val="00936D5F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12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21C"/>
    <w:rsid w:val="0096533B"/>
    <w:rsid w:val="00965930"/>
    <w:rsid w:val="00965C63"/>
    <w:rsid w:val="00965DAC"/>
    <w:rsid w:val="00966930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2BE6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A754E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1C31"/>
    <w:rsid w:val="009F28B4"/>
    <w:rsid w:val="009F34D3"/>
    <w:rsid w:val="009F401D"/>
    <w:rsid w:val="009F4548"/>
    <w:rsid w:val="009F4832"/>
    <w:rsid w:val="009F49F5"/>
    <w:rsid w:val="009F5F0E"/>
    <w:rsid w:val="009F6B78"/>
    <w:rsid w:val="009F6DAD"/>
    <w:rsid w:val="009F7552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4B"/>
    <w:rsid w:val="00A11D62"/>
    <w:rsid w:val="00A11EAB"/>
    <w:rsid w:val="00A12471"/>
    <w:rsid w:val="00A12E11"/>
    <w:rsid w:val="00A13C85"/>
    <w:rsid w:val="00A148B5"/>
    <w:rsid w:val="00A160A8"/>
    <w:rsid w:val="00A16EFA"/>
    <w:rsid w:val="00A1704B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0D7B"/>
    <w:rsid w:val="00A323B8"/>
    <w:rsid w:val="00A32594"/>
    <w:rsid w:val="00A3353D"/>
    <w:rsid w:val="00A338E9"/>
    <w:rsid w:val="00A34B26"/>
    <w:rsid w:val="00A34BC6"/>
    <w:rsid w:val="00A3510A"/>
    <w:rsid w:val="00A37153"/>
    <w:rsid w:val="00A4004B"/>
    <w:rsid w:val="00A42509"/>
    <w:rsid w:val="00A4252B"/>
    <w:rsid w:val="00A436B5"/>
    <w:rsid w:val="00A43A75"/>
    <w:rsid w:val="00A446A3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825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3657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C4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0D2"/>
    <w:rsid w:val="00AB0905"/>
    <w:rsid w:val="00AB09D8"/>
    <w:rsid w:val="00AB1A21"/>
    <w:rsid w:val="00AB1A91"/>
    <w:rsid w:val="00AB2110"/>
    <w:rsid w:val="00AB42DF"/>
    <w:rsid w:val="00AB55C5"/>
    <w:rsid w:val="00AB5893"/>
    <w:rsid w:val="00AB58F0"/>
    <w:rsid w:val="00AB5CC0"/>
    <w:rsid w:val="00AB6305"/>
    <w:rsid w:val="00AB7E2D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2158"/>
    <w:rsid w:val="00B22ADD"/>
    <w:rsid w:val="00B23859"/>
    <w:rsid w:val="00B23DF6"/>
    <w:rsid w:val="00B25432"/>
    <w:rsid w:val="00B25658"/>
    <w:rsid w:val="00B26519"/>
    <w:rsid w:val="00B26B4F"/>
    <w:rsid w:val="00B2751E"/>
    <w:rsid w:val="00B27C41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57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1694"/>
    <w:rsid w:val="00B61757"/>
    <w:rsid w:val="00B61BB6"/>
    <w:rsid w:val="00B6218E"/>
    <w:rsid w:val="00B621D0"/>
    <w:rsid w:val="00B62F46"/>
    <w:rsid w:val="00B64B60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F8A"/>
    <w:rsid w:val="00B75A31"/>
    <w:rsid w:val="00B75F83"/>
    <w:rsid w:val="00B77441"/>
    <w:rsid w:val="00B777A3"/>
    <w:rsid w:val="00B8040A"/>
    <w:rsid w:val="00B8067F"/>
    <w:rsid w:val="00B80D42"/>
    <w:rsid w:val="00B80E0B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24E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5F6E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0921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74C"/>
    <w:rsid w:val="00BE487F"/>
    <w:rsid w:val="00BE4F53"/>
    <w:rsid w:val="00BE6932"/>
    <w:rsid w:val="00BE6A94"/>
    <w:rsid w:val="00BE6AAB"/>
    <w:rsid w:val="00BE78AF"/>
    <w:rsid w:val="00BE7D6F"/>
    <w:rsid w:val="00BF0973"/>
    <w:rsid w:val="00BF0F7A"/>
    <w:rsid w:val="00BF20FF"/>
    <w:rsid w:val="00BF2B56"/>
    <w:rsid w:val="00BF4A95"/>
    <w:rsid w:val="00BF51C2"/>
    <w:rsid w:val="00BF53E5"/>
    <w:rsid w:val="00BF59FD"/>
    <w:rsid w:val="00BF6898"/>
    <w:rsid w:val="00BF6955"/>
    <w:rsid w:val="00BF6C84"/>
    <w:rsid w:val="00BF7593"/>
    <w:rsid w:val="00C01461"/>
    <w:rsid w:val="00C016C7"/>
    <w:rsid w:val="00C020BD"/>
    <w:rsid w:val="00C02319"/>
    <w:rsid w:val="00C02625"/>
    <w:rsid w:val="00C026CB"/>
    <w:rsid w:val="00C02F62"/>
    <w:rsid w:val="00C02FFE"/>
    <w:rsid w:val="00C037BC"/>
    <w:rsid w:val="00C039DA"/>
    <w:rsid w:val="00C04FAD"/>
    <w:rsid w:val="00C05062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EA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8F6"/>
    <w:rsid w:val="00C30B48"/>
    <w:rsid w:val="00C319DF"/>
    <w:rsid w:val="00C32368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37FF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FE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6EE2"/>
    <w:rsid w:val="00C67171"/>
    <w:rsid w:val="00C67348"/>
    <w:rsid w:val="00C711BB"/>
    <w:rsid w:val="00C714A0"/>
    <w:rsid w:val="00C71F89"/>
    <w:rsid w:val="00C72E00"/>
    <w:rsid w:val="00C7398C"/>
    <w:rsid w:val="00C73EF1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9B9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821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B7985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6FA5"/>
    <w:rsid w:val="00CE7EF3"/>
    <w:rsid w:val="00CF11B3"/>
    <w:rsid w:val="00CF15EA"/>
    <w:rsid w:val="00CF2A35"/>
    <w:rsid w:val="00CF32A0"/>
    <w:rsid w:val="00CF35CB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681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A30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58B8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1DC3"/>
    <w:rsid w:val="00D92E91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B42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A64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B7D"/>
    <w:rsid w:val="00E04E0B"/>
    <w:rsid w:val="00E05B28"/>
    <w:rsid w:val="00E0633A"/>
    <w:rsid w:val="00E06581"/>
    <w:rsid w:val="00E07718"/>
    <w:rsid w:val="00E07721"/>
    <w:rsid w:val="00E105CE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27A"/>
    <w:rsid w:val="00E33530"/>
    <w:rsid w:val="00E345E2"/>
    <w:rsid w:val="00E3477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3C30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20C8"/>
    <w:rsid w:val="00E736F2"/>
    <w:rsid w:val="00E73BFD"/>
    <w:rsid w:val="00E74618"/>
    <w:rsid w:val="00E74D9D"/>
    <w:rsid w:val="00E75829"/>
    <w:rsid w:val="00E75F04"/>
    <w:rsid w:val="00E76822"/>
    <w:rsid w:val="00E76E44"/>
    <w:rsid w:val="00E773F1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2CA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249"/>
    <w:rsid w:val="00EC255A"/>
    <w:rsid w:val="00EC2E2B"/>
    <w:rsid w:val="00EC33F0"/>
    <w:rsid w:val="00EC3C9C"/>
    <w:rsid w:val="00EC4E6C"/>
    <w:rsid w:val="00EC547E"/>
    <w:rsid w:val="00EC597D"/>
    <w:rsid w:val="00EC6384"/>
    <w:rsid w:val="00EC63F5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5C"/>
    <w:rsid w:val="00ED7FE4"/>
    <w:rsid w:val="00EE231C"/>
    <w:rsid w:val="00EE2F7F"/>
    <w:rsid w:val="00EE3085"/>
    <w:rsid w:val="00EE32AF"/>
    <w:rsid w:val="00EE3A3D"/>
    <w:rsid w:val="00EE4D9C"/>
    <w:rsid w:val="00EE4FC3"/>
    <w:rsid w:val="00EE5675"/>
    <w:rsid w:val="00EE58B7"/>
    <w:rsid w:val="00EE5912"/>
    <w:rsid w:val="00EE5E4A"/>
    <w:rsid w:val="00EE6071"/>
    <w:rsid w:val="00EE79A6"/>
    <w:rsid w:val="00EE7BBF"/>
    <w:rsid w:val="00EE7C6A"/>
    <w:rsid w:val="00EF10BA"/>
    <w:rsid w:val="00EF1775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EB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4D3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2BE9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7C4"/>
    <w:rsid w:val="00F74143"/>
    <w:rsid w:val="00F74590"/>
    <w:rsid w:val="00F761EC"/>
    <w:rsid w:val="00F763DC"/>
    <w:rsid w:val="00F764D1"/>
    <w:rsid w:val="00F7672F"/>
    <w:rsid w:val="00F76DC8"/>
    <w:rsid w:val="00F76FAC"/>
    <w:rsid w:val="00F76FE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615E"/>
    <w:rsid w:val="00F966E0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2279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473"/>
    <w:rsid w:val="00FE6BC3"/>
    <w:rsid w:val="00FF116C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9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D1D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9F1C31"/>
    <w:rPr>
      <w:rFonts w:cs="Times New Roman"/>
      <w:b/>
      <w:bCs/>
      <w:sz w:val="36"/>
      <w:szCs w:val="36"/>
    </w:rPr>
  </w:style>
  <w:style w:type="character" w:customStyle="1" w:styleId="50">
    <w:name w:val="Заголовок 5 Знак"/>
    <w:basedOn w:val="a1"/>
    <w:link w:val="5"/>
    <w:uiPriority w:val="9"/>
    <w:semiHidden/>
    <w:rsid w:val="004D1D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harChar1">
    <w:name w:val="Char Char1 Знак Знак Знак"/>
    <w:basedOn w:val="a0"/>
    <w:uiPriority w:val="99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uiPriority w:val="99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1"/>
    <w:uiPriority w:val="99"/>
    <w:rsid w:val="00046BED"/>
    <w:rPr>
      <w:rFonts w:cs="Times New Roman"/>
      <w:color w:val="0000FF"/>
      <w:u w:val="single"/>
    </w:rPr>
  </w:style>
  <w:style w:type="character" w:styleId="a7">
    <w:name w:val="Strong"/>
    <w:basedOn w:val="a1"/>
    <w:uiPriority w:val="99"/>
    <w:qFormat/>
    <w:rsid w:val="00046BED"/>
    <w:rPr>
      <w:rFonts w:cs="Times New Roman"/>
      <w:b/>
    </w:rPr>
  </w:style>
  <w:style w:type="character" w:customStyle="1" w:styleId="a8">
    <w:name w:val="Гипертекстовая ссылка"/>
    <w:uiPriority w:val="99"/>
    <w:rsid w:val="00046BED"/>
    <w:rPr>
      <w:color w:val="008000"/>
    </w:rPr>
  </w:style>
  <w:style w:type="paragraph" w:customStyle="1" w:styleId="CharChar">
    <w:name w:val="Char Char Знак Знак Знак"/>
    <w:basedOn w:val="a0"/>
    <w:uiPriority w:val="99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uiPriority w:val="99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uiPriority w:val="99"/>
    <w:rsid w:val="00046BED"/>
    <w:rPr>
      <w:rFonts w:cs="Times New Roman"/>
    </w:rPr>
  </w:style>
  <w:style w:type="paragraph" w:customStyle="1" w:styleId="ConsPlusNonformat">
    <w:name w:val="ConsPlusNonformat"/>
    <w:uiPriority w:val="99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16F1B"/>
    <w:rPr>
      <w:rFonts w:cs="Times New Roman"/>
    </w:rPr>
  </w:style>
  <w:style w:type="paragraph" w:customStyle="1" w:styleId="11">
    <w:name w:val="Знак1"/>
    <w:basedOn w:val="a0"/>
    <w:uiPriority w:val="99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link w:val="ac"/>
    <w:uiPriority w:val="99"/>
    <w:rsid w:val="00046B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4D1D63"/>
    <w:rPr>
      <w:sz w:val="24"/>
      <w:szCs w:val="24"/>
    </w:rPr>
  </w:style>
  <w:style w:type="character" w:styleId="ad">
    <w:name w:val="page number"/>
    <w:basedOn w:val="a1"/>
    <w:uiPriority w:val="99"/>
    <w:rsid w:val="00046BED"/>
    <w:rPr>
      <w:rFonts w:cs="Times New Roman"/>
    </w:rPr>
  </w:style>
  <w:style w:type="paragraph" w:customStyle="1" w:styleId="12">
    <w:name w:val="Знак Знак Знак1 Знак"/>
    <w:basedOn w:val="a0"/>
    <w:uiPriority w:val="99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uiPriority w:val="99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uiPriority w:val="99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uiPriority w:val="99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uiPriority w:val="99"/>
    <w:rsid w:val="00046BED"/>
    <w:rPr>
      <w:rFonts w:ascii="Century Schoolbook" w:hAnsi="Century Schoolbook"/>
      <w:sz w:val="12"/>
    </w:rPr>
  </w:style>
  <w:style w:type="character" w:customStyle="1" w:styleId="FontStyle16">
    <w:name w:val="Font Style16"/>
    <w:uiPriority w:val="99"/>
    <w:rsid w:val="00046BED"/>
    <w:rPr>
      <w:rFonts w:ascii="Century Schoolbook" w:hAnsi="Century Schoolbook"/>
      <w:sz w:val="12"/>
    </w:rPr>
  </w:style>
  <w:style w:type="paragraph" w:customStyle="1" w:styleId="Style8">
    <w:name w:val="Style8"/>
    <w:basedOn w:val="a0"/>
    <w:uiPriority w:val="99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uiPriority w:val="99"/>
    <w:rsid w:val="00046BED"/>
    <w:rPr>
      <w:rFonts w:ascii="Century Schoolbook" w:hAnsi="Century Schoolbook"/>
      <w:sz w:val="12"/>
    </w:rPr>
  </w:style>
  <w:style w:type="paragraph" w:customStyle="1" w:styleId="Style6">
    <w:name w:val="Style6"/>
    <w:basedOn w:val="a0"/>
    <w:uiPriority w:val="99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uiPriority w:val="99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uiPriority w:val="99"/>
    <w:rsid w:val="00046BED"/>
    <w:rPr>
      <w:rFonts w:ascii="Century Schoolbook" w:hAnsi="Century Schoolbook"/>
      <w:b/>
      <w:spacing w:val="10"/>
      <w:sz w:val="10"/>
    </w:rPr>
  </w:style>
  <w:style w:type="character" w:customStyle="1" w:styleId="FontStyle20">
    <w:name w:val="Font Style20"/>
    <w:uiPriority w:val="99"/>
    <w:rsid w:val="00046BED"/>
    <w:rPr>
      <w:rFonts w:ascii="Century Schoolbook" w:hAnsi="Century Schoolbook"/>
      <w:b/>
      <w:sz w:val="12"/>
    </w:rPr>
  </w:style>
  <w:style w:type="paragraph" w:customStyle="1" w:styleId="Style11">
    <w:name w:val="Style11"/>
    <w:basedOn w:val="a0"/>
    <w:uiPriority w:val="99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uiPriority w:val="99"/>
    <w:rsid w:val="00046BED"/>
    <w:rPr>
      <w:rFonts w:ascii="Century Schoolbook" w:hAnsi="Century Schoolbook"/>
      <w:sz w:val="12"/>
    </w:rPr>
  </w:style>
  <w:style w:type="character" w:customStyle="1" w:styleId="FontStyle12">
    <w:name w:val="Font Style12"/>
    <w:uiPriority w:val="99"/>
    <w:rsid w:val="00046BED"/>
    <w:rPr>
      <w:rFonts w:ascii="Times New Roman" w:hAnsi="Times New Roman"/>
      <w:sz w:val="14"/>
    </w:rPr>
  </w:style>
  <w:style w:type="paragraph" w:customStyle="1" w:styleId="13">
    <w:name w:val="Абзац списка1"/>
    <w:basedOn w:val="a0"/>
    <w:uiPriority w:val="99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046BED"/>
    <w:rPr>
      <w:rFonts w:ascii="Times New Roman" w:hAnsi="Times New Roman"/>
      <w:sz w:val="26"/>
    </w:rPr>
  </w:style>
  <w:style w:type="paragraph" w:customStyle="1" w:styleId="Style3">
    <w:name w:val="Style3"/>
    <w:basedOn w:val="a0"/>
    <w:uiPriority w:val="99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1">
    <w:name w:val="Body Text Indent 2"/>
    <w:basedOn w:val="a0"/>
    <w:link w:val="22"/>
    <w:uiPriority w:val="99"/>
    <w:rsid w:val="00046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046BED"/>
    <w:rPr>
      <w:sz w:val="24"/>
    </w:rPr>
  </w:style>
  <w:style w:type="paragraph" w:styleId="ae">
    <w:name w:val="Balloon Text"/>
    <w:basedOn w:val="a0"/>
    <w:link w:val="af"/>
    <w:uiPriority w:val="99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9F4548"/>
    <w:rPr>
      <w:rFonts w:ascii="Tahoma" w:hAnsi="Tahoma"/>
      <w:sz w:val="16"/>
    </w:rPr>
  </w:style>
  <w:style w:type="character" w:styleId="af0">
    <w:name w:val="annotation reference"/>
    <w:basedOn w:val="a1"/>
    <w:uiPriority w:val="99"/>
    <w:rsid w:val="00185E59"/>
    <w:rPr>
      <w:rFonts w:cs="Times New Roman"/>
      <w:sz w:val="16"/>
    </w:rPr>
  </w:style>
  <w:style w:type="paragraph" w:styleId="af1">
    <w:name w:val="annotation text"/>
    <w:basedOn w:val="a0"/>
    <w:link w:val="af2"/>
    <w:uiPriority w:val="99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locked/>
    <w:rsid w:val="00185E59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185E5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185E59"/>
    <w:rPr>
      <w:b/>
    </w:rPr>
  </w:style>
  <w:style w:type="paragraph" w:customStyle="1" w:styleId="af5">
    <w:name w:val="Стиль"/>
    <w:uiPriority w:val="99"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uiPriority w:val="99"/>
    <w:rsid w:val="001C2262"/>
    <w:rPr>
      <w:b/>
      <w:sz w:val="24"/>
    </w:rPr>
  </w:style>
  <w:style w:type="paragraph" w:styleId="af7">
    <w:name w:val="Title"/>
    <w:basedOn w:val="a0"/>
    <w:next w:val="a0"/>
    <w:link w:val="af8"/>
    <w:uiPriority w:val="99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uiPriority w:val="99"/>
    <w:locked/>
    <w:rsid w:val="001C226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uiPriority w:val="99"/>
    <w:rsid w:val="00C116EA"/>
    <w:pPr>
      <w:spacing w:before="100" w:beforeAutospacing="1" w:after="100" w:afterAutospacing="1"/>
    </w:pPr>
  </w:style>
  <w:style w:type="paragraph" w:customStyle="1" w:styleId="CharChar11">
    <w:name w:val="Char Char1 Знак Знак Знак1"/>
    <w:basedOn w:val="a0"/>
    <w:uiPriority w:val="99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9">
    <w:name w:val="List Paragraph"/>
    <w:basedOn w:val="a0"/>
    <w:uiPriority w:val="99"/>
    <w:qFormat/>
    <w:rsid w:val="00C116EA"/>
    <w:pPr>
      <w:ind w:left="720"/>
      <w:contextualSpacing/>
    </w:pPr>
  </w:style>
  <w:style w:type="paragraph" w:customStyle="1" w:styleId="ConsNormal">
    <w:name w:val="ConsNormal"/>
    <w:uiPriority w:val="99"/>
    <w:rsid w:val="005266D6"/>
    <w:pPr>
      <w:ind w:firstLine="720"/>
    </w:pPr>
    <w:rPr>
      <w:rFonts w:ascii="Arial" w:hAnsi="Arial"/>
      <w:sz w:val="20"/>
      <w:szCs w:val="20"/>
    </w:rPr>
  </w:style>
  <w:style w:type="paragraph" w:customStyle="1" w:styleId="s15">
    <w:name w:val="s_15"/>
    <w:basedOn w:val="a0"/>
    <w:uiPriority w:val="99"/>
    <w:rsid w:val="009F1C31"/>
    <w:pPr>
      <w:spacing w:before="100" w:beforeAutospacing="1" w:after="100" w:afterAutospacing="1"/>
    </w:pPr>
  </w:style>
  <w:style w:type="character" w:styleId="afa">
    <w:name w:val="Emphasis"/>
    <w:basedOn w:val="a1"/>
    <w:uiPriority w:val="99"/>
    <w:qFormat/>
    <w:rsid w:val="009F1C31"/>
    <w:rPr>
      <w:rFonts w:cs="Times New Roman"/>
      <w:i/>
      <w:iCs/>
    </w:rPr>
  </w:style>
  <w:style w:type="character" w:customStyle="1" w:styleId="s10">
    <w:name w:val="s_10"/>
    <w:basedOn w:val="a1"/>
    <w:uiPriority w:val="99"/>
    <w:rsid w:val="009F1C31"/>
    <w:rPr>
      <w:rFonts w:cs="Times New Roman"/>
    </w:rPr>
  </w:style>
  <w:style w:type="paragraph" w:customStyle="1" w:styleId="s1">
    <w:name w:val="s_1"/>
    <w:basedOn w:val="a0"/>
    <w:uiPriority w:val="99"/>
    <w:rsid w:val="009F1C31"/>
    <w:pPr>
      <w:spacing w:before="100" w:beforeAutospacing="1" w:after="100" w:afterAutospacing="1"/>
    </w:pPr>
  </w:style>
  <w:style w:type="paragraph" w:styleId="afb">
    <w:name w:val="footnote text"/>
    <w:basedOn w:val="a0"/>
    <w:link w:val="afc"/>
    <w:uiPriority w:val="99"/>
    <w:rsid w:val="00D858B8"/>
    <w:rPr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locked/>
    <w:rsid w:val="00D858B8"/>
    <w:rPr>
      <w:rFonts w:cs="Times New Roman"/>
      <w:lang w:eastAsia="en-US"/>
    </w:rPr>
  </w:style>
  <w:style w:type="character" w:styleId="afd">
    <w:name w:val="footnote reference"/>
    <w:basedOn w:val="a1"/>
    <w:uiPriority w:val="99"/>
    <w:rsid w:val="00D858B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</TotalTime>
  <Pages>7</Pages>
  <Words>1622</Words>
  <Characters>9251</Characters>
  <Application>Microsoft Office Word</Application>
  <DocSecurity>0</DocSecurity>
  <Lines>77</Lines>
  <Paragraphs>21</Paragraphs>
  <ScaleCrop>false</ScaleCrop>
  <Company>RUSSIA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2021-01-15T06:36:00Z</cp:lastPrinted>
  <dcterms:created xsi:type="dcterms:W3CDTF">2021-01-29T06:19:00Z</dcterms:created>
  <dcterms:modified xsi:type="dcterms:W3CDTF">2021-01-29T06:19:00Z</dcterms:modified>
</cp:coreProperties>
</file>