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4B0A4C" w:rsidRDefault="00FC670B" w:rsidP="004B4C9B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№ </w:t>
            </w:r>
            <w:r w:rsidR="004B4C9B"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села Голуметь  </w:t>
            </w:r>
            <w:r w:rsidR="00CE2DF3"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№ </w:t>
            </w:r>
            <w:r w:rsidR="004B4C9B"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 Голуметь</w:t>
            </w:r>
            <w:r w:rsidR="00CE2DF3"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4B4C9B" w:rsidRPr="004B0A4C" w:rsidRDefault="00F605DC" w:rsidP="00FC670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B0A4C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FC670B" w:rsidRPr="004B0A4C">
              <w:rPr>
                <w:sz w:val="20"/>
                <w:szCs w:val="20"/>
              </w:rPr>
              <w:t xml:space="preserve"> </w:t>
            </w:r>
            <w:r w:rsidR="004B4C9B" w:rsidRPr="004B0A4C">
              <w:rPr>
                <w:sz w:val="20"/>
                <w:szCs w:val="20"/>
              </w:rPr>
              <w:t>от 18.11.2024 № 72 «О проведении контрольного мероприятия</w:t>
            </w:r>
            <w:r w:rsidR="003D41A0">
              <w:rPr>
                <w:sz w:val="20"/>
                <w:szCs w:val="20"/>
              </w:rPr>
              <w:t xml:space="preserve"> в МКДОУ </w:t>
            </w:r>
            <w:proofErr w:type="spellStart"/>
            <w:r w:rsidR="003D41A0">
              <w:rPr>
                <w:sz w:val="20"/>
                <w:szCs w:val="20"/>
              </w:rPr>
              <w:t>д</w:t>
            </w:r>
            <w:proofErr w:type="spellEnd"/>
            <w:r w:rsidR="003D41A0">
              <w:rPr>
                <w:sz w:val="20"/>
                <w:szCs w:val="20"/>
              </w:rPr>
              <w:t>/сад № 3 с. Голуметь»</w:t>
            </w:r>
          </w:p>
          <w:p w:rsidR="00F605DC" w:rsidRPr="004B0A4C" w:rsidRDefault="00FC670B" w:rsidP="004B4C9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B0A4C">
              <w:rPr>
                <w:sz w:val="20"/>
                <w:szCs w:val="20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B4C9B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4B4C9B">
              <w:rPr>
                <w:sz w:val="20"/>
                <w:szCs w:val="20"/>
              </w:rPr>
              <w:t xml:space="preserve">Плановая </w:t>
            </w:r>
            <w:r w:rsidR="00F17CA1" w:rsidRPr="004B4C9B">
              <w:rPr>
                <w:sz w:val="20"/>
                <w:szCs w:val="20"/>
              </w:rPr>
              <w:t xml:space="preserve">выездная </w:t>
            </w:r>
            <w:r w:rsidRPr="004B4C9B">
              <w:rPr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B4C9B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C9B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4B4C9B" w:rsidRDefault="00F605DC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 w:rsidRPr="00D53BE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481693" w:rsidRDefault="00481693" w:rsidP="00D53BEC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481693">
              <w:rPr>
                <w:sz w:val="20"/>
                <w:szCs w:val="20"/>
              </w:rPr>
              <w:t xml:space="preserve">9 002 336,56 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D53BEC" w:rsidRPr="00D53BEC" w:rsidRDefault="00F605DC" w:rsidP="00D53BE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D53BEC" w:rsidRP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>02.12.2024 по 25.12.2024</w:t>
            </w:r>
            <w:r w:rsid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53BEC" w:rsidRPr="004B4C9B" w:rsidRDefault="00D53BEC" w:rsidP="00FC670B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A66751" w:rsidRPr="00A66751" w:rsidRDefault="00B32FE3" w:rsidP="00A66751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A66751"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1. Нарушение статьи 34 </w:t>
            </w:r>
            <w:hyperlink w:anchor="sub_601" w:history="1">
              <w:r w:rsidR="00A66751" w:rsidRPr="003D41A0"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Бюджетного кодекса РФ</w:t>
              </w:r>
            </w:hyperlink>
            <w:r w:rsidR="00A66751"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в части осуществление неэффективных расходов на сумму 8 469,47 руб., что нарушает принцип эффективности и результативности использования бюджетных средств.</w:t>
            </w:r>
          </w:p>
          <w:p w:rsidR="00A66751" w:rsidRPr="00A66751" w:rsidRDefault="00A66751" w:rsidP="00A66751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2. При проверке начисления и выплаты заработной  платы за 2023 год,  установлена переплата заработной платы работникам учреждения в сумме 8 895,95 руб., в том числе: </w:t>
            </w:r>
          </w:p>
          <w:p w:rsidR="00A66751" w:rsidRPr="00A66751" w:rsidRDefault="00A66751" w:rsidP="00A6675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статей 135, 216 Трудового кодекса РФ Учреждением в отсутствие обосновывающих документов начислена выплата к заработной плате за вредные условия труда на рабочем месте по должностям повар, кухонный работник. Сумма переплаты за 2023 год по данному основанию составила 8 895,95 руб., в том числе:</w:t>
            </w:r>
          </w:p>
          <w:p w:rsidR="00A66751" w:rsidRPr="00A66751" w:rsidRDefault="00A66751" w:rsidP="00A66751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3D41A0">
              <w:rPr>
                <w:rFonts w:ascii="Times New Roman" w:eastAsia="Times New Roman" w:hAnsi="Times New Roman"/>
                <w:sz w:val="20"/>
                <w:szCs w:val="20"/>
              </w:rPr>
              <w:t xml:space="preserve">ФИО </w:t>
            </w: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повар 1,0 ставка –  4 453,64 руб. (январь – 1 424,64 руб., февраль – 1 514,50 руб., март – 1 514,50 руб.); </w:t>
            </w:r>
          </w:p>
          <w:p w:rsidR="00A66751" w:rsidRPr="00A66751" w:rsidRDefault="00A66751" w:rsidP="00A6675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D41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повар 0,5 ставки   –  2 226,82 руб. (январь – 712,32 руб., февраль – 757,25 руб., март – 757,25 руб.);</w:t>
            </w:r>
          </w:p>
          <w:p w:rsidR="00A66751" w:rsidRPr="00A66751" w:rsidRDefault="00A66751" w:rsidP="00A66751">
            <w:pPr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3D41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кухонный работник  0,5 ставки  –  2 215,49 руб. (январь – 708,67 руб., февраль – 753,41 руб., март – 753,41 руб.).</w:t>
            </w:r>
          </w:p>
          <w:p w:rsidR="00A66751" w:rsidRPr="00A66751" w:rsidRDefault="00A66751" w:rsidP="00A66751">
            <w:pPr>
              <w:pStyle w:val="a6"/>
              <w:tabs>
                <w:tab w:val="left" w:pos="567"/>
                <w:tab w:val="left" w:pos="709"/>
              </w:tabs>
              <w:ind w:firstLineChars="16" w:firstLine="3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>3. В проверяемом периоде в Штатном расписании Учреждения выплата за вредные условия труда по должностям повар, кухонный работник утверждена не в соответствии с результатами проведенной специальной оценки условий труда работников.</w:t>
            </w:r>
          </w:p>
          <w:p w:rsidR="00A66751" w:rsidRPr="00A66751" w:rsidRDefault="00A66751" w:rsidP="00A66751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4. Установлено нарушение при заполнении «Табеля учета использования рабочего времени», установлены несоответствия при составлении приказов по основной деятельности.</w:t>
            </w:r>
          </w:p>
          <w:p w:rsidR="00A66751" w:rsidRPr="00A66751" w:rsidRDefault="00A66751" w:rsidP="00A66751">
            <w:pPr>
              <w:pStyle w:val="a6"/>
              <w:tabs>
                <w:tab w:val="left" w:pos="33"/>
                <w:tab w:val="left" w:pos="742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5. 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A66751" w:rsidRPr="00A66751" w:rsidRDefault="00A66751" w:rsidP="00A6675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В нарушение пункта 4.9. «Положения об оплате труда работников от 18.09.2021 г. № 4» в состав комиссии  при распределении стимулирующих выплат не включен представитель первичной профсоюзной организации, нормативный акт определяющий порядок деятельности комиссии не утвержден. </w:t>
            </w:r>
          </w:p>
          <w:p w:rsidR="00A66751" w:rsidRPr="00A66751" w:rsidRDefault="00A66751" w:rsidP="00A6675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В нарушение пункта 4.11. «Положения об оплате труда работников от 18.09.2021 г. № 4» в ежемесячных протоколах комиссии  размер распределенной  стимулирующей выплаты работникам не установлен.</w:t>
            </w:r>
          </w:p>
          <w:p w:rsidR="00A66751" w:rsidRPr="00A66751" w:rsidRDefault="00A66751" w:rsidP="00A66751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Работники с распределенной суммой стимулирующей выплаты не ознакомлены.</w:t>
            </w:r>
          </w:p>
          <w:p w:rsidR="00A66751" w:rsidRPr="00A66751" w:rsidRDefault="00A66751" w:rsidP="004B0A4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Протоколам заседания комиссии по распределению стимулирующих выплат за 2023 год расчет определения стоимости 1 балла в протоколах не определен, и как следствие неверно рассчитана стимулирующая выплата, как в сторону увеличения выплаты, так и в сторону уменьшения.</w:t>
            </w:r>
          </w:p>
          <w:p w:rsidR="00A66751" w:rsidRPr="00A66751" w:rsidRDefault="00A66751" w:rsidP="003D41A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Также имеются факты начисления одинаковых сумм стимулирующих выплат педагогическим работникам с разным количеством баллов определенных комиссией.</w:t>
            </w:r>
          </w:p>
          <w:p w:rsidR="00A66751" w:rsidRPr="00A66751" w:rsidRDefault="00A66751" w:rsidP="003D41A0">
            <w:pPr>
              <w:pStyle w:val="a6"/>
              <w:tabs>
                <w:tab w:val="left" w:pos="0"/>
                <w:tab w:val="left" w:pos="33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ab/>
              <w:t xml:space="preserve"> 6. Нарушения Трудового законодательства:</w:t>
            </w:r>
          </w:p>
          <w:p w:rsidR="00A66751" w:rsidRPr="00A66751" w:rsidRDefault="00A66751" w:rsidP="003D41A0">
            <w:pPr>
              <w:pStyle w:val="a6"/>
              <w:ind w:firstLine="3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- в нарушение статьей 57, 284 Трудового кодекса РФ в трудовые договора не включено обязательное условие о режиме рабочего времени (время начала и окончания рабочего дня) по основной работе и по совместительству; </w:t>
            </w:r>
          </w:p>
          <w:p w:rsidR="00A66751" w:rsidRPr="00A66751" w:rsidRDefault="00A66751" w:rsidP="003D41A0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статьей 60.2, 151 Трудового кодекса РФ трудовые отношения на исполнение временных обязанностей по должности младший воспитатель не оформлены;</w:t>
            </w:r>
          </w:p>
          <w:p w:rsidR="00A66751" w:rsidRPr="00A66751" w:rsidRDefault="00A66751" w:rsidP="003D41A0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 - в нарушение статьи 67 Трудового кодекса РФ в дополнительных соглашениях к трудовому договору отсутствуют сведения о получении работником экземпляра соглашения;</w:t>
            </w:r>
          </w:p>
          <w:p w:rsidR="00A66751" w:rsidRPr="00A66751" w:rsidRDefault="00A66751" w:rsidP="003D41A0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пунктов 6.1.,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заведующего от 01.09.2022 № 28/22 Отделом образования администрации Черемховского районного муниципального образования не заключалось;</w:t>
            </w:r>
          </w:p>
          <w:p w:rsidR="00A66751" w:rsidRPr="00A66751" w:rsidRDefault="00A66751" w:rsidP="003D41A0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93 Трудового кодекса РФ в трудовых договорах не указано, что 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A66751" w:rsidRPr="00A66751" w:rsidRDefault="00A66751" w:rsidP="003D41A0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/>
                <w:sz w:val="20"/>
                <w:szCs w:val="20"/>
              </w:rPr>
              <w:t xml:space="preserve"> - в  нарушение статей  99, 285 Трудового кодекса РФ в «Табеле учета использования рабочего времени» за 2023 год неверно учтено фактическое время сверхурочной работы по должностям машинист (кочегар) котельной, сторож (неверный учет рабочего времени по основной работе и по совместительству);</w:t>
            </w:r>
          </w:p>
          <w:p w:rsidR="00A66751" w:rsidRPr="00A66751" w:rsidRDefault="00A66751" w:rsidP="00A66751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в нарушение статьи 135 Трудового кодекса РФ стимулирующая выплата за сложность и напряженность, важность выполняемых работ </w:t>
            </w:r>
            <w:r w:rsidR="00792B20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792B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по должности младший воспитатель на 0,25 ставки (по совместительству) в проверяемом периоде не начислялась, что не соответствует действующей в Учреждении системе оплаты труда. Трудовым договором выплата не установлена.</w:t>
            </w:r>
          </w:p>
          <w:p w:rsidR="00A66751" w:rsidRPr="00A66751" w:rsidRDefault="00A66751" w:rsidP="00A66751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7. 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A66751" w:rsidRPr="00A66751" w:rsidRDefault="00A66751" w:rsidP="003D41A0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2 контрактам);</w:t>
            </w:r>
          </w:p>
          <w:p w:rsidR="00A66751" w:rsidRPr="00A66751" w:rsidRDefault="00A66751" w:rsidP="003D41A0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A66751">
              <w:rPr>
                <w:sz w:val="20"/>
                <w:szCs w:val="20"/>
                <w:lang w:eastAsia="en-US"/>
              </w:rPr>
              <w:t xml:space="preserve">  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оказанной услуги (по 3 контрактам); </w:t>
            </w:r>
          </w:p>
          <w:p w:rsidR="00A66751" w:rsidRPr="00A66751" w:rsidRDefault="00A66751" w:rsidP="003D41A0">
            <w:pPr>
              <w:pStyle w:val="a8"/>
              <w:tabs>
                <w:tab w:val="left" w:pos="709"/>
              </w:tabs>
              <w:ind w:left="0" w:firstLine="33"/>
              <w:jc w:val="both"/>
              <w:rPr>
                <w:sz w:val="20"/>
                <w:szCs w:val="20"/>
                <w:lang w:eastAsia="en-US"/>
              </w:rPr>
            </w:pPr>
            <w:r w:rsidRPr="00A66751">
              <w:rPr>
                <w:sz w:val="20"/>
                <w:szCs w:val="20"/>
                <w:lang w:eastAsia="en-US"/>
              </w:rPr>
              <w:t>- в нарушение части 1 статьи 3 Федерального закона 44-ФЗ, статьи 72 Бюджетного кодекса РФ, статьи 525 Гражданского кодекса РФ действия контракта распространены на правоотношения сторон, возникшие до даты его заключения (по 1 контракту);</w:t>
            </w:r>
          </w:p>
          <w:p w:rsidR="00A66751" w:rsidRPr="00A66751" w:rsidRDefault="00A66751" w:rsidP="003D41A0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751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части 13.1. статьи 34 Федерального закона № 44-ФЗ в контрактах (договорах) заключенных с единственным поставщиком (подрядчиком, исполнителем)  установлен срок оплаты не в соответствии с требованиями законодательства Российской Федерации о контрактной системе (по 4 контрактам).</w:t>
            </w:r>
          </w:p>
          <w:p w:rsidR="00A66751" w:rsidRPr="00A66751" w:rsidRDefault="00A66751" w:rsidP="00A66751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605DC" w:rsidRPr="004B4C9B" w:rsidRDefault="00F605DC" w:rsidP="00FB7B5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1. Руководителю объекта контроля вручена копия акта и выдано представление.</w:t>
            </w:r>
          </w:p>
          <w:p w:rsidR="00F605DC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2.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02ED6"/>
    <w:rsid w:val="000A19A1"/>
    <w:rsid w:val="000C2138"/>
    <w:rsid w:val="001037A0"/>
    <w:rsid w:val="00112725"/>
    <w:rsid w:val="00180E87"/>
    <w:rsid w:val="001B72DD"/>
    <w:rsid w:val="001E7E88"/>
    <w:rsid w:val="002847CC"/>
    <w:rsid w:val="00291870"/>
    <w:rsid w:val="002C489F"/>
    <w:rsid w:val="002D4CD0"/>
    <w:rsid w:val="002F2BF3"/>
    <w:rsid w:val="00305811"/>
    <w:rsid w:val="00357933"/>
    <w:rsid w:val="003D41A0"/>
    <w:rsid w:val="003F511C"/>
    <w:rsid w:val="004764F4"/>
    <w:rsid w:val="00481693"/>
    <w:rsid w:val="004A570A"/>
    <w:rsid w:val="004B0A4C"/>
    <w:rsid w:val="004B4C9B"/>
    <w:rsid w:val="004D0DC4"/>
    <w:rsid w:val="004F304B"/>
    <w:rsid w:val="005017BC"/>
    <w:rsid w:val="00576E65"/>
    <w:rsid w:val="0060216B"/>
    <w:rsid w:val="006212BC"/>
    <w:rsid w:val="006F673D"/>
    <w:rsid w:val="007007A2"/>
    <w:rsid w:val="00782F07"/>
    <w:rsid w:val="00792B20"/>
    <w:rsid w:val="007B7F3D"/>
    <w:rsid w:val="007C3359"/>
    <w:rsid w:val="007D3C06"/>
    <w:rsid w:val="00814AE6"/>
    <w:rsid w:val="0085654F"/>
    <w:rsid w:val="00864305"/>
    <w:rsid w:val="00867373"/>
    <w:rsid w:val="00960F23"/>
    <w:rsid w:val="009C78FE"/>
    <w:rsid w:val="00A21C6C"/>
    <w:rsid w:val="00A66751"/>
    <w:rsid w:val="00AC1D45"/>
    <w:rsid w:val="00B32FE3"/>
    <w:rsid w:val="00B377AD"/>
    <w:rsid w:val="00B465BB"/>
    <w:rsid w:val="00C10B62"/>
    <w:rsid w:val="00CA1BA9"/>
    <w:rsid w:val="00CE2DF3"/>
    <w:rsid w:val="00CF7F81"/>
    <w:rsid w:val="00D3507B"/>
    <w:rsid w:val="00D44DB8"/>
    <w:rsid w:val="00D53BEC"/>
    <w:rsid w:val="00D8793B"/>
    <w:rsid w:val="00E41E49"/>
    <w:rsid w:val="00E966EE"/>
    <w:rsid w:val="00EE7712"/>
    <w:rsid w:val="00EF0C8D"/>
    <w:rsid w:val="00F16B84"/>
    <w:rsid w:val="00F17CA1"/>
    <w:rsid w:val="00F605DC"/>
    <w:rsid w:val="00F74BAA"/>
    <w:rsid w:val="00FA78D3"/>
    <w:rsid w:val="00FB4E91"/>
    <w:rsid w:val="00FB7B5D"/>
    <w:rsid w:val="00FC264B"/>
    <w:rsid w:val="00FC670B"/>
    <w:rsid w:val="00FF38BF"/>
    <w:rsid w:val="00F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9</cp:revision>
  <dcterms:created xsi:type="dcterms:W3CDTF">2024-12-19T09:38:00Z</dcterms:created>
  <dcterms:modified xsi:type="dcterms:W3CDTF">2024-12-26T04:09:00Z</dcterms:modified>
</cp:coreProperties>
</file>