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B80F87" w:rsidRPr="00B2789E" w14:paraId="4AA0D431" w14:textId="77777777" w:rsidTr="002105E1">
        <w:tc>
          <w:tcPr>
            <w:tcW w:w="9570" w:type="dxa"/>
          </w:tcPr>
          <w:p w14:paraId="232E8494" w14:textId="5498B3B1" w:rsidR="00B80F87" w:rsidRDefault="00986EE2" w:rsidP="002105E1">
            <w:pPr>
              <w:pStyle w:val="1"/>
              <w:rPr>
                <w:rFonts w:cs="Arial"/>
              </w:rPr>
            </w:pPr>
            <w:r>
              <w:rPr>
                <w:rFonts w:cs="Arial"/>
              </w:rPr>
              <w:t xml:space="preserve"> </w:t>
            </w:r>
            <w:r w:rsidR="00433A5B">
              <w:rPr>
                <w:noProof/>
              </w:rPr>
              <w:drawing>
                <wp:inline distT="0" distB="0" distL="0" distR="0" wp14:anchorId="372C1456" wp14:editId="31150282">
                  <wp:extent cx="532765" cy="683895"/>
                  <wp:effectExtent l="19050" t="0" r="635"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92.168.27.193\1\орготдел\Веретнова И.П\Форма\Черемховский р-н - герб 1.gif"/>
                          <pic:cNvPicPr>
                            <a:picLocks noChangeAspect="1" noChangeArrowheads="1"/>
                          </pic:cNvPicPr>
                        </pic:nvPicPr>
                        <pic:blipFill>
                          <a:blip r:embed="rId8" r:link="rId9"/>
                          <a:srcRect/>
                          <a:stretch>
                            <a:fillRect/>
                          </a:stretch>
                        </pic:blipFill>
                        <pic:spPr bwMode="auto">
                          <a:xfrm>
                            <a:off x="0" y="0"/>
                            <a:ext cx="532765" cy="683895"/>
                          </a:xfrm>
                          <a:prstGeom prst="rect">
                            <a:avLst/>
                          </a:prstGeom>
                          <a:noFill/>
                          <a:ln w="9525">
                            <a:noFill/>
                            <a:miter lim="800000"/>
                            <a:headEnd/>
                            <a:tailEnd/>
                          </a:ln>
                        </pic:spPr>
                      </pic:pic>
                    </a:graphicData>
                  </a:graphic>
                </wp:inline>
              </w:drawing>
            </w:r>
          </w:p>
        </w:tc>
      </w:tr>
      <w:tr w:rsidR="00B80F87" w:rsidRPr="00B2789E" w14:paraId="72F2F615" w14:textId="77777777" w:rsidTr="002105E1">
        <w:tc>
          <w:tcPr>
            <w:tcW w:w="9570" w:type="dxa"/>
          </w:tcPr>
          <w:p w14:paraId="16F93F02" w14:textId="36ACD637" w:rsidR="00B80F87" w:rsidRPr="00F77417" w:rsidRDefault="00B80F87" w:rsidP="002105E1">
            <w:pPr>
              <w:jc w:val="center"/>
              <w:rPr>
                <w:sz w:val="28"/>
                <w:szCs w:val="28"/>
              </w:rPr>
            </w:pPr>
            <w:r w:rsidRPr="00F77417">
              <w:rPr>
                <w:rFonts w:ascii="Tahoma" w:hAnsi="Tahoma" w:cs="Tahoma"/>
                <w:sz w:val="28"/>
                <w:szCs w:val="28"/>
              </w:rPr>
              <w:t>РОССИЙСКАЯ ФЕДЕРАЦИЯ</w:t>
            </w:r>
          </w:p>
        </w:tc>
      </w:tr>
      <w:tr w:rsidR="00B80F87" w:rsidRPr="00B2789E" w14:paraId="2827826C" w14:textId="77777777" w:rsidTr="002105E1">
        <w:tc>
          <w:tcPr>
            <w:tcW w:w="9570" w:type="dxa"/>
          </w:tcPr>
          <w:p w14:paraId="6DD772F8" w14:textId="1FA2D034" w:rsidR="00B80F87" w:rsidRPr="00B61CE0" w:rsidRDefault="00B80F87" w:rsidP="002105E1">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7D62914C" w14:textId="441A14A9" w:rsidR="00B80F87" w:rsidRDefault="00B80F87" w:rsidP="002105E1">
            <w:pPr>
              <w:jc w:val="center"/>
              <w:rPr>
                <w:rFonts w:ascii="Arial" w:hAnsi="Arial" w:cs="Arial"/>
                <w:b/>
                <w:sz w:val="28"/>
              </w:rPr>
            </w:pPr>
            <w:r>
              <w:rPr>
                <w:rFonts w:ascii="Arial" w:hAnsi="Arial" w:cs="Arial"/>
                <w:b/>
                <w:sz w:val="28"/>
              </w:rPr>
              <w:t>АДМИНИСТРАЦИЯ</w:t>
            </w:r>
          </w:p>
          <w:p w14:paraId="496CFE87" w14:textId="77777777" w:rsidR="00B80F87" w:rsidRPr="00B61CE0" w:rsidRDefault="00B80F87" w:rsidP="002105E1">
            <w:pPr>
              <w:jc w:val="center"/>
              <w:rPr>
                <w:rFonts w:ascii="Arial" w:hAnsi="Arial" w:cs="Arial"/>
                <w:b/>
                <w:sz w:val="28"/>
              </w:rPr>
            </w:pPr>
          </w:p>
          <w:p w14:paraId="756D6CDD" w14:textId="77777777" w:rsidR="00B80F87" w:rsidRPr="008309E0" w:rsidRDefault="00B80F87" w:rsidP="002105E1">
            <w:pPr>
              <w:jc w:val="center"/>
              <w:rPr>
                <w:rFonts w:ascii="Arial" w:hAnsi="Arial" w:cs="Arial"/>
                <w:b/>
                <w:sz w:val="10"/>
                <w:szCs w:val="10"/>
              </w:rPr>
            </w:pPr>
          </w:p>
          <w:p w14:paraId="01F642BD" w14:textId="161A871C" w:rsidR="00B80F87" w:rsidRPr="00387D6B" w:rsidRDefault="007E7AA4" w:rsidP="002105E1">
            <w:pPr>
              <w:pStyle w:val="3"/>
              <w:ind w:right="0"/>
              <w:jc w:val="center"/>
              <w:rPr>
                <w:rFonts w:ascii="Tahoma" w:hAnsi="Tahoma" w:cs="Tahoma"/>
                <w:sz w:val="32"/>
                <w:szCs w:val="32"/>
              </w:rPr>
            </w:pPr>
            <w:r>
              <w:rPr>
                <w:rFonts w:ascii="Tahoma" w:hAnsi="Tahoma" w:cs="Tahoma"/>
                <w:sz w:val="32"/>
                <w:szCs w:val="32"/>
              </w:rPr>
              <w:t>П</w:t>
            </w:r>
            <w:r w:rsidR="00B80F87" w:rsidRPr="00387D6B">
              <w:rPr>
                <w:rFonts w:ascii="Tahoma" w:hAnsi="Tahoma" w:cs="Tahoma"/>
                <w:sz w:val="32"/>
                <w:szCs w:val="32"/>
              </w:rPr>
              <w:t xml:space="preserve"> О С Т А Н О В Л Е Н И Е</w:t>
            </w:r>
          </w:p>
          <w:p w14:paraId="5F6B083A" w14:textId="77777777" w:rsidR="00B80F87" w:rsidRPr="008309E0" w:rsidRDefault="00B80F87" w:rsidP="002105E1">
            <w:pPr>
              <w:jc w:val="center"/>
              <w:rPr>
                <w:sz w:val="16"/>
                <w:szCs w:val="16"/>
              </w:rPr>
            </w:pPr>
          </w:p>
        </w:tc>
      </w:tr>
    </w:tbl>
    <w:p w14:paraId="0EC3428D" w14:textId="77777777" w:rsidR="00B80F87" w:rsidRPr="00B2789E" w:rsidRDefault="00B80F87" w:rsidP="005432CC">
      <w:pPr>
        <w:rPr>
          <w:sz w:val="10"/>
        </w:rPr>
      </w:pPr>
    </w:p>
    <w:tbl>
      <w:tblPr>
        <w:tblW w:w="9468" w:type="dxa"/>
        <w:tblLayout w:type="fixed"/>
        <w:tblLook w:val="0000" w:firstRow="0" w:lastRow="0" w:firstColumn="0" w:lastColumn="0" w:noHBand="0" w:noVBand="0"/>
      </w:tblPr>
      <w:tblGrid>
        <w:gridCol w:w="4785"/>
        <w:gridCol w:w="4683"/>
      </w:tblGrid>
      <w:tr w:rsidR="00B80F87" w:rsidRPr="007E7AA4" w14:paraId="41F731B4" w14:textId="77777777" w:rsidTr="002105E1">
        <w:tc>
          <w:tcPr>
            <w:tcW w:w="4785" w:type="dxa"/>
          </w:tcPr>
          <w:p w14:paraId="73DCE27A" w14:textId="1441E485" w:rsidR="00B80F87" w:rsidRPr="007E7AA4" w:rsidRDefault="007E7AA4" w:rsidP="002105E1">
            <w:pPr>
              <w:rPr>
                <w:b/>
                <w:bCs/>
              </w:rPr>
            </w:pPr>
            <w:r w:rsidRPr="007E7AA4">
              <w:rPr>
                <w:b/>
                <w:bCs/>
              </w:rPr>
              <w:t>14.10.2020</w:t>
            </w:r>
          </w:p>
        </w:tc>
        <w:tc>
          <w:tcPr>
            <w:tcW w:w="4683" w:type="dxa"/>
          </w:tcPr>
          <w:p w14:paraId="7BE9588E" w14:textId="797362FC" w:rsidR="00B80F87" w:rsidRPr="007E7AA4" w:rsidRDefault="00B80F87" w:rsidP="00D91811">
            <w:pPr>
              <w:jc w:val="right"/>
              <w:rPr>
                <w:b/>
                <w:bCs/>
              </w:rPr>
            </w:pPr>
            <w:r w:rsidRPr="007E7AA4">
              <w:rPr>
                <w:b/>
                <w:bCs/>
              </w:rPr>
              <w:t>№</w:t>
            </w:r>
            <w:r w:rsidR="007E7AA4" w:rsidRPr="007E7AA4">
              <w:rPr>
                <w:b/>
                <w:bCs/>
              </w:rPr>
              <w:t xml:space="preserve"> 5</w:t>
            </w:r>
            <w:r w:rsidR="007E7AA4">
              <w:rPr>
                <w:b/>
                <w:bCs/>
              </w:rPr>
              <w:t>20</w:t>
            </w:r>
            <w:r w:rsidR="007E7AA4" w:rsidRPr="007E7AA4">
              <w:rPr>
                <w:b/>
                <w:bCs/>
              </w:rPr>
              <w:t>-п</w:t>
            </w:r>
          </w:p>
        </w:tc>
      </w:tr>
      <w:tr w:rsidR="00B80F87" w:rsidRPr="00B2789E" w14:paraId="6947CF71" w14:textId="77777777" w:rsidTr="002105E1">
        <w:tc>
          <w:tcPr>
            <w:tcW w:w="9468" w:type="dxa"/>
            <w:gridSpan w:val="2"/>
          </w:tcPr>
          <w:p w14:paraId="433A9271" w14:textId="77777777" w:rsidR="00B80F87" w:rsidRDefault="00B80F87" w:rsidP="002105E1">
            <w:pPr>
              <w:jc w:val="center"/>
            </w:pPr>
          </w:p>
          <w:p w14:paraId="5790CE51" w14:textId="35B032EA" w:rsidR="00B80F87" w:rsidRPr="00DB41C4" w:rsidRDefault="00B80F87" w:rsidP="002105E1">
            <w:pPr>
              <w:jc w:val="center"/>
              <w:rPr>
                <w:b/>
                <w:sz w:val="20"/>
                <w:szCs w:val="20"/>
              </w:rPr>
            </w:pPr>
            <w:r w:rsidRPr="00DB41C4">
              <w:rPr>
                <w:sz w:val="20"/>
                <w:szCs w:val="20"/>
              </w:rPr>
              <w:t>Черемхово</w:t>
            </w:r>
          </w:p>
        </w:tc>
      </w:tr>
    </w:tbl>
    <w:p w14:paraId="02EE0FFA" w14:textId="77777777" w:rsidR="00B80F87" w:rsidRDefault="00B80F87" w:rsidP="005432CC"/>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B80F87" w:rsidRPr="00B2789E" w14:paraId="074B7106" w14:textId="77777777" w:rsidTr="00986EE2">
        <w:trPr>
          <w:jc w:val="center"/>
        </w:trPr>
        <w:tc>
          <w:tcPr>
            <w:tcW w:w="9399" w:type="dxa"/>
            <w:tcBorders>
              <w:top w:val="nil"/>
              <w:left w:val="nil"/>
              <w:bottom w:val="nil"/>
              <w:right w:val="nil"/>
            </w:tcBorders>
          </w:tcPr>
          <w:p w14:paraId="126D5465" w14:textId="54C42B4E" w:rsidR="00B80F87" w:rsidRPr="00D91811" w:rsidRDefault="00D91811" w:rsidP="002F2FBE">
            <w:pPr>
              <w:jc w:val="center"/>
              <w:rPr>
                <w:b/>
              </w:rPr>
            </w:pPr>
            <w:r w:rsidRPr="00D91811">
              <w:rPr>
                <w:b/>
              </w:rPr>
              <w:t>Об утверждении основных направл</w:t>
            </w:r>
            <w:bookmarkStart w:id="0" w:name="_GoBack"/>
            <w:bookmarkEnd w:id="0"/>
            <w:r w:rsidRPr="00D91811">
              <w:rPr>
                <w:b/>
              </w:rPr>
              <w:t>ений бюджетной и налоговой</w:t>
            </w:r>
            <w:r w:rsidR="006C06E6">
              <w:rPr>
                <w:b/>
              </w:rPr>
              <w:t xml:space="preserve"> </w:t>
            </w:r>
            <w:r w:rsidRPr="00D91811">
              <w:rPr>
                <w:b/>
              </w:rPr>
              <w:t>политики Черемховского районного муниципального образования на 20</w:t>
            </w:r>
            <w:r w:rsidR="006C06E6">
              <w:rPr>
                <w:b/>
              </w:rPr>
              <w:t>2</w:t>
            </w:r>
            <w:r w:rsidR="002F2FBE">
              <w:rPr>
                <w:b/>
              </w:rPr>
              <w:t>1</w:t>
            </w:r>
            <w:r w:rsidRPr="00D91811">
              <w:rPr>
                <w:b/>
              </w:rPr>
              <w:t xml:space="preserve"> год и плановый период 20</w:t>
            </w:r>
            <w:r>
              <w:rPr>
                <w:b/>
              </w:rPr>
              <w:t>2</w:t>
            </w:r>
            <w:r w:rsidR="002F2FBE">
              <w:rPr>
                <w:b/>
              </w:rPr>
              <w:t>2</w:t>
            </w:r>
            <w:r w:rsidRPr="00D91811">
              <w:rPr>
                <w:b/>
              </w:rPr>
              <w:t xml:space="preserve"> и 202</w:t>
            </w:r>
            <w:r w:rsidR="002F2FBE">
              <w:rPr>
                <w:b/>
              </w:rPr>
              <w:t>3</w:t>
            </w:r>
            <w:r w:rsidRPr="00D91811">
              <w:rPr>
                <w:b/>
              </w:rPr>
              <w:t xml:space="preserve"> годов</w:t>
            </w:r>
          </w:p>
        </w:tc>
      </w:tr>
    </w:tbl>
    <w:p w14:paraId="743BADD8" w14:textId="77777777" w:rsidR="00B80F87" w:rsidRPr="00802C3B" w:rsidRDefault="00B80F87" w:rsidP="005432CC">
      <w:pPr>
        <w:jc w:val="center"/>
      </w:pPr>
    </w:p>
    <w:p w14:paraId="1C742470" w14:textId="38C51464" w:rsidR="00D91811" w:rsidRDefault="00D91811" w:rsidP="007E7AA4">
      <w:pPr>
        <w:ind w:firstLine="709"/>
        <w:jc w:val="both"/>
        <w:rPr>
          <w:sz w:val="28"/>
          <w:szCs w:val="28"/>
        </w:rPr>
      </w:pPr>
      <w:r>
        <w:rPr>
          <w:sz w:val="28"/>
          <w:szCs w:val="28"/>
        </w:rPr>
        <w:t>Руководствуясь стать</w:t>
      </w:r>
      <w:r w:rsidR="00E47D99">
        <w:rPr>
          <w:sz w:val="28"/>
          <w:szCs w:val="28"/>
        </w:rPr>
        <w:t xml:space="preserve">ями </w:t>
      </w:r>
      <w:r>
        <w:rPr>
          <w:sz w:val="28"/>
          <w:szCs w:val="28"/>
        </w:rPr>
        <w:t>172</w:t>
      </w:r>
      <w:r w:rsidR="00E47D99">
        <w:rPr>
          <w:sz w:val="28"/>
          <w:szCs w:val="28"/>
        </w:rPr>
        <w:t xml:space="preserve">, 184.2 </w:t>
      </w:r>
      <w:r>
        <w:rPr>
          <w:sz w:val="28"/>
          <w:szCs w:val="28"/>
        </w:rPr>
        <w:t>Бюджетного кодекса Российской Федерации, статьей 15 Федерального закона от 6</w:t>
      </w:r>
      <w:r w:rsidR="002F2FBE">
        <w:rPr>
          <w:sz w:val="28"/>
          <w:szCs w:val="28"/>
        </w:rPr>
        <w:t xml:space="preserve"> октября </w:t>
      </w:r>
      <w:r>
        <w:rPr>
          <w:sz w:val="28"/>
          <w:szCs w:val="28"/>
        </w:rPr>
        <w:t>2003</w:t>
      </w:r>
      <w:r w:rsidR="002F2FBE">
        <w:rPr>
          <w:sz w:val="28"/>
          <w:szCs w:val="28"/>
        </w:rPr>
        <w:t xml:space="preserve"> года</w:t>
      </w:r>
      <w:r>
        <w:rPr>
          <w:sz w:val="28"/>
          <w:szCs w:val="28"/>
        </w:rPr>
        <w:t xml:space="preserve"> № </w:t>
      </w:r>
      <w:r w:rsidR="002F13F0">
        <w:rPr>
          <w:sz w:val="28"/>
          <w:szCs w:val="28"/>
        </w:rPr>
        <w:t>131-ФЗ</w:t>
      </w:r>
      <w:r>
        <w:rPr>
          <w:sz w:val="28"/>
          <w:szCs w:val="28"/>
        </w:rPr>
        <w:t xml:space="preserve"> «Об общих принципах организации местного самоуправления в Российской Федерации», </w:t>
      </w:r>
      <w:r w:rsidRPr="001674C4">
        <w:rPr>
          <w:sz w:val="28"/>
          <w:szCs w:val="28"/>
        </w:rPr>
        <w:t>Положением о</w:t>
      </w:r>
      <w:r>
        <w:rPr>
          <w:sz w:val="28"/>
          <w:szCs w:val="28"/>
        </w:rPr>
        <w:t xml:space="preserve"> бюджетном процессе в Черемховском районном муниципальном образовании, утвержденным  решением Думы Черемховского районного муниципального образования от 27</w:t>
      </w:r>
      <w:r w:rsidR="002F2FBE">
        <w:rPr>
          <w:sz w:val="28"/>
          <w:szCs w:val="28"/>
        </w:rPr>
        <w:t xml:space="preserve"> июня </w:t>
      </w:r>
      <w:r>
        <w:rPr>
          <w:sz w:val="28"/>
          <w:szCs w:val="28"/>
        </w:rPr>
        <w:t xml:space="preserve">2012 </w:t>
      </w:r>
      <w:r w:rsidR="002F2FBE">
        <w:rPr>
          <w:sz w:val="28"/>
          <w:szCs w:val="28"/>
        </w:rPr>
        <w:t xml:space="preserve">года </w:t>
      </w:r>
      <w:r>
        <w:rPr>
          <w:sz w:val="28"/>
          <w:szCs w:val="28"/>
        </w:rPr>
        <w:t>№ 210 (с изменениями, внесенными решениями</w:t>
      </w:r>
      <w:r w:rsidRPr="00AB6DA9">
        <w:rPr>
          <w:sz w:val="28"/>
          <w:szCs w:val="28"/>
        </w:rPr>
        <w:t xml:space="preserve"> Думы от</w:t>
      </w:r>
      <w:r>
        <w:rPr>
          <w:sz w:val="28"/>
          <w:szCs w:val="28"/>
        </w:rPr>
        <w:t xml:space="preserve"> </w:t>
      </w:r>
      <w:r w:rsidRPr="00AB6DA9">
        <w:rPr>
          <w:sz w:val="28"/>
          <w:szCs w:val="28"/>
        </w:rPr>
        <w:t>2</w:t>
      </w:r>
      <w:r>
        <w:rPr>
          <w:sz w:val="28"/>
          <w:szCs w:val="28"/>
        </w:rPr>
        <w:t>6</w:t>
      </w:r>
      <w:r w:rsidR="002F2FBE">
        <w:rPr>
          <w:sz w:val="28"/>
          <w:szCs w:val="28"/>
        </w:rPr>
        <w:t xml:space="preserve"> сентября </w:t>
      </w:r>
      <w:r w:rsidRPr="00AB6DA9">
        <w:rPr>
          <w:sz w:val="28"/>
          <w:szCs w:val="28"/>
        </w:rPr>
        <w:t>201</w:t>
      </w:r>
      <w:r>
        <w:rPr>
          <w:sz w:val="28"/>
          <w:szCs w:val="28"/>
        </w:rPr>
        <w:t xml:space="preserve">2 </w:t>
      </w:r>
      <w:r w:rsidR="002F2FBE">
        <w:rPr>
          <w:sz w:val="28"/>
          <w:szCs w:val="28"/>
        </w:rPr>
        <w:t xml:space="preserve">года </w:t>
      </w:r>
      <w:r w:rsidRPr="00AB6DA9">
        <w:rPr>
          <w:sz w:val="28"/>
          <w:szCs w:val="28"/>
        </w:rPr>
        <w:t>№ 2</w:t>
      </w:r>
      <w:r>
        <w:rPr>
          <w:sz w:val="28"/>
          <w:szCs w:val="28"/>
        </w:rPr>
        <w:t>17, от 25</w:t>
      </w:r>
      <w:r w:rsidR="002F2FBE">
        <w:rPr>
          <w:sz w:val="28"/>
          <w:szCs w:val="28"/>
        </w:rPr>
        <w:t xml:space="preserve"> сентября </w:t>
      </w:r>
      <w:r>
        <w:rPr>
          <w:sz w:val="28"/>
          <w:szCs w:val="28"/>
        </w:rPr>
        <w:t xml:space="preserve">2013 </w:t>
      </w:r>
      <w:r w:rsidR="002F2FBE">
        <w:rPr>
          <w:sz w:val="28"/>
          <w:szCs w:val="28"/>
        </w:rPr>
        <w:t xml:space="preserve">года </w:t>
      </w:r>
      <w:r>
        <w:rPr>
          <w:sz w:val="28"/>
          <w:szCs w:val="28"/>
        </w:rPr>
        <w:t>№ 275, от 25</w:t>
      </w:r>
      <w:r w:rsidR="002F2FBE">
        <w:rPr>
          <w:sz w:val="28"/>
          <w:szCs w:val="28"/>
        </w:rPr>
        <w:t xml:space="preserve"> февраля </w:t>
      </w:r>
      <w:r>
        <w:rPr>
          <w:sz w:val="28"/>
          <w:szCs w:val="28"/>
        </w:rPr>
        <w:t xml:space="preserve">2015 </w:t>
      </w:r>
      <w:r w:rsidR="002F2FBE">
        <w:rPr>
          <w:sz w:val="28"/>
          <w:szCs w:val="28"/>
        </w:rPr>
        <w:t xml:space="preserve">года </w:t>
      </w:r>
      <w:r>
        <w:rPr>
          <w:sz w:val="28"/>
          <w:szCs w:val="28"/>
        </w:rPr>
        <w:t xml:space="preserve">№ 17, </w:t>
      </w:r>
      <w:r w:rsidRPr="008F3A1F">
        <w:rPr>
          <w:sz w:val="28"/>
          <w:szCs w:val="28"/>
        </w:rPr>
        <w:t>от 13</w:t>
      </w:r>
      <w:r w:rsidR="002F2FBE">
        <w:rPr>
          <w:sz w:val="28"/>
          <w:szCs w:val="28"/>
        </w:rPr>
        <w:t xml:space="preserve"> апреля </w:t>
      </w:r>
      <w:r w:rsidRPr="008F3A1F">
        <w:rPr>
          <w:sz w:val="28"/>
          <w:szCs w:val="28"/>
        </w:rPr>
        <w:t xml:space="preserve">2016 </w:t>
      </w:r>
      <w:r w:rsidR="002F2FBE">
        <w:rPr>
          <w:sz w:val="28"/>
          <w:szCs w:val="28"/>
        </w:rPr>
        <w:t>года</w:t>
      </w:r>
      <w:r w:rsidRPr="008F3A1F">
        <w:rPr>
          <w:sz w:val="28"/>
          <w:szCs w:val="28"/>
        </w:rPr>
        <w:t xml:space="preserve"> № 69</w:t>
      </w:r>
      <w:r w:rsidR="008F3A1F">
        <w:rPr>
          <w:sz w:val="28"/>
          <w:szCs w:val="28"/>
        </w:rPr>
        <w:t xml:space="preserve">, от </w:t>
      </w:r>
      <w:r w:rsidR="008F3A1F" w:rsidRPr="00CF34F3">
        <w:rPr>
          <w:sz w:val="28"/>
          <w:szCs w:val="28"/>
        </w:rPr>
        <w:t>12</w:t>
      </w:r>
      <w:r w:rsidR="002F2FBE">
        <w:rPr>
          <w:sz w:val="28"/>
          <w:szCs w:val="28"/>
        </w:rPr>
        <w:t xml:space="preserve"> июля </w:t>
      </w:r>
      <w:r w:rsidR="008F3A1F" w:rsidRPr="00CF34F3">
        <w:rPr>
          <w:sz w:val="28"/>
          <w:szCs w:val="28"/>
        </w:rPr>
        <w:t>2017</w:t>
      </w:r>
      <w:r w:rsidR="008F3A1F">
        <w:rPr>
          <w:sz w:val="28"/>
          <w:szCs w:val="28"/>
        </w:rPr>
        <w:t xml:space="preserve"> </w:t>
      </w:r>
      <w:r w:rsidR="002F2FBE">
        <w:rPr>
          <w:sz w:val="28"/>
          <w:szCs w:val="28"/>
        </w:rPr>
        <w:t xml:space="preserve">года </w:t>
      </w:r>
      <w:r w:rsidR="008F3A1F" w:rsidRPr="00CF34F3">
        <w:rPr>
          <w:sz w:val="28"/>
          <w:szCs w:val="28"/>
        </w:rPr>
        <w:t>№</w:t>
      </w:r>
      <w:r w:rsidR="008F3A1F">
        <w:rPr>
          <w:sz w:val="28"/>
          <w:szCs w:val="28"/>
        </w:rPr>
        <w:t xml:space="preserve"> </w:t>
      </w:r>
      <w:r w:rsidR="008F3A1F" w:rsidRPr="00CF34F3">
        <w:rPr>
          <w:sz w:val="28"/>
          <w:szCs w:val="28"/>
        </w:rPr>
        <w:t>158</w:t>
      </w:r>
      <w:r w:rsidRPr="00AB6DA9">
        <w:rPr>
          <w:sz w:val="28"/>
          <w:szCs w:val="28"/>
        </w:rPr>
        <w:t>)</w:t>
      </w:r>
      <w:r>
        <w:rPr>
          <w:sz w:val="28"/>
          <w:szCs w:val="28"/>
        </w:rPr>
        <w:t>, статьями 24,</w:t>
      </w:r>
      <w:r w:rsidR="009B074A">
        <w:rPr>
          <w:sz w:val="28"/>
          <w:szCs w:val="28"/>
        </w:rPr>
        <w:t xml:space="preserve"> </w:t>
      </w:r>
      <w:r>
        <w:rPr>
          <w:sz w:val="28"/>
          <w:szCs w:val="28"/>
        </w:rPr>
        <w:t>50 Устава</w:t>
      </w:r>
      <w:r w:rsidR="008F3A1F">
        <w:rPr>
          <w:sz w:val="28"/>
          <w:szCs w:val="28"/>
        </w:rPr>
        <w:t xml:space="preserve"> </w:t>
      </w:r>
      <w:r>
        <w:rPr>
          <w:sz w:val="28"/>
          <w:szCs w:val="28"/>
        </w:rPr>
        <w:t>Черемховского районного муниципального образования, администрация Черемховского районного муниципального образования</w:t>
      </w:r>
    </w:p>
    <w:p w14:paraId="2EA69017" w14:textId="77777777" w:rsidR="00B80F87" w:rsidRDefault="00B80F87" w:rsidP="00FB26D7">
      <w:pPr>
        <w:ind w:firstLine="709"/>
        <w:jc w:val="both"/>
        <w:rPr>
          <w:sz w:val="28"/>
          <w:szCs w:val="28"/>
        </w:rPr>
      </w:pPr>
    </w:p>
    <w:p w14:paraId="46F28D0F" w14:textId="2ECAA5A4" w:rsidR="00B80F87" w:rsidRDefault="00B80F87" w:rsidP="00FB26D7">
      <w:pPr>
        <w:jc w:val="center"/>
        <w:rPr>
          <w:b/>
          <w:sz w:val="28"/>
          <w:szCs w:val="28"/>
        </w:rPr>
      </w:pPr>
      <w:r w:rsidRPr="00F77417">
        <w:rPr>
          <w:sz w:val="28"/>
          <w:szCs w:val="28"/>
        </w:rPr>
        <w:t>ПОСТАНОВЛЯЕТ</w:t>
      </w:r>
      <w:r w:rsidRPr="006C06E6">
        <w:rPr>
          <w:sz w:val="28"/>
          <w:szCs w:val="28"/>
        </w:rPr>
        <w:t>:</w:t>
      </w:r>
    </w:p>
    <w:p w14:paraId="621A55F5" w14:textId="77777777" w:rsidR="00B80F87" w:rsidRPr="00FB26D7" w:rsidRDefault="00B80F87" w:rsidP="00FB26D7">
      <w:pPr>
        <w:jc w:val="center"/>
        <w:rPr>
          <w:b/>
          <w:sz w:val="28"/>
          <w:szCs w:val="28"/>
        </w:rPr>
      </w:pPr>
    </w:p>
    <w:p w14:paraId="27608C38" w14:textId="7BAC252E" w:rsidR="00D91811" w:rsidRDefault="00D91811" w:rsidP="007E7AA4">
      <w:pPr>
        <w:ind w:firstLine="709"/>
        <w:jc w:val="both"/>
        <w:rPr>
          <w:sz w:val="28"/>
          <w:szCs w:val="28"/>
        </w:rPr>
      </w:pPr>
      <w:r>
        <w:rPr>
          <w:sz w:val="28"/>
          <w:szCs w:val="28"/>
        </w:rPr>
        <w:t>1. Утвердить «Основные направления бюджетной и налоговой политики Черемховского районного муниципального образования на 20</w:t>
      </w:r>
      <w:r w:rsidR="006C06E6">
        <w:rPr>
          <w:sz w:val="28"/>
          <w:szCs w:val="28"/>
        </w:rPr>
        <w:t>2</w:t>
      </w:r>
      <w:r w:rsidR="002F2FBE">
        <w:rPr>
          <w:sz w:val="28"/>
          <w:szCs w:val="28"/>
        </w:rPr>
        <w:t>1</w:t>
      </w:r>
      <w:r>
        <w:rPr>
          <w:sz w:val="28"/>
          <w:szCs w:val="28"/>
        </w:rPr>
        <w:t xml:space="preserve"> год и плановый период 202</w:t>
      </w:r>
      <w:r w:rsidR="002F2FBE">
        <w:rPr>
          <w:sz w:val="28"/>
          <w:szCs w:val="28"/>
        </w:rPr>
        <w:t>2</w:t>
      </w:r>
      <w:r>
        <w:rPr>
          <w:sz w:val="28"/>
          <w:szCs w:val="28"/>
        </w:rPr>
        <w:t xml:space="preserve"> и 202</w:t>
      </w:r>
      <w:r w:rsidR="002F2FBE">
        <w:rPr>
          <w:sz w:val="28"/>
          <w:szCs w:val="28"/>
        </w:rPr>
        <w:t>3</w:t>
      </w:r>
      <w:r>
        <w:rPr>
          <w:sz w:val="28"/>
          <w:szCs w:val="28"/>
        </w:rPr>
        <w:t xml:space="preserve"> годов» (прилагаются).</w:t>
      </w:r>
    </w:p>
    <w:p w14:paraId="3DF00F9E" w14:textId="161B4249" w:rsidR="00E47D99" w:rsidRPr="00E47D99" w:rsidRDefault="00E47D99" w:rsidP="007E7AA4">
      <w:pPr>
        <w:ind w:firstLine="709"/>
        <w:jc w:val="both"/>
        <w:rPr>
          <w:sz w:val="28"/>
          <w:szCs w:val="28"/>
        </w:rPr>
      </w:pPr>
      <w:r w:rsidRPr="00E47D99">
        <w:rPr>
          <w:rFonts w:eastAsia="Calibri"/>
          <w:color w:val="000000"/>
          <w:sz w:val="28"/>
          <w:szCs w:val="28"/>
        </w:rPr>
        <w:t xml:space="preserve">2. </w:t>
      </w:r>
      <w:r w:rsidRPr="00E47D99">
        <w:rPr>
          <w:rFonts w:eastAsia="Calibri"/>
          <w:sz w:val="28"/>
          <w:szCs w:val="28"/>
        </w:rPr>
        <w:t xml:space="preserve">Признать утратившим силу постановление администрации Черемховского районного муниципального образования от </w:t>
      </w:r>
      <w:r w:rsidR="002F2FBE">
        <w:rPr>
          <w:rFonts w:eastAsia="Calibri"/>
          <w:sz w:val="28"/>
          <w:szCs w:val="28"/>
        </w:rPr>
        <w:t xml:space="preserve">24 сентября </w:t>
      </w:r>
      <w:r w:rsidRPr="00E47D99">
        <w:rPr>
          <w:rFonts w:eastAsia="Calibri"/>
          <w:sz w:val="28"/>
          <w:szCs w:val="28"/>
        </w:rPr>
        <w:t>201</w:t>
      </w:r>
      <w:r w:rsidR="002F2FBE">
        <w:rPr>
          <w:rFonts w:eastAsia="Calibri"/>
          <w:sz w:val="28"/>
          <w:szCs w:val="28"/>
        </w:rPr>
        <w:t>9 года</w:t>
      </w:r>
      <w:r w:rsidRPr="00E47D99">
        <w:rPr>
          <w:rFonts w:eastAsia="Calibri"/>
          <w:sz w:val="28"/>
          <w:szCs w:val="28"/>
        </w:rPr>
        <w:t xml:space="preserve"> № 5</w:t>
      </w:r>
      <w:r w:rsidR="002F2FBE">
        <w:rPr>
          <w:rFonts w:eastAsia="Calibri"/>
          <w:sz w:val="28"/>
          <w:szCs w:val="28"/>
        </w:rPr>
        <w:t>43</w:t>
      </w:r>
      <w:r w:rsidRPr="00E47D99">
        <w:rPr>
          <w:rFonts w:eastAsia="Calibri"/>
          <w:sz w:val="28"/>
          <w:szCs w:val="28"/>
        </w:rPr>
        <w:t xml:space="preserve">-п «Об утверждении </w:t>
      </w:r>
      <w:r w:rsidRPr="00E47D99">
        <w:rPr>
          <w:sz w:val="28"/>
          <w:szCs w:val="28"/>
        </w:rPr>
        <w:t>основных направлений бюджетной и налоговой политики Черемховского районного муниципального образования на 20</w:t>
      </w:r>
      <w:r w:rsidR="002F2FBE">
        <w:rPr>
          <w:sz w:val="28"/>
          <w:szCs w:val="28"/>
        </w:rPr>
        <w:t>20</w:t>
      </w:r>
      <w:r w:rsidRPr="00E47D99">
        <w:rPr>
          <w:sz w:val="28"/>
          <w:szCs w:val="28"/>
        </w:rPr>
        <w:t xml:space="preserve"> год и плановый период 202</w:t>
      </w:r>
      <w:r w:rsidR="002F2FBE">
        <w:rPr>
          <w:sz w:val="28"/>
          <w:szCs w:val="28"/>
        </w:rPr>
        <w:t>1</w:t>
      </w:r>
      <w:r w:rsidRPr="00E47D99">
        <w:rPr>
          <w:sz w:val="28"/>
          <w:szCs w:val="28"/>
        </w:rPr>
        <w:t xml:space="preserve"> и 202</w:t>
      </w:r>
      <w:r w:rsidR="002F2FBE">
        <w:rPr>
          <w:sz w:val="28"/>
          <w:szCs w:val="28"/>
        </w:rPr>
        <w:t>2</w:t>
      </w:r>
      <w:r w:rsidRPr="00E47D99">
        <w:rPr>
          <w:sz w:val="28"/>
          <w:szCs w:val="28"/>
        </w:rPr>
        <w:t xml:space="preserve"> годов»</w:t>
      </w:r>
      <w:r>
        <w:rPr>
          <w:sz w:val="28"/>
          <w:szCs w:val="28"/>
        </w:rPr>
        <w:t>.</w:t>
      </w:r>
    </w:p>
    <w:p w14:paraId="3D9400FB" w14:textId="77777777" w:rsidR="00E47D99" w:rsidRPr="00E47D99" w:rsidRDefault="00E47D99" w:rsidP="007E7AA4">
      <w:pPr>
        <w:ind w:firstLine="709"/>
        <w:jc w:val="both"/>
        <w:rPr>
          <w:rFonts w:eastAsia="Calibri"/>
          <w:color w:val="000000"/>
          <w:sz w:val="28"/>
          <w:szCs w:val="28"/>
        </w:rPr>
      </w:pPr>
      <w:r w:rsidRPr="00E47D99">
        <w:rPr>
          <w:rFonts w:eastAsia="Calibri"/>
          <w:color w:val="000000"/>
          <w:sz w:val="28"/>
          <w:szCs w:val="28"/>
        </w:rPr>
        <w:t xml:space="preserve">3. Отделу организационной работы (И.П. Веретнова): </w:t>
      </w:r>
    </w:p>
    <w:p w14:paraId="71F67C31" w14:textId="77777777" w:rsidR="00E47D99" w:rsidRPr="00E47D99" w:rsidRDefault="00E47D99" w:rsidP="007E7AA4">
      <w:pPr>
        <w:ind w:firstLine="709"/>
        <w:jc w:val="both"/>
        <w:rPr>
          <w:rFonts w:eastAsia="Calibri"/>
          <w:color w:val="000000"/>
          <w:sz w:val="28"/>
          <w:szCs w:val="28"/>
        </w:rPr>
      </w:pPr>
      <w:r w:rsidRPr="00E47D99">
        <w:rPr>
          <w:rFonts w:eastAsia="Calibri"/>
          <w:color w:val="000000"/>
          <w:sz w:val="28"/>
          <w:szCs w:val="28"/>
        </w:rPr>
        <w:t>3.1. внести в оригинал постановления, указанного в пункте 2 настоящего постановления, информационную справку о дате внесения в него изменений настоящим постановлением;</w:t>
      </w:r>
    </w:p>
    <w:p w14:paraId="180749EE" w14:textId="77777777" w:rsidR="00E47D99" w:rsidRPr="00E47D99" w:rsidRDefault="00E47D99" w:rsidP="007E7AA4">
      <w:pPr>
        <w:ind w:firstLine="709"/>
        <w:jc w:val="both"/>
        <w:rPr>
          <w:rFonts w:eastAsia="Calibri"/>
          <w:color w:val="000000"/>
          <w:sz w:val="28"/>
          <w:szCs w:val="28"/>
        </w:rPr>
      </w:pPr>
      <w:r w:rsidRPr="00E47D99">
        <w:rPr>
          <w:rFonts w:eastAsia="Calibri"/>
          <w:color w:val="000000"/>
          <w:sz w:val="28"/>
          <w:szCs w:val="28"/>
        </w:rPr>
        <w:t xml:space="preserve">3.2. направить на опубликование настоящее постановление в газету «Моё село, край Черемховский» и разместить на официальном сайте </w:t>
      </w:r>
      <w:r w:rsidRPr="00E47D99">
        <w:rPr>
          <w:rFonts w:eastAsia="Calibri"/>
          <w:color w:val="000000"/>
          <w:sz w:val="28"/>
          <w:szCs w:val="28"/>
        </w:rPr>
        <w:lastRenderedPageBreak/>
        <w:t xml:space="preserve">Черемховского районного муниципального образования в информационно-телекоммуникационной сети Интернет по адресу: cher.irkobl.ru.    </w:t>
      </w:r>
    </w:p>
    <w:p w14:paraId="6AABF91D" w14:textId="77777777" w:rsidR="00D91811" w:rsidRDefault="00D91811" w:rsidP="007E7A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7D99">
        <w:rPr>
          <w:rFonts w:ascii="Times New Roman" w:hAnsi="Times New Roman" w:cs="Times New Roman"/>
          <w:sz w:val="28"/>
          <w:szCs w:val="28"/>
        </w:rPr>
        <w:t>4</w:t>
      </w:r>
      <w:r>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14:paraId="6280BC94" w14:textId="77777777" w:rsidR="00D91811" w:rsidRDefault="00D91811" w:rsidP="007E7AA4">
      <w:pPr>
        <w:ind w:firstLine="709"/>
        <w:jc w:val="both"/>
        <w:rPr>
          <w:sz w:val="28"/>
          <w:szCs w:val="28"/>
        </w:rPr>
      </w:pPr>
      <w:r>
        <w:rPr>
          <w:sz w:val="28"/>
          <w:szCs w:val="28"/>
        </w:rPr>
        <w:tab/>
      </w:r>
      <w:r w:rsidR="00E47D99">
        <w:rPr>
          <w:sz w:val="28"/>
          <w:szCs w:val="28"/>
        </w:rPr>
        <w:t>5</w:t>
      </w:r>
      <w:r>
        <w:rPr>
          <w:sz w:val="28"/>
          <w:szCs w:val="28"/>
        </w:rPr>
        <w:t>.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Ю.Н. Гайдук.</w:t>
      </w:r>
    </w:p>
    <w:p w14:paraId="7FCF5AF2" w14:textId="77777777" w:rsidR="00B80F87" w:rsidRDefault="00B80F87" w:rsidP="003F1008">
      <w:pPr>
        <w:jc w:val="both"/>
        <w:rPr>
          <w:sz w:val="28"/>
          <w:szCs w:val="28"/>
        </w:rPr>
      </w:pPr>
    </w:p>
    <w:p w14:paraId="50E0E64E" w14:textId="77777777" w:rsidR="002F2FBE" w:rsidRDefault="002F2FBE" w:rsidP="003F1008">
      <w:pPr>
        <w:jc w:val="both"/>
        <w:rPr>
          <w:sz w:val="28"/>
          <w:szCs w:val="28"/>
        </w:rPr>
      </w:pPr>
    </w:p>
    <w:p w14:paraId="67D0D2F0" w14:textId="77777777" w:rsidR="007E7AA4" w:rsidRDefault="007E7AA4" w:rsidP="003F1008">
      <w:pPr>
        <w:rPr>
          <w:sz w:val="28"/>
          <w:szCs w:val="28"/>
        </w:rPr>
      </w:pPr>
    </w:p>
    <w:p w14:paraId="35AD5F67" w14:textId="6E4EAB6A" w:rsidR="00B80F87" w:rsidRDefault="006C06E6" w:rsidP="003F1008">
      <w:pPr>
        <w:rPr>
          <w:sz w:val="28"/>
          <w:szCs w:val="28"/>
        </w:rPr>
      </w:pPr>
      <w:r>
        <w:rPr>
          <w:sz w:val="28"/>
          <w:szCs w:val="28"/>
        </w:rPr>
        <w:t>Мэр района</w:t>
      </w:r>
      <w:r w:rsidR="00B80F87" w:rsidRPr="005C392C">
        <w:rPr>
          <w:sz w:val="28"/>
          <w:szCs w:val="28"/>
        </w:rPr>
        <w:t xml:space="preserve">                              </w:t>
      </w:r>
      <w:r w:rsidR="00D91811">
        <w:rPr>
          <w:sz w:val="28"/>
          <w:szCs w:val="28"/>
        </w:rPr>
        <w:t xml:space="preserve">             </w:t>
      </w:r>
      <w:r w:rsidR="00B80F87" w:rsidRPr="005C392C">
        <w:rPr>
          <w:sz w:val="28"/>
          <w:szCs w:val="28"/>
        </w:rPr>
        <w:t xml:space="preserve">                 </w:t>
      </w:r>
      <w:r>
        <w:rPr>
          <w:sz w:val="28"/>
          <w:szCs w:val="28"/>
        </w:rPr>
        <w:t xml:space="preserve">                           </w:t>
      </w:r>
      <w:r w:rsidR="00B80F87" w:rsidRPr="005C392C">
        <w:rPr>
          <w:sz w:val="28"/>
          <w:szCs w:val="28"/>
        </w:rPr>
        <w:t xml:space="preserve">   </w:t>
      </w:r>
      <w:r w:rsidR="00B80F87">
        <w:rPr>
          <w:sz w:val="28"/>
          <w:szCs w:val="28"/>
        </w:rPr>
        <w:t xml:space="preserve">    С.В. </w:t>
      </w:r>
      <w:proofErr w:type="spellStart"/>
      <w:r>
        <w:rPr>
          <w:sz w:val="28"/>
          <w:szCs w:val="28"/>
        </w:rPr>
        <w:t>Марач</w:t>
      </w:r>
      <w:proofErr w:type="spellEnd"/>
    </w:p>
    <w:p w14:paraId="5731CC55" w14:textId="77777777" w:rsidR="00D91811" w:rsidRDefault="00D91811" w:rsidP="007E7AA4">
      <w:pPr>
        <w:jc w:val="right"/>
        <w:rPr>
          <w:sz w:val="28"/>
          <w:szCs w:val="28"/>
        </w:rPr>
      </w:pPr>
    </w:p>
    <w:p w14:paraId="2C78B185" w14:textId="77777777" w:rsidR="00D91811" w:rsidRDefault="00D91811" w:rsidP="007E7AA4">
      <w:pPr>
        <w:jc w:val="right"/>
        <w:rPr>
          <w:sz w:val="28"/>
          <w:szCs w:val="28"/>
        </w:rPr>
      </w:pPr>
    </w:p>
    <w:p w14:paraId="2D3F1096" w14:textId="77777777" w:rsidR="00E47D99" w:rsidRDefault="00E47D99" w:rsidP="007E7AA4">
      <w:pPr>
        <w:spacing w:line="360" w:lineRule="auto"/>
        <w:jc w:val="right"/>
        <w:rPr>
          <w:sz w:val="28"/>
          <w:szCs w:val="28"/>
        </w:rPr>
      </w:pPr>
    </w:p>
    <w:p w14:paraId="676C1917" w14:textId="77777777" w:rsidR="00E47D99" w:rsidRDefault="00E47D99" w:rsidP="007E7AA4">
      <w:pPr>
        <w:spacing w:line="360" w:lineRule="auto"/>
        <w:jc w:val="right"/>
        <w:rPr>
          <w:sz w:val="28"/>
          <w:szCs w:val="28"/>
        </w:rPr>
      </w:pPr>
    </w:p>
    <w:p w14:paraId="390B75F3" w14:textId="77777777" w:rsidR="00E47D99" w:rsidRDefault="00E47D99" w:rsidP="007E7AA4">
      <w:pPr>
        <w:spacing w:line="360" w:lineRule="auto"/>
        <w:jc w:val="right"/>
        <w:rPr>
          <w:sz w:val="28"/>
          <w:szCs w:val="28"/>
        </w:rPr>
      </w:pPr>
    </w:p>
    <w:p w14:paraId="07B8C904" w14:textId="77777777" w:rsidR="00E47D99" w:rsidRDefault="00E47D99" w:rsidP="007E7AA4">
      <w:pPr>
        <w:spacing w:line="360" w:lineRule="auto"/>
        <w:jc w:val="right"/>
        <w:rPr>
          <w:sz w:val="28"/>
          <w:szCs w:val="28"/>
        </w:rPr>
      </w:pPr>
    </w:p>
    <w:p w14:paraId="57045AD8" w14:textId="77777777" w:rsidR="00E47D99" w:rsidRDefault="00E47D99" w:rsidP="007E7AA4">
      <w:pPr>
        <w:spacing w:line="360" w:lineRule="auto"/>
        <w:jc w:val="right"/>
        <w:rPr>
          <w:sz w:val="28"/>
          <w:szCs w:val="28"/>
        </w:rPr>
      </w:pPr>
    </w:p>
    <w:p w14:paraId="5D1DF9BE" w14:textId="77777777" w:rsidR="00E47D99" w:rsidRDefault="00E47D99" w:rsidP="007E7AA4">
      <w:pPr>
        <w:spacing w:line="360" w:lineRule="auto"/>
        <w:jc w:val="right"/>
        <w:rPr>
          <w:sz w:val="28"/>
          <w:szCs w:val="28"/>
        </w:rPr>
      </w:pPr>
    </w:p>
    <w:p w14:paraId="6202CFBA" w14:textId="77777777" w:rsidR="00E47D99" w:rsidRDefault="00E47D99" w:rsidP="007E7AA4">
      <w:pPr>
        <w:spacing w:line="360" w:lineRule="auto"/>
        <w:jc w:val="right"/>
        <w:rPr>
          <w:sz w:val="28"/>
          <w:szCs w:val="28"/>
        </w:rPr>
      </w:pPr>
    </w:p>
    <w:p w14:paraId="20E80D61" w14:textId="77777777" w:rsidR="00E47D99" w:rsidRDefault="00E47D99" w:rsidP="007E7AA4">
      <w:pPr>
        <w:spacing w:line="360" w:lineRule="auto"/>
        <w:jc w:val="right"/>
        <w:rPr>
          <w:sz w:val="28"/>
          <w:szCs w:val="28"/>
        </w:rPr>
      </w:pPr>
    </w:p>
    <w:p w14:paraId="015610EB" w14:textId="77777777" w:rsidR="00E47D99" w:rsidRDefault="00E47D99" w:rsidP="007E7AA4">
      <w:pPr>
        <w:spacing w:line="360" w:lineRule="auto"/>
        <w:jc w:val="right"/>
        <w:rPr>
          <w:sz w:val="28"/>
          <w:szCs w:val="28"/>
        </w:rPr>
      </w:pPr>
    </w:p>
    <w:p w14:paraId="5DD3B035" w14:textId="77777777" w:rsidR="00E47D99" w:rsidRDefault="00E47D99" w:rsidP="007E7AA4">
      <w:pPr>
        <w:spacing w:line="360" w:lineRule="auto"/>
        <w:jc w:val="right"/>
        <w:rPr>
          <w:sz w:val="28"/>
          <w:szCs w:val="28"/>
        </w:rPr>
      </w:pPr>
    </w:p>
    <w:p w14:paraId="1D1BBADF" w14:textId="77777777" w:rsidR="00E47D99" w:rsidRDefault="00E47D99" w:rsidP="007E7AA4">
      <w:pPr>
        <w:spacing w:line="360" w:lineRule="auto"/>
        <w:jc w:val="right"/>
        <w:rPr>
          <w:sz w:val="28"/>
          <w:szCs w:val="28"/>
        </w:rPr>
      </w:pPr>
    </w:p>
    <w:p w14:paraId="4BDCC53E" w14:textId="77777777" w:rsidR="00E47D99" w:rsidRDefault="00E47D99" w:rsidP="007E7AA4">
      <w:pPr>
        <w:spacing w:line="360" w:lineRule="auto"/>
        <w:jc w:val="right"/>
        <w:rPr>
          <w:sz w:val="28"/>
          <w:szCs w:val="28"/>
        </w:rPr>
      </w:pPr>
    </w:p>
    <w:p w14:paraId="6F87B942" w14:textId="77777777" w:rsidR="00E47D99" w:rsidRDefault="00E47D99" w:rsidP="007E7AA4">
      <w:pPr>
        <w:spacing w:line="360" w:lineRule="auto"/>
        <w:jc w:val="right"/>
        <w:rPr>
          <w:sz w:val="28"/>
          <w:szCs w:val="28"/>
        </w:rPr>
      </w:pPr>
    </w:p>
    <w:p w14:paraId="44DAFBBB" w14:textId="77777777" w:rsidR="00E47D99" w:rsidRDefault="00E47D99" w:rsidP="007E7AA4">
      <w:pPr>
        <w:spacing w:line="360" w:lineRule="auto"/>
        <w:jc w:val="right"/>
        <w:rPr>
          <w:sz w:val="28"/>
          <w:szCs w:val="28"/>
        </w:rPr>
      </w:pPr>
    </w:p>
    <w:p w14:paraId="1FF81E5C" w14:textId="77777777" w:rsidR="00E47D99" w:rsidRDefault="00E47D99" w:rsidP="007E7AA4">
      <w:pPr>
        <w:spacing w:line="360" w:lineRule="auto"/>
        <w:jc w:val="right"/>
        <w:rPr>
          <w:sz w:val="28"/>
          <w:szCs w:val="28"/>
        </w:rPr>
      </w:pPr>
    </w:p>
    <w:p w14:paraId="0CB178B5" w14:textId="77777777" w:rsidR="00E47D99" w:rsidRDefault="00E47D99" w:rsidP="007E7AA4">
      <w:pPr>
        <w:spacing w:line="360" w:lineRule="auto"/>
        <w:jc w:val="right"/>
        <w:rPr>
          <w:sz w:val="28"/>
          <w:szCs w:val="28"/>
        </w:rPr>
      </w:pPr>
    </w:p>
    <w:p w14:paraId="0F705D99" w14:textId="77777777" w:rsidR="00E47D99" w:rsidRDefault="00E47D99" w:rsidP="007E7AA4">
      <w:pPr>
        <w:spacing w:line="360" w:lineRule="auto"/>
        <w:jc w:val="right"/>
        <w:rPr>
          <w:sz w:val="28"/>
          <w:szCs w:val="28"/>
        </w:rPr>
      </w:pPr>
    </w:p>
    <w:p w14:paraId="64C35FA4" w14:textId="77777777" w:rsidR="00E47D99" w:rsidRDefault="00E47D99" w:rsidP="007E7AA4">
      <w:pPr>
        <w:spacing w:line="360" w:lineRule="auto"/>
        <w:jc w:val="right"/>
        <w:rPr>
          <w:sz w:val="28"/>
          <w:szCs w:val="28"/>
        </w:rPr>
      </w:pPr>
    </w:p>
    <w:p w14:paraId="36390519" w14:textId="77777777" w:rsidR="00E47D99" w:rsidRDefault="00E47D99" w:rsidP="007E7AA4">
      <w:pPr>
        <w:spacing w:line="360" w:lineRule="auto"/>
        <w:jc w:val="right"/>
        <w:rPr>
          <w:sz w:val="28"/>
          <w:szCs w:val="28"/>
        </w:rPr>
      </w:pPr>
    </w:p>
    <w:p w14:paraId="448566D9" w14:textId="77777777" w:rsidR="00E47D99" w:rsidRDefault="00E47D99" w:rsidP="007E7AA4">
      <w:pPr>
        <w:spacing w:line="360" w:lineRule="auto"/>
        <w:jc w:val="right"/>
        <w:rPr>
          <w:sz w:val="28"/>
          <w:szCs w:val="28"/>
        </w:rPr>
      </w:pPr>
    </w:p>
    <w:p w14:paraId="4CC779B5" w14:textId="77777777" w:rsidR="00E47D99" w:rsidRDefault="00E47D99" w:rsidP="007E7AA4">
      <w:pPr>
        <w:spacing w:line="360" w:lineRule="auto"/>
        <w:jc w:val="right"/>
        <w:rPr>
          <w:sz w:val="28"/>
          <w:szCs w:val="28"/>
        </w:rPr>
      </w:pPr>
    </w:p>
    <w:p w14:paraId="7E59123D" w14:textId="77777777" w:rsidR="007E7AA4" w:rsidRDefault="007E7AA4" w:rsidP="007E7AA4">
      <w:pPr>
        <w:pStyle w:val="ConsPlusNonformat"/>
        <w:widowControl/>
        <w:spacing w:line="360" w:lineRule="auto"/>
        <w:ind w:left="5963"/>
        <w:rPr>
          <w:rFonts w:ascii="Times New Roman" w:hAnsi="Times New Roman" w:cs="Times New Roman"/>
          <w:sz w:val="24"/>
          <w:szCs w:val="24"/>
        </w:rPr>
      </w:pPr>
      <w:r>
        <w:rPr>
          <w:rFonts w:ascii="Times New Roman" w:hAnsi="Times New Roman" w:cs="Times New Roman"/>
          <w:sz w:val="24"/>
          <w:szCs w:val="24"/>
        </w:rPr>
        <w:lastRenderedPageBreak/>
        <w:t xml:space="preserve">УТВЕРЖДЕНЫ </w:t>
      </w:r>
    </w:p>
    <w:p w14:paraId="3A1DAD8A" w14:textId="77777777" w:rsidR="007E7AA4" w:rsidRDefault="007E7AA4" w:rsidP="007E7AA4">
      <w:pPr>
        <w:pStyle w:val="ConsPlusNonformat"/>
        <w:widowControl/>
        <w:ind w:left="5963"/>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14:paraId="1F9758E2" w14:textId="77777777" w:rsidR="007E7AA4" w:rsidRDefault="007E7AA4" w:rsidP="007E7AA4">
      <w:pPr>
        <w:pStyle w:val="ConsPlusNonformat"/>
        <w:widowControl/>
        <w:ind w:left="5963"/>
        <w:rPr>
          <w:rFonts w:ascii="Times New Roman" w:hAnsi="Times New Roman" w:cs="Times New Roman"/>
          <w:sz w:val="24"/>
          <w:szCs w:val="24"/>
        </w:rPr>
      </w:pPr>
      <w:r>
        <w:rPr>
          <w:rFonts w:ascii="Times New Roman" w:hAnsi="Times New Roman" w:cs="Times New Roman"/>
          <w:sz w:val="24"/>
          <w:szCs w:val="24"/>
        </w:rPr>
        <w:t>Черемховского районного муниципального образования</w:t>
      </w:r>
    </w:p>
    <w:p w14:paraId="0C399019" w14:textId="353005F6" w:rsidR="007E7AA4" w:rsidRDefault="00433EE9" w:rsidP="007E7AA4">
      <w:pPr>
        <w:pStyle w:val="ConsPlusNonformat"/>
        <w:widowControl/>
        <w:ind w:left="5963"/>
        <w:rPr>
          <w:rFonts w:ascii="Times New Roman" w:hAnsi="Times New Roman" w:cs="Times New Roman"/>
          <w:sz w:val="24"/>
          <w:szCs w:val="24"/>
        </w:rPr>
      </w:pPr>
      <w:r>
        <w:rPr>
          <w:rFonts w:ascii="Times New Roman" w:hAnsi="Times New Roman" w:cs="Times New Roman"/>
          <w:sz w:val="24"/>
          <w:szCs w:val="24"/>
        </w:rPr>
        <w:t>о</w:t>
      </w:r>
      <w:r w:rsidR="007E7AA4">
        <w:rPr>
          <w:rFonts w:ascii="Times New Roman" w:hAnsi="Times New Roman" w:cs="Times New Roman"/>
          <w:sz w:val="24"/>
          <w:szCs w:val="24"/>
        </w:rPr>
        <w:t>т 14.10.2020 № 520-п</w:t>
      </w:r>
    </w:p>
    <w:p w14:paraId="1759D930" w14:textId="77777777" w:rsidR="007E7AA4" w:rsidRDefault="007E7AA4" w:rsidP="007E7AA4">
      <w:pPr>
        <w:pStyle w:val="ConsPlusNonformat"/>
        <w:widowControl/>
        <w:ind w:left="5965"/>
        <w:contextualSpacing/>
        <w:rPr>
          <w:b/>
          <w:sz w:val="28"/>
          <w:szCs w:val="28"/>
        </w:rPr>
      </w:pPr>
    </w:p>
    <w:p w14:paraId="5ED15DB4" w14:textId="77777777" w:rsidR="007E7AA4" w:rsidRDefault="007E7AA4" w:rsidP="007E7AA4">
      <w:pPr>
        <w:jc w:val="center"/>
        <w:rPr>
          <w:b/>
          <w:sz w:val="28"/>
          <w:szCs w:val="28"/>
        </w:rPr>
      </w:pPr>
      <w:r>
        <w:rPr>
          <w:b/>
          <w:sz w:val="28"/>
          <w:szCs w:val="28"/>
        </w:rPr>
        <w:t>Основные направления</w:t>
      </w:r>
    </w:p>
    <w:p w14:paraId="21049FD4" w14:textId="58017441" w:rsidR="007E7AA4" w:rsidRDefault="007E7AA4" w:rsidP="007E7AA4">
      <w:pPr>
        <w:jc w:val="center"/>
        <w:rPr>
          <w:b/>
          <w:sz w:val="28"/>
          <w:szCs w:val="28"/>
        </w:rPr>
      </w:pPr>
      <w:r>
        <w:rPr>
          <w:b/>
          <w:sz w:val="28"/>
          <w:szCs w:val="28"/>
        </w:rPr>
        <w:t>бюджетной и налоговой политики Черемховского районного муниципального образования на 2021 год и плановый период 2022 и 2023 годов</w:t>
      </w:r>
    </w:p>
    <w:p w14:paraId="49744EE6" w14:textId="77777777" w:rsidR="007E7AA4" w:rsidRDefault="007E7AA4" w:rsidP="007E7AA4">
      <w:pPr>
        <w:jc w:val="center"/>
        <w:rPr>
          <w:b/>
          <w:sz w:val="26"/>
          <w:szCs w:val="26"/>
        </w:rPr>
      </w:pPr>
    </w:p>
    <w:p w14:paraId="0E03A0F4" w14:textId="77777777" w:rsidR="007E7AA4" w:rsidRDefault="007E7AA4" w:rsidP="007E7AA4">
      <w:pPr>
        <w:numPr>
          <w:ilvl w:val="0"/>
          <w:numId w:val="11"/>
        </w:numPr>
        <w:jc w:val="center"/>
        <w:rPr>
          <w:b/>
          <w:sz w:val="28"/>
          <w:szCs w:val="28"/>
        </w:rPr>
      </w:pPr>
      <w:r>
        <w:rPr>
          <w:b/>
          <w:sz w:val="28"/>
          <w:szCs w:val="28"/>
        </w:rPr>
        <w:t>Общие положения</w:t>
      </w:r>
    </w:p>
    <w:p w14:paraId="3C426A7C" w14:textId="77777777" w:rsidR="007E7AA4" w:rsidRDefault="007E7AA4" w:rsidP="00433EE9">
      <w:pPr>
        <w:ind w:firstLine="709"/>
        <w:jc w:val="both"/>
        <w:rPr>
          <w:b/>
          <w:sz w:val="28"/>
          <w:szCs w:val="28"/>
        </w:rPr>
      </w:pPr>
    </w:p>
    <w:p w14:paraId="5AFBF994" w14:textId="15432BC9" w:rsidR="007E7AA4" w:rsidRDefault="007E7AA4" w:rsidP="00433EE9">
      <w:pPr>
        <w:ind w:firstLine="709"/>
        <w:jc w:val="both"/>
        <w:rPr>
          <w:sz w:val="28"/>
          <w:szCs w:val="28"/>
        </w:rPr>
      </w:pPr>
      <w:r>
        <w:rPr>
          <w:sz w:val="28"/>
          <w:szCs w:val="28"/>
        </w:rPr>
        <w:t>Основные направления бюджетной и налоговой политики Черемховского районного муниципального образования на 2021 год и плановый период 2022 и 2023 годов разработаны в соответствии с Бюджетным кодексом Российской Федерации, Посланием Президента Российской Федерации Федеральному собранию от 15 января 2020 года,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sz w:val="23"/>
          <w:szCs w:val="23"/>
        </w:rPr>
        <w:t xml:space="preserve"> </w:t>
      </w:r>
      <w:r>
        <w:rPr>
          <w:color w:val="000000"/>
          <w:sz w:val="28"/>
          <w:szCs w:val="28"/>
        </w:rPr>
        <w:t>Концепцией повышения эффективности бюджетных расходов в 2019-2024 годах, утвержденной распоряжением Правительства Российской Федерации от 31 января 2019 года № 117-р</w:t>
      </w:r>
      <w:r>
        <w:rPr>
          <w:color w:val="000000"/>
        </w:rPr>
        <w:t xml:space="preserve">, </w:t>
      </w:r>
      <w:r>
        <w:rPr>
          <w:sz w:val="28"/>
          <w:szCs w:val="28"/>
        </w:rPr>
        <w:t>разделом 3 Положения о бюджетном процессе в Черемховском районном муниципальном образовании, утвержденного решением Думы Черемховского районного муниципального образования от 27 июня 2012 года № 210 (с изменениями, внесенными решениями Думы от 26 сентября 2012  года № 217, от 25 сентября 2013 года № 275, от 25 февраля 2015 года № 17, от 13 апреля 2016 года № 69, от 12 июля 2017 года № 158).</w:t>
      </w:r>
    </w:p>
    <w:p w14:paraId="0FA27723" w14:textId="32494E23" w:rsidR="007E7AA4" w:rsidRDefault="007E7AA4" w:rsidP="00433EE9">
      <w:pPr>
        <w:ind w:firstLine="709"/>
        <w:jc w:val="both"/>
        <w:rPr>
          <w:sz w:val="28"/>
          <w:szCs w:val="28"/>
        </w:rPr>
      </w:pPr>
      <w:r>
        <w:rPr>
          <w:color w:val="000000"/>
          <w:sz w:val="28"/>
          <w:szCs w:val="28"/>
          <w:shd w:val="clear" w:color="auto" w:fill="FFFFFF"/>
        </w:rPr>
        <w:t>Целью основных направлений бюджетной и налоговой политики является описание условий, принимаемых для составления проекта бюджета Черемховского районного муниципального образования на 2021 год и плановый период 2022 и 2023 годов, основных подходов к его формированию и общего порядка разработки основных характеристик и прогнозируемых параметров бюджета муниципального района и открытости бюджетного планирования.</w:t>
      </w:r>
    </w:p>
    <w:p w14:paraId="66C1416B" w14:textId="77777777" w:rsidR="007E7AA4" w:rsidRDefault="007E7AA4" w:rsidP="00433EE9">
      <w:pPr>
        <w:ind w:firstLine="709"/>
        <w:jc w:val="both"/>
        <w:rPr>
          <w:sz w:val="28"/>
          <w:szCs w:val="28"/>
        </w:rPr>
      </w:pPr>
      <w:r>
        <w:rPr>
          <w:sz w:val="28"/>
          <w:szCs w:val="28"/>
        </w:rPr>
        <w:t>Бюджетная и налоговая политика района на 2021-2023 годы сохранит свою направленность на реализацию приоритетных задач социально-экономического развития района.</w:t>
      </w:r>
    </w:p>
    <w:p w14:paraId="1EF79F8F" w14:textId="2A05C31B" w:rsidR="007E7AA4" w:rsidRDefault="007E7AA4" w:rsidP="00433EE9">
      <w:pPr>
        <w:ind w:firstLine="709"/>
        <w:jc w:val="both"/>
        <w:rPr>
          <w:sz w:val="28"/>
          <w:szCs w:val="28"/>
        </w:rPr>
      </w:pPr>
      <w:r>
        <w:rPr>
          <w:sz w:val="28"/>
          <w:szCs w:val="28"/>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14:paraId="1CB0E3D4" w14:textId="14B72EC9" w:rsidR="007E7AA4" w:rsidRDefault="007E7AA4" w:rsidP="00433EE9">
      <w:pPr>
        <w:ind w:firstLine="709"/>
        <w:jc w:val="both"/>
        <w:rPr>
          <w:sz w:val="28"/>
          <w:szCs w:val="28"/>
        </w:rPr>
      </w:pPr>
      <w:r>
        <w:rPr>
          <w:sz w:val="28"/>
          <w:szCs w:val="28"/>
        </w:rPr>
        <w:t xml:space="preserve">Основной акцент социально-экономического развития района будет сделан на наращивание темпов экономического роста, реализацию мер, </w:t>
      </w:r>
      <w:r>
        <w:rPr>
          <w:sz w:val="28"/>
          <w:szCs w:val="28"/>
        </w:rPr>
        <w:lastRenderedPageBreak/>
        <w:t>направленных на повышение инвестиционной привлекательности Черемховского района.</w:t>
      </w:r>
    </w:p>
    <w:p w14:paraId="4920FC4E" w14:textId="77777777" w:rsidR="007E7AA4" w:rsidRDefault="007E7AA4" w:rsidP="00433EE9">
      <w:pPr>
        <w:ind w:firstLine="709"/>
        <w:jc w:val="both"/>
        <w:rPr>
          <w:b/>
          <w:sz w:val="28"/>
          <w:szCs w:val="28"/>
        </w:rPr>
      </w:pPr>
    </w:p>
    <w:p w14:paraId="117C1055" w14:textId="3BA42F3B" w:rsidR="007E7AA4" w:rsidRPr="00433EE9" w:rsidRDefault="007E7AA4" w:rsidP="00433EE9">
      <w:pPr>
        <w:pStyle w:val="af1"/>
        <w:numPr>
          <w:ilvl w:val="0"/>
          <w:numId w:val="11"/>
        </w:numPr>
        <w:jc w:val="center"/>
        <w:rPr>
          <w:b/>
          <w:sz w:val="28"/>
          <w:szCs w:val="28"/>
        </w:rPr>
      </w:pPr>
      <w:r w:rsidRPr="00433EE9">
        <w:rPr>
          <w:b/>
          <w:sz w:val="28"/>
          <w:szCs w:val="28"/>
        </w:rPr>
        <w:t>Основные направления бюджетной политики</w:t>
      </w:r>
    </w:p>
    <w:p w14:paraId="5F8B581B" w14:textId="77777777" w:rsidR="007E7AA4" w:rsidRDefault="007E7AA4" w:rsidP="007E7AA4">
      <w:pPr>
        <w:ind w:left="360"/>
        <w:jc w:val="center"/>
        <w:rPr>
          <w:b/>
          <w:sz w:val="28"/>
          <w:szCs w:val="28"/>
        </w:rPr>
      </w:pPr>
      <w:r>
        <w:rPr>
          <w:b/>
          <w:sz w:val="28"/>
          <w:szCs w:val="28"/>
        </w:rPr>
        <w:t>на 2021 год и плановый период 2022 и 2023 годов</w:t>
      </w:r>
    </w:p>
    <w:p w14:paraId="7FBFEBBB" w14:textId="77777777" w:rsidR="007E7AA4" w:rsidRPr="00433EE9" w:rsidRDefault="007E7AA4" w:rsidP="00433EE9">
      <w:pPr>
        <w:ind w:firstLine="709"/>
        <w:jc w:val="both"/>
        <w:rPr>
          <w:sz w:val="28"/>
          <w:szCs w:val="28"/>
        </w:rPr>
      </w:pPr>
    </w:p>
    <w:p w14:paraId="00C362AB" w14:textId="77777777" w:rsidR="007E7AA4" w:rsidRPr="00433EE9" w:rsidRDefault="007E7AA4" w:rsidP="00433EE9">
      <w:pPr>
        <w:ind w:firstLine="709"/>
        <w:jc w:val="both"/>
        <w:rPr>
          <w:sz w:val="28"/>
          <w:szCs w:val="28"/>
        </w:rPr>
      </w:pPr>
      <w:r w:rsidRPr="00433EE9">
        <w:rPr>
          <w:sz w:val="28"/>
          <w:szCs w:val="28"/>
        </w:rPr>
        <w:t>Основным направлением бюджетной и налоговой политики на ближайшие три года продолжает оставаться обеспечение долгосрочной сбалансированности и устойчивости бюджетной системы района.</w:t>
      </w:r>
    </w:p>
    <w:p w14:paraId="62ACE5CD" w14:textId="77777777" w:rsidR="007E7AA4" w:rsidRPr="00433EE9" w:rsidRDefault="007E7AA4" w:rsidP="00433EE9">
      <w:pPr>
        <w:ind w:firstLine="709"/>
        <w:jc w:val="both"/>
        <w:rPr>
          <w:sz w:val="28"/>
          <w:szCs w:val="28"/>
        </w:rPr>
      </w:pPr>
      <w:r w:rsidRPr="00433EE9">
        <w:rPr>
          <w:sz w:val="28"/>
          <w:szCs w:val="28"/>
        </w:rPr>
        <w:t>Продолжится работа, выраженная в сокращении неэффективных расходов районного бюджета, недопущение принятия новых расходных обязательств.</w:t>
      </w:r>
    </w:p>
    <w:p w14:paraId="1DF8E5B5" w14:textId="77777777" w:rsidR="007E7AA4" w:rsidRPr="00433EE9" w:rsidRDefault="007E7AA4" w:rsidP="00433EE9">
      <w:pPr>
        <w:ind w:firstLine="709"/>
        <w:jc w:val="both"/>
        <w:rPr>
          <w:sz w:val="28"/>
          <w:szCs w:val="28"/>
        </w:rPr>
      </w:pPr>
      <w:r w:rsidRPr="00433EE9">
        <w:rPr>
          <w:sz w:val="28"/>
          <w:szCs w:val="28"/>
        </w:rPr>
        <w:t>В числе приоритетных направлений бюджетной политики остается обеспечение эффективности расходов. В трехлетней перспективе 2021-2023 годов приоритеты бюджетной политики будут направлены на повышение результативности имеющихся инструментов программно-целевого управления и бюджетирования,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 повышения их доступности, реализации долгосрочных приоритетов и целей социально-экономического развития района.</w:t>
      </w:r>
    </w:p>
    <w:p w14:paraId="709115D6" w14:textId="77777777" w:rsidR="007E7AA4" w:rsidRPr="00433EE9" w:rsidRDefault="007E7AA4" w:rsidP="00433EE9">
      <w:pPr>
        <w:ind w:firstLine="709"/>
        <w:jc w:val="both"/>
        <w:rPr>
          <w:sz w:val="28"/>
          <w:szCs w:val="28"/>
        </w:rPr>
      </w:pPr>
      <w:r w:rsidRPr="00433EE9">
        <w:rPr>
          <w:sz w:val="28"/>
          <w:szCs w:val="28"/>
        </w:rPr>
        <w:t>Для рационального использования бюджетных средств все большее внимание необходимо уделять оценке обоснованности управленческих решений в сфере финансов. Необходимо активно использовать оценку эффективности бюджетных средств уже на этапе планирования расходов. Немаловажное значение принадлежит главным распорядителям средств районного бюджета, которые должны обеспечить высокий уровень бюджетной дисциплины, включая своевременность принятия необходимых бюджетных решений, их оперативную реализацию, установление расходных обязательств и включение их в бюджет в строгом соответствии с законодательством Российской Федерации.</w:t>
      </w:r>
    </w:p>
    <w:p w14:paraId="08FF9EB8" w14:textId="6F4952F7" w:rsidR="007E7AA4" w:rsidRPr="00433EE9" w:rsidRDefault="007E7AA4" w:rsidP="00433EE9">
      <w:pPr>
        <w:ind w:firstLine="709"/>
        <w:jc w:val="both"/>
        <w:rPr>
          <w:sz w:val="28"/>
          <w:szCs w:val="28"/>
        </w:rPr>
      </w:pPr>
      <w:r w:rsidRPr="00433EE9">
        <w:rPr>
          <w:sz w:val="28"/>
          <w:szCs w:val="28"/>
        </w:rPr>
        <w:t>Начиная с 1 января 2020 года согласно Приказу Министерства финансов РФ от 28.12.2016 № 243н «О составе и порядке размещения предоставления информации на едином портале бюджетной системы Российской Федерации» финансовые органы муниципалитетов обязаны размещать утвержденный состав информации на едином портале бюджетной системы Российской Федерации. В настоящее время по данному вопросу проведена подготовительная работа совместно с администрациями поселений Черемховского района. Существенной задачей является размещение необходимой информации за поселения района с определенной периодичностью.</w:t>
      </w:r>
    </w:p>
    <w:p w14:paraId="5178A294" w14:textId="50B3C01B" w:rsidR="007E7AA4" w:rsidRPr="00433EE9" w:rsidRDefault="007E7AA4" w:rsidP="00433EE9">
      <w:pPr>
        <w:ind w:firstLine="709"/>
        <w:jc w:val="both"/>
        <w:rPr>
          <w:sz w:val="28"/>
          <w:szCs w:val="28"/>
        </w:rPr>
      </w:pPr>
      <w:r w:rsidRPr="00433EE9">
        <w:rPr>
          <w:sz w:val="28"/>
          <w:szCs w:val="28"/>
        </w:rPr>
        <w:t>Бюджетная политика района должна быть скорректирована с учетом текущей экономической ситуации в стране и направлена на:</w:t>
      </w:r>
    </w:p>
    <w:p w14:paraId="1C01E847" w14:textId="4CFE3E95" w:rsidR="007E7AA4" w:rsidRPr="00433EE9" w:rsidRDefault="007E7AA4" w:rsidP="00433EE9">
      <w:pPr>
        <w:ind w:firstLine="709"/>
        <w:jc w:val="both"/>
        <w:rPr>
          <w:sz w:val="28"/>
          <w:szCs w:val="28"/>
        </w:rPr>
      </w:pPr>
      <w:r w:rsidRPr="00433EE9">
        <w:rPr>
          <w:sz w:val="28"/>
          <w:szCs w:val="28"/>
        </w:rPr>
        <w:t xml:space="preserve">осуществление бюджетных расходов исходя из </w:t>
      </w:r>
      <w:proofErr w:type="spellStart"/>
      <w:r w:rsidRPr="00433EE9">
        <w:rPr>
          <w:sz w:val="28"/>
          <w:szCs w:val="28"/>
        </w:rPr>
        <w:t>приоритизации</w:t>
      </w:r>
      <w:proofErr w:type="spellEnd"/>
      <w:r w:rsidRPr="00433EE9">
        <w:rPr>
          <w:sz w:val="28"/>
          <w:szCs w:val="28"/>
        </w:rPr>
        <w:t xml:space="preserve"> с учетом возможностей районного бюджета;</w:t>
      </w:r>
    </w:p>
    <w:p w14:paraId="10389D79" w14:textId="1ADDADD1" w:rsidR="007E7AA4" w:rsidRPr="00433EE9" w:rsidRDefault="007E7AA4" w:rsidP="00433EE9">
      <w:pPr>
        <w:ind w:firstLine="709"/>
        <w:jc w:val="both"/>
        <w:rPr>
          <w:sz w:val="28"/>
          <w:szCs w:val="28"/>
        </w:rPr>
      </w:pPr>
      <w:r w:rsidRPr="00433EE9">
        <w:rPr>
          <w:sz w:val="28"/>
          <w:szCs w:val="28"/>
        </w:rPr>
        <w:lastRenderedPageBreak/>
        <w:t>недопущение образования просроченной кредиторской задолженности, проведение ответственной бюджетной политики, направленной на снижение рисков ее возникновения;</w:t>
      </w:r>
    </w:p>
    <w:p w14:paraId="66FDEED7" w14:textId="4561F4E1"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проведение социально-экономических преобразований, направленных на повышение эффективности деятельности всех участников бюджетных отношений;</w:t>
      </w:r>
    </w:p>
    <w:p w14:paraId="36C09DAD" w14:textId="59FC404A"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безусловное выполнение указов Президента Российской Федерации, национальных проектов;</w:t>
      </w:r>
    </w:p>
    <w:p w14:paraId="166DBB16" w14:textId="3D3B4DF2"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 xml:space="preserve">принятие участия в государственных программах и грантовых конкурсах (проектах) в целях привлечения дополнительных средств, привлечение внебюджетных источников для </w:t>
      </w:r>
      <w:proofErr w:type="spellStart"/>
      <w:r>
        <w:rPr>
          <w:color w:val="000000"/>
          <w:sz w:val="28"/>
          <w:szCs w:val="28"/>
        </w:rPr>
        <w:t>софинансирования</w:t>
      </w:r>
      <w:proofErr w:type="spellEnd"/>
      <w:r>
        <w:rPr>
          <w:color w:val="000000"/>
          <w:sz w:val="28"/>
          <w:szCs w:val="28"/>
        </w:rPr>
        <w:t xml:space="preserve"> программных мероприятий, с учетом оценки результатов реализации программ;</w:t>
      </w:r>
    </w:p>
    <w:p w14:paraId="0AAEE82D" w14:textId="7BEAD68C"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выполнение принятых социальных обязательств перед населением района;</w:t>
      </w:r>
    </w:p>
    <w:p w14:paraId="730DCE20" w14:textId="1292B47D" w:rsidR="007E7AA4" w:rsidRDefault="007E7AA4" w:rsidP="00433EE9">
      <w:pPr>
        <w:pStyle w:val="aj"/>
        <w:shd w:val="clear" w:color="auto" w:fill="FFFFFF"/>
        <w:spacing w:before="0" w:beforeAutospacing="0" w:after="0" w:afterAutospacing="0"/>
        <w:ind w:firstLine="709"/>
        <w:jc w:val="both"/>
        <w:rPr>
          <w:sz w:val="28"/>
          <w:szCs w:val="28"/>
        </w:rPr>
      </w:pPr>
      <w:r>
        <w:rPr>
          <w:sz w:val="28"/>
          <w:szCs w:val="28"/>
        </w:rPr>
        <w:t>совершенствование механизмов казначейского исполнения консолидированного бюджета;</w:t>
      </w:r>
    </w:p>
    <w:p w14:paraId="73A9A246" w14:textId="2122E64B"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регулирование межбюджетных отношений с поселениями района в целях обеспечения сбалансированности и устойчивости бюджета на всех уровнях;</w:t>
      </w:r>
    </w:p>
    <w:p w14:paraId="4DC352FC" w14:textId="52E99EA4"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обеспечение открытости и прозрачности бюджетного процесса.</w:t>
      </w:r>
    </w:p>
    <w:p w14:paraId="59537B9E" w14:textId="7B35B397" w:rsidR="007E7AA4" w:rsidRDefault="007E7AA4" w:rsidP="00433EE9">
      <w:pPr>
        <w:pStyle w:val="aj"/>
        <w:shd w:val="clear" w:color="auto" w:fill="FFFFFF"/>
        <w:spacing w:before="0" w:beforeAutospacing="0" w:after="0" w:afterAutospacing="0"/>
        <w:ind w:firstLine="709"/>
        <w:jc w:val="both"/>
        <w:rPr>
          <w:color w:val="000000"/>
          <w:sz w:val="28"/>
          <w:szCs w:val="28"/>
        </w:rPr>
      </w:pPr>
      <w:r>
        <w:rPr>
          <w:color w:val="000000"/>
          <w:sz w:val="28"/>
          <w:szCs w:val="28"/>
        </w:rPr>
        <w:t>При этом необходимым условием успешной реализации вышеперечисленных задач бюджетной политики является согласованная работа администрации района, администраций поселений и муниципальных учреждений Черемховского района.</w:t>
      </w:r>
    </w:p>
    <w:p w14:paraId="72BA2FB7" w14:textId="77777777" w:rsidR="007E7AA4" w:rsidRDefault="007E7AA4" w:rsidP="00433EE9">
      <w:pPr>
        <w:pStyle w:val="Default"/>
        <w:ind w:firstLine="709"/>
        <w:jc w:val="both"/>
        <w:rPr>
          <w:sz w:val="28"/>
          <w:szCs w:val="28"/>
        </w:rPr>
      </w:pPr>
      <w:r>
        <w:rPr>
          <w:sz w:val="28"/>
          <w:szCs w:val="28"/>
        </w:rPr>
        <w:t xml:space="preserve">Бюджетная политика в области муниципального контроля на 2021 год и на плановый период 2022 и 2023 годов направлена на дальнейшее развитие системы муниципального контроля и ведет к совершенствованию правового регулирования муниципального финансового контроля в соответствии с изменениями бюджетного законодательства,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 </w:t>
      </w:r>
    </w:p>
    <w:p w14:paraId="6BC57F15" w14:textId="77777777" w:rsidR="007E7AA4" w:rsidRDefault="007E7AA4" w:rsidP="00433EE9">
      <w:pPr>
        <w:pStyle w:val="Default"/>
        <w:ind w:firstLine="709"/>
        <w:jc w:val="both"/>
        <w:rPr>
          <w:sz w:val="28"/>
          <w:szCs w:val="28"/>
        </w:rPr>
      </w:pPr>
    </w:p>
    <w:p w14:paraId="12A92F5C" w14:textId="77777777" w:rsidR="007E7AA4" w:rsidRDefault="007E7AA4" w:rsidP="007E7AA4">
      <w:pPr>
        <w:numPr>
          <w:ilvl w:val="0"/>
          <w:numId w:val="11"/>
        </w:numPr>
        <w:jc w:val="center"/>
        <w:rPr>
          <w:b/>
          <w:sz w:val="28"/>
          <w:szCs w:val="28"/>
        </w:rPr>
      </w:pPr>
      <w:r>
        <w:rPr>
          <w:b/>
          <w:sz w:val="28"/>
          <w:szCs w:val="28"/>
        </w:rPr>
        <w:t>Основные направления налоговой политики на 2021 год и плановый период 2022 и 2023 годов</w:t>
      </w:r>
    </w:p>
    <w:p w14:paraId="7F8A9118" w14:textId="77777777" w:rsidR="007E7AA4" w:rsidRPr="00433EE9" w:rsidRDefault="007E7AA4" w:rsidP="00433EE9">
      <w:pPr>
        <w:ind w:firstLine="709"/>
        <w:jc w:val="both"/>
        <w:rPr>
          <w:sz w:val="28"/>
          <w:szCs w:val="28"/>
        </w:rPr>
      </w:pPr>
      <w:r w:rsidRPr="00433EE9">
        <w:rPr>
          <w:sz w:val="28"/>
          <w:szCs w:val="28"/>
        </w:rPr>
        <w:t>Основные направления налоговой политики на ближайший период в условиях сложившихся явлений в экономике будут направлены на:</w:t>
      </w:r>
    </w:p>
    <w:p w14:paraId="01ED3A29" w14:textId="77777777" w:rsidR="007E7AA4" w:rsidRPr="00433EE9" w:rsidRDefault="007E7AA4" w:rsidP="00433EE9">
      <w:pPr>
        <w:ind w:firstLine="709"/>
        <w:jc w:val="both"/>
        <w:rPr>
          <w:sz w:val="28"/>
          <w:szCs w:val="28"/>
        </w:rPr>
      </w:pPr>
      <w:r w:rsidRPr="00433EE9">
        <w:rPr>
          <w:sz w:val="28"/>
          <w:szCs w:val="28"/>
        </w:rPr>
        <w:t>организацию мероприятий, направленных на обеспечение в полном объеме запланированных налоговых поступлений;</w:t>
      </w:r>
    </w:p>
    <w:p w14:paraId="04DCF4DD" w14:textId="77777777" w:rsidR="007E7AA4" w:rsidRPr="00433EE9" w:rsidRDefault="007E7AA4" w:rsidP="00433EE9">
      <w:pPr>
        <w:ind w:firstLine="709"/>
        <w:jc w:val="both"/>
        <w:rPr>
          <w:sz w:val="28"/>
          <w:szCs w:val="28"/>
        </w:rPr>
      </w:pPr>
      <w:r w:rsidRPr="00433EE9">
        <w:rPr>
          <w:sz w:val="28"/>
          <w:szCs w:val="28"/>
        </w:rPr>
        <w:t>учет изменений в федеральном и областном налоговом законодательстве, связанных с отменой единого налога на вмененный доход и переходом плательщиков на патентную систему налогообложения и уплату налога на профессиональный доход;</w:t>
      </w:r>
    </w:p>
    <w:p w14:paraId="2BAA7E15" w14:textId="77777777" w:rsidR="007E7AA4" w:rsidRPr="00433EE9" w:rsidRDefault="007E7AA4" w:rsidP="00433EE9">
      <w:pPr>
        <w:ind w:firstLine="709"/>
        <w:jc w:val="both"/>
        <w:rPr>
          <w:sz w:val="28"/>
          <w:szCs w:val="28"/>
        </w:rPr>
      </w:pPr>
      <w:r w:rsidRPr="00433EE9">
        <w:rPr>
          <w:sz w:val="28"/>
          <w:szCs w:val="28"/>
        </w:rPr>
        <w:t xml:space="preserve">учет изменений федерального налогового законодательства по ставкам налогов, предоставлении отсрочек по их уплате, принятых в 2020 году для </w:t>
      </w:r>
      <w:r w:rsidRPr="00433EE9">
        <w:rPr>
          <w:sz w:val="28"/>
          <w:szCs w:val="28"/>
        </w:rPr>
        <w:lastRenderedPageBreak/>
        <w:t xml:space="preserve">поддержки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433EE9">
        <w:rPr>
          <w:sz w:val="28"/>
          <w:szCs w:val="28"/>
        </w:rPr>
        <w:t>коронавирусной</w:t>
      </w:r>
      <w:proofErr w:type="spellEnd"/>
      <w:r w:rsidRPr="00433EE9">
        <w:rPr>
          <w:sz w:val="28"/>
          <w:szCs w:val="28"/>
        </w:rPr>
        <w:t xml:space="preserve"> инфекции;</w:t>
      </w:r>
    </w:p>
    <w:p w14:paraId="46B3B426" w14:textId="77777777" w:rsidR="007E7AA4" w:rsidRPr="00433EE9" w:rsidRDefault="007E7AA4" w:rsidP="00433EE9">
      <w:pPr>
        <w:ind w:firstLine="709"/>
        <w:jc w:val="both"/>
        <w:rPr>
          <w:sz w:val="28"/>
          <w:szCs w:val="28"/>
        </w:rPr>
      </w:pPr>
      <w:r w:rsidRPr="00433EE9">
        <w:rPr>
          <w:sz w:val="28"/>
          <w:szCs w:val="28"/>
        </w:rPr>
        <w:t>В 2020 году и плановом периоде 2021 и 2022 годов будет продолжена работа по:</w:t>
      </w:r>
    </w:p>
    <w:p w14:paraId="7713002A" w14:textId="77777777" w:rsidR="007E7AA4" w:rsidRPr="00433EE9" w:rsidRDefault="007E7AA4" w:rsidP="00433EE9">
      <w:pPr>
        <w:ind w:firstLine="709"/>
        <w:jc w:val="both"/>
        <w:rPr>
          <w:sz w:val="28"/>
          <w:szCs w:val="28"/>
        </w:rPr>
      </w:pPr>
      <w:r w:rsidRPr="00433EE9">
        <w:rPr>
          <w:sz w:val="28"/>
          <w:szCs w:val="28"/>
        </w:rPr>
        <w:t>сокращению недоимки по налогам в бюджет района;</w:t>
      </w:r>
    </w:p>
    <w:p w14:paraId="2EFA3210" w14:textId="77777777" w:rsidR="007E7AA4" w:rsidRPr="00433EE9" w:rsidRDefault="007E7AA4" w:rsidP="00433EE9">
      <w:pPr>
        <w:ind w:firstLine="709"/>
        <w:jc w:val="both"/>
        <w:rPr>
          <w:sz w:val="28"/>
          <w:szCs w:val="28"/>
        </w:rPr>
      </w:pPr>
      <w:r w:rsidRPr="00433EE9">
        <w:rPr>
          <w:sz w:val="28"/>
          <w:szCs w:val="28"/>
        </w:rPr>
        <w:t>повышению эффективности администрирования доходов, отнесённых к ведению структурных подразделений администрации района;</w:t>
      </w:r>
    </w:p>
    <w:p w14:paraId="4F5F4B61" w14:textId="77777777" w:rsidR="007E7AA4" w:rsidRPr="00433EE9" w:rsidRDefault="007E7AA4" w:rsidP="00433EE9">
      <w:pPr>
        <w:ind w:firstLine="709"/>
        <w:jc w:val="both"/>
        <w:rPr>
          <w:sz w:val="28"/>
          <w:szCs w:val="28"/>
        </w:rPr>
      </w:pPr>
      <w:r w:rsidRPr="00433EE9">
        <w:rPr>
          <w:sz w:val="28"/>
          <w:szCs w:val="28"/>
        </w:rPr>
        <w:t>проведению работы с организациями и индивидуальными предпринимателями по сокращению ими задолженности по уплатам в бюджет, в том числе по недоимке по налогам и сборам, а также по начисляемым пеням и штрафам;</w:t>
      </w:r>
    </w:p>
    <w:p w14:paraId="15DBB197" w14:textId="77777777" w:rsidR="007E7AA4" w:rsidRPr="00433EE9" w:rsidRDefault="007E7AA4" w:rsidP="00433EE9">
      <w:pPr>
        <w:ind w:firstLine="709"/>
        <w:jc w:val="both"/>
        <w:rPr>
          <w:sz w:val="28"/>
          <w:szCs w:val="28"/>
        </w:rPr>
      </w:pPr>
      <w:r w:rsidRPr="00433EE9">
        <w:rPr>
          <w:sz w:val="28"/>
          <w:szCs w:val="28"/>
        </w:rPr>
        <w:t xml:space="preserve"> повышению качества и эффективности управления муниципальным имуществом района, обеспечение его полного учёта, проведение работы по выявлению неиспользуемого имущества и принятие мер по его продаже или сдаче в аренду;</w:t>
      </w:r>
    </w:p>
    <w:p w14:paraId="2838B02B" w14:textId="77777777" w:rsidR="007E7AA4" w:rsidRPr="00433EE9" w:rsidRDefault="007E7AA4" w:rsidP="00433EE9">
      <w:pPr>
        <w:ind w:firstLine="709"/>
        <w:jc w:val="both"/>
        <w:rPr>
          <w:sz w:val="28"/>
          <w:szCs w:val="28"/>
        </w:rPr>
      </w:pPr>
      <w:r w:rsidRPr="00433EE9">
        <w:rPr>
          <w:sz w:val="28"/>
          <w:szCs w:val="28"/>
        </w:rPr>
        <w:t>обеспечению полной реализации норм бюджетного и налогового законодательства в части полномочий муниципального района и поселений;</w:t>
      </w:r>
    </w:p>
    <w:p w14:paraId="21CB31F2" w14:textId="77777777" w:rsidR="007E7AA4" w:rsidRPr="00433EE9" w:rsidRDefault="007E7AA4" w:rsidP="00433EE9">
      <w:pPr>
        <w:ind w:firstLine="709"/>
        <w:jc w:val="both"/>
        <w:rPr>
          <w:sz w:val="28"/>
          <w:szCs w:val="28"/>
        </w:rPr>
      </w:pPr>
      <w:r w:rsidRPr="00433EE9">
        <w:rPr>
          <w:sz w:val="28"/>
          <w:szCs w:val="28"/>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районного бюджета и снижения рисков несбалансированности бюджета.</w:t>
      </w:r>
    </w:p>
    <w:p w14:paraId="5F67D268" w14:textId="77777777" w:rsidR="007E7AA4" w:rsidRDefault="007E7AA4" w:rsidP="007E7AA4">
      <w:pPr>
        <w:pStyle w:val="afc"/>
        <w:jc w:val="center"/>
        <w:rPr>
          <w:b/>
          <w:sz w:val="28"/>
          <w:szCs w:val="28"/>
        </w:rPr>
      </w:pPr>
      <w:r>
        <w:rPr>
          <w:b/>
          <w:sz w:val="28"/>
          <w:szCs w:val="28"/>
        </w:rPr>
        <w:t>4. Дефицит бюджета и источники его финансирования</w:t>
      </w:r>
    </w:p>
    <w:p w14:paraId="2CFFCB28" w14:textId="3B1E610E" w:rsidR="007E7AA4" w:rsidRDefault="007E7AA4" w:rsidP="00433EE9">
      <w:pPr>
        <w:pStyle w:val="Default"/>
        <w:ind w:firstLine="709"/>
        <w:jc w:val="both"/>
        <w:rPr>
          <w:sz w:val="28"/>
          <w:szCs w:val="28"/>
        </w:rPr>
      </w:pPr>
      <w:r>
        <w:rPr>
          <w:sz w:val="28"/>
          <w:szCs w:val="28"/>
        </w:rPr>
        <w:t xml:space="preserve">Актуальной остается проблема дефицита бюджета. Планируемый дефицит бюджета Черемховского районного муниципального образования   не должен превышать 7,5 % от суммы доходов местного бюджета без учета объема безвозмездных поступлений. Планируется постепенно довести его размер до минимального уровня, так как существующий дефицит бюджета </w:t>
      </w:r>
      <w:proofErr w:type="gramStart"/>
      <w:r>
        <w:rPr>
          <w:sz w:val="28"/>
          <w:szCs w:val="28"/>
        </w:rPr>
        <w:t>- это</w:t>
      </w:r>
      <w:proofErr w:type="gramEnd"/>
      <w:r>
        <w:rPr>
          <w:sz w:val="28"/>
          <w:szCs w:val="28"/>
        </w:rPr>
        <w:t xml:space="preserve"> риск увеличения долговой нагрузки. Поэтому очень важен устойчивый баланс бюджета. </w:t>
      </w:r>
    </w:p>
    <w:p w14:paraId="6C217C2B" w14:textId="01806111" w:rsidR="007E7AA4" w:rsidRDefault="007E7AA4" w:rsidP="00433EE9">
      <w:pPr>
        <w:ind w:firstLine="709"/>
        <w:jc w:val="both"/>
        <w:rPr>
          <w:sz w:val="28"/>
          <w:szCs w:val="28"/>
        </w:rPr>
      </w:pPr>
      <w:r>
        <w:rPr>
          <w:sz w:val="28"/>
          <w:szCs w:val="28"/>
        </w:rPr>
        <w:t>Источниками финансирования дефицита бюджета могут быть:</w:t>
      </w:r>
    </w:p>
    <w:p w14:paraId="5BA57821" w14:textId="55B45448" w:rsidR="007E7AA4" w:rsidRDefault="007E7AA4" w:rsidP="00433EE9">
      <w:pPr>
        <w:ind w:firstLine="709"/>
        <w:jc w:val="both"/>
        <w:rPr>
          <w:sz w:val="28"/>
          <w:szCs w:val="28"/>
        </w:rPr>
      </w:pPr>
      <w:r>
        <w:rPr>
          <w:sz w:val="28"/>
          <w:szCs w:val="28"/>
        </w:rPr>
        <w:t>- кредиты, полученные от кредитных организаций;</w:t>
      </w:r>
    </w:p>
    <w:p w14:paraId="75FE633A" w14:textId="6B06EA1B" w:rsidR="007E7AA4" w:rsidRDefault="007E7AA4" w:rsidP="00433EE9">
      <w:pPr>
        <w:ind w:firstLine="709"/>
        <w:jc w:val="both"/>
        <w:rPr>
          <w:sz w:val="28"/>
          <w:szCs w:val="28"/>
        </w:rPr>
      </w:pPr>
      <w:r>
        <w:rPr>
          <w:sz w:val="28"/>
          <w:szCs w:val="28"/>
        </w:rPr>
        <w:t>- бюджетные кредиты, полученные от бюджетов других уровней бюджетной системы РФ;</w:t>
      </w:r>
    </w:p>
    <w:p w14:paraId="3B318EB9" w14:textId="05E3715B" w:rsidR="007E7AA4" w:rsidRDefault="007E7AA4" w:rsidP="00433EE9">
      <w:pPr>
        <w:ind w:firstLine="709"/>
        <w:jc w:val="both"/>
        <w:rPr>
          <w:sz w:val="28"/>
          <w:szCs w:val="28"/>
        </w:rPr>
      </w:pPr>
      <w:r>
        <w:rPr>
          <w:sz w:val="28"/>
          <w:szCs w:val="28"/>
        </w:rPr>
        <w:t>- изменение остатков средств на счетах по учету средств бюджета района.</w:t>
      </w:r>
    </w:p>
    <w:sectPr w:rsidR="007E7AA4" w:rsidSect="007E7AA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9C9C" w14:textId="77777777" w:rsidR="006C1168" w:rsidRDefault="006C1168" w:rsidP="00640A61">
      <w:r>
        <w:separator/>
      </w:r>
    </w:p>
  </w:endnote>
  <w:endnote w:type="continuationSeparator" w:id="0">
    <w:p w14:paraId="6B2246A2" w14:textId="77777777" w:rsidR="006C1168" w:rsidRDefault="006C1168" w:rsidP="0064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052B" w14:textId="77777777" w:rsidR="006C1168" w:rsidRDefault="006C1168" w:rsidP="00640A61">
      <w:r>
        <w:separator/>
      </w:r>
    </w:p>
  </w:footnote>
  <w:footnote w:type="continuationSeparator" w:id="0">
    <w:p w14:paraId="7215B3F7" w14:textId="77777777" w:rsidR="006C1168" w:rsidRDefault="006C1168" w:rsidP="0064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1080"/>
        </w:tabs>
        <w:ind w:left="1080" w:hanging="360"/>
      </w:pPr>
      <w:rPr>
        <w:rFonts w:cs="Times New Roman"/>
      </w:rPr>
    </w:lvl>
    <w:lvl w:ilvl="1">
      <w:numFmt w:val="none"/>
      <w:suff w:val="nothing"/>
      <w:lvlText w:val=""/>
      <w:lvlJc w:val="left"/>
      <w:pPr>
        <w:tabs>
          <w:tab w:val="num" w:pos="0"/>
        </w:tabs>
      </w:pPr>
      <w:rPr>
        <w:rFonts w:cs="Times New Roman"/>
        <w:sz w:val="28"/>
        <w:szCs w:val="28"/>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0212299A"/>
    <w:multiLevelType w:val="hybridMultilevel"/>
    <w:tmpl w:val="557A7A32"/>
    <w:lvl w:ilvl="0" w:tplc="7FAED044">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2" w15:restartNumberingAfterBreak="0">
    <w:nsid w:val="0C81593E"/>
    <w:multiLevelType w:val="hybridMultilevel"/>
    <w:tmpl w:val="0DACC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3F75BE"/>
    <w:multiLevelType w:val="hybridMultilevel"/>
    <w:tmpl w:val="0D8AE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C97259"/>
    <w:multiLevelType w:val="hybridMultilevel"/>
    <w:tmpl w:val="8C72870A"/>
    <w:lvl w:ilvl="0" w:tplc="4B80EA14">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5" w15:restartNumberingAfterBreak="0">
    <w:nsid w:val="28FE46E7"/>
    <w:multiLevelType w:val="hybridMultilevel"/>
    <w:tmpl w:val="D08E955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3A32BF3"/>
    <w:multiLevelType w:val="hybridMultilevel"/>
    <w:tmpl w:val="FABEEBD2"/>
    <w:lvl w:ilvl="0" w:tplc="A816E606">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7"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0E188B"/>
    <w:multiLevelType w:val="hybridMultilevel"/>
    <w:tmpl w:val="E43C8064"/>
    <w:lvl w:ilvl="0" w:tplc="A50EA0B6">
      <w:start w:val="1"/>
      <w:numFmt w:val="decimal"/>
      <w:lvlText w:val="%1."/>
      <w:lvlJc w:val="left"/>
      <w:pPr>
        <w:ind w:left="1069" w:hanging="360"/>
      </w:pPr>
      <w:rPr>
        <w:rFonts w:ascii="Times New Roman" w:hAnsi="Times New Roman" w:cs="Times New Roman" w:hint="default"/>
        <w:b/>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711046E3"/>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9"/>
  </w:num>
  <w:num w:numId="3">
    <w:abstractNumId w:val="10"/>
  </w:num>
  <w:num w:numId="4">
    <w:abstractNumId w:val="0"/>
  </w:num>
  <w:num w:numId="5">
    <w:abstractNumId w:val="1"/>
  </w:num>
  <w:num w:numId="6">
    <w:abstractNumId w:val="2"/>
  </w:num>
  <w:num w:numId="7">
    <w:abstractNumId w:val="3"/>
  </w:num>
  <w:num w:numId="8">
    <w:abstractNumId w:val="4"/>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2CC"/>
    <w:rsid w:val="00004FE4"/>
    <w:rsid w:val="00020AE9"/>
    <w:rsid w:val="00030BB7"/>
    <w:rsid w:val="0003612A"/>
    <w:rsid w:val="00060D39"/>
    <w:rsid w:val="00071A1F"/>
    <w:rsid w:val="00081454"/>
    <w:rsid w:val="0009530A"/>
    <w:rsid w:val="000E39AA"/>
    <w:rsid w:val="000E427C"/>
    <w:rsid w:val="000F0FA0"/>
    <w:rsid w:val="001048B4"/>
    <w:rsid w:val="001522FC"/>
    <w:rsid w:val="0017053A"/>
    <w:rsid w:val="00185577"/>
    <w:rsid w:val="00186848"/>
    <w:rsid w:val="00187491"/>
    <w:rsid w:val="00193AE9"/>
    <w:rsid w:val="001A1548"/>
    <w:rsid w:val="001C1BD9"/>
    <w:rsid w:val="001E6FBB"/>
    <w:rsid w:val="001E709E"/>
    <w:rsid w:val="001F0428"/>
    <w:rsid w:val="001F0B33"/>
    <w:rsid w:val="001F5202"/>
    <w:rsid w:val="002045C0"/>
    <w:rsid w:val="002105E1"/>
    <w:rsid w:val="002224CC"/>
    <w:rsid w:val="00224B7A"/>
    <w:rsid w:val="00263B0F"/>
    <w:rsid w:val="00264F74"/>
    <w:rsid w:val="00287772"/>
    <w:rsid w:val="002935F8"/>
    <w:rsid w:val="002A42BC"/>
    <w:rsid w:val="002B29F2"/>
    <w:rsid w:val="002B632E"/>
    <w:rsid w:val="002C45D1"/>
    <w:rsid w:val="002C7C0B"/>
    <w:rsid w:val="002D5C01"/>
    <w:rsid w:val="002E6D83"/>
    <w:rsid w:val="002F13F0"/>
    <w:rsid w:val="002F2FBE"/>
    <w:rsid w:val="002F365E"/>
    <w:rsid w:val="002F41BC"/>
    <w:rsid w:val="002F5106"/>
    <w:rsid w:val="002F7B38"/>
    <w:rsid w:val="003018E9"/>
    <w:rsid w:val="00302651"/>
    <w:rsid w:val="00312A7B"/>
    <w:rsid w:val="003310B0"/>
    <w:rsid w:val="003403BF"/>
    <w:rsid w:val="0034224F"/>
    <w:rsid w:val="003427A5"/>
    <w:rsid w:val="003514F2"/>
    <w:rsid w:val="00355F55"/>
    <w:rsid w:val="003670AA"/>
    <w:rsid w:val="003746CE"/>
    <w:rsid w:val="00382CDD"/>
    <w:rsid w:val="00384FCD"/>
    <w:rsid w:val="00387D6B"/>
    <w:rsid w:val="003A22A6"/>
    <w:rsid w:val="003B3D27"/>
    <w:rsid w:val="003B483F"/>
    <w:rsid w:val="003D5DB2"/>
    <w:rsid w:val="003E1CD8"/>
    <w:rsid w:val="003F1008"/>
    <w:rsid w:val="00422EE4"/>
    <w:rsid w:val="00430220"/>
    <w:rsid w:val="00433A5B"/>
    <w:rsid w:val="00433EE9"/>
    <w:rsid w:val="00435A48"/>
    <w:rsid w:val="00440E7B"/>
    <w:rsid w:val="00452DDD"/>
    <w:rsid w:val="00453487"/>
    <w:rsid w:val="004608DC"/>
    <w:rsid w:val="004A6431"/>
    <w:rsid w:val="004D033E"/>
    <w:rsid w:val="004D56E7"/>
    <w:rsid w:val="005060B9"/>
    <w:rsid w:val="0051024B"/>
    <w:rsid w:val="00530870"/>
    <w:rsid w:val="005352B1"/>
    <w:rsid w:val="005432CC"/>
    <w:rsid w:val="005471F6"/>
    <w:rsid w:val="00551334"/>
    <w:rsid w:val="00570A21"/>
    <w:rsid w:val="00581742"/>
    <w:rsid w:val="00586689"/>
    <w:rsid w:val="005970D1"/>
    <w:rsid w:val="005A22AC"/>
    <w:rsid w:val="005A257A"/>
    <w:rsid w:val="005C392C"/>
    <w:rsid w:val="006050C3"/>
    <w:rsid w:val="00620AE8"/>
    <w:rsid w:val="00640A61"/>
    <w:rsid w:val="00681A41"/>
    <w:rsid w:val="006A2CF7"/>
    <w:rsid w:val="006C05B5"/>
    <w:rsid w:val="006C06E6"/>
    <w:rsid w:val="006C1168"/>
    <w:rsid w:val="006C1B8B"/>
    <w:rsid w:val="006D7640"/>
    <w:rsid w:val="007076BD"/>
    <w:rsid w:val="00722479"/>
    <w:rsid w:val="00725145"/>
    <w:rsid w:val="00733975"/>
    <w:rsid w:val="007478D1"/>
    <w:rsid w:val="00750249"/>
    <w:rsid w:val="007710A4"/>
    <w:rsid w:val="00771316"/>
    <w:rsid w:val="00773CB3"/>
    <w:rsid w:val="00783599"/>
    <w:rsid w:val="00794B1F"/>
    <w:rsid w:val="007B16FF"/>
    <w:rsid w:val="007C5A83"/>
    <w:rsid w:val="007E6A39"/>
    <w:rsid w:val="007E7AA4"/>
    <w:rsid w:val="007F77F3"/>
    <w:rsid w:val="00802C3B"/>
    <w:rsid w:val="008309E0"/>
    <w:rsid w:val="00840413"/>
    <w:rsid w:val="00842173"/>
    <w:rsid w:val="008500D1"/>
    <w:rsid w:val="00852D50"/>
    <w:rsid w:val="00852FAA"/>
    <w:rsid w:val="0086201B"/>
    <w:rsid w:val="00890335"/>
    <w:rsid w:val="00897AD1"/>
    <w:rsid w:val="008C0D51"/>
    <w:rsid w:val="008F3A1F"/>
    <w:rsid w:val="0091061A"/>
    <w:rsid w:val="009203BA"/>
    <w:rsid w:val="00933E9D"/>
    <w:rsid w:val="00954391"/>
    <w:rsid w:val="00986EE2"/>
    <w:rsid w:val="00995DF0"/>
    <w:rsid w:val="009A66CD"/>
    <w:rsid w:val="009B074A"/>
    <w:rsid w:val="009C7AF9"/>
    <w:rsid w:val="009F02C7"/>
    <w:rsid w:val="00A00CC4"/>
    <w:rsid w:val="00A0193D"/>
    <w:rsid w:val="00A16312"/>
    <w:rsid w:val="00A2330F"/>
    <w:rsid w:val="00A251D6"/>
    <w:rsid w:val="00A457F1"/>
    <w:rsid w:val="00A61035"/>
    <w:rsid w:val="00A96D7B"/>
    <w:rsid w:val="00AA531E"/>
    <w:rsid w:val="00AC7242"/>
    <w:rsid w:val="00B0741B"/>
    <w:rsid w:val="00B2789E"/>
    <w:rsid w:val="00B40161"/>
    <w:rsid w:val="00B509DA"/>
    <w:rsid w:val="00B54080"/>
    <w:rsid w:val="00B54535"/>
    <w:rsid w:val="00B61CE0"/>
    <w:rsid w:val="00B673D4"/>
    <w:rsid w:val="00B80F87"/>
    <w:rsid w:val="00B918E9"/>
    <w:rsid w:val="00B95EDB"/>
    <w:rsid w:val="00BA4924"/>
    <w:rsid w:val="00BD51CD"/>
    <w:rsid w:val="00C01B1C"/>
    <w:rsid w:val="00C0452E"/>
    <w:rsid w:val="00C0511D"/>
    <w:rsid w:val="00C058CC"/>
    <w:rsid w:val="00C10191"/>
    <w:rsid w:val="00C13168"/>
    <w:rsid w:val="00C3523C"/>
    <w:rsid w:val="00C3771F"/>
    <w:rsid w:val="00C50615"/>
    <w:rsid w:val="00C72EF7"/>
    <w:rsid w:val="00C73B55"/>
    <w:rsid w:val="00C8210F"/>
    <w:rsid w:val="00CC010A"/>
    <w:rsid w:val="00CD20FC"/>
    <w:rsid w:val="00CD219F"/>
    <w:rsid w:val="00CD3C3E"/>
    <w:rsid w:val="00CD5DDF"/>
    <w:rsid w:val="00CD653A"/>
    <w:rsid w:val="00CF0982"/>
    <w:rsid w:val="00CF2BAD"/>
    <w:rsid w:val="00D061EA"/>
    <w:rsid w:val="00D12891"/>
    <w:rsid w:val="00D23118"/>
    <w:rsid w:val="00D50B59"/>
    <w:rsid w:val="00D76BB3"/>
    <w:rsid w:val="00D91811"/>
    <w:rsid w:val="00DA0932"/>
    <w:rsid w:val="00DB41C4"/>
    <w:rsid w:val="00DF1258"/>
    <w:rsid w:val="00DF1CC9"/>
    <w:rsid w:val="00DF1D7A"/>
    <w:rsid w:val="00E025A4"/>
    <w:rsid w:val="00E14917"/>
    <w:rsid w:val="00E15BF0"/>
    <w:rsid w:val="00E1741E"/>
    <w:rsid w:val="00E31D37"/>
    <w:rsid w:val="00E33107"/>
    <w:rsid w:val="00E3596C"/>
    <w:rsid w:val="00E47D99"/>
    <w:rsid w:val="00E61BDB"/>
    <w:rsid w:val="00EA446B"/>
    <w:rsid w:val="00EA6FF6"/>
    <w:rsid w:val="00EB1B1C"/>
    <w:rsid w:val="00EC469C"/>
    <w:rsid w:val="00EF3DAF"/>
    <w:rsid w:val="00EF640A"/>
    <w:rsid w:val="00F16540"/>
    <w:rsid w:val="00F2540F"/>
    <w:rsid w:val="00F4621E"/>
    <w:rsid w:val="00F77417"/>
    <w:rsid w:val="00F83DC8"/>
    <w:rsid w:val="00F845A1"/>
    <w:rsid w:val="00F856CA"/>
    <w:rsid w:val="00F94221"/>
    <w:rsid w:val="00FA0301"/>
    <w:rsid w:val="00FA3439"/>
    <w:rsid w:val="00FB26D7"/>
    <w:rsid w:val="00FB5DDE"/>
    <w:rsid w:val="00FC2C65"/>
    <w:rsid w:val="00FC7451"/>
    <w:rsid w:val="00FD75BD"/>
    <w:rsid w:val="00FE0EE2"/>
    <w:rsid w:val="00FE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C341D"/>
  <w15:docId w15:val="{55D2569B-7774-4BC0-AE44-6B7845E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2CC"/>
    <w:rPr>
      <w:rFonts w:ascii="Times New Roman" w:eastAsia="Times New Roman" w:hAnsi="Times New Roman"/>
      <w:sz w:val="24"/>
      <w:szCs w:val="24"/>
    </w:rPr>
  </w:style>
  <w:style w:type="paragraph" w:styleId="1">
    <w:name w:val="heading 1"/>
    <w:basedOn w:val="a"/>
    <w:next w:val="a"/>
    <w:link w:val="10"/>
    <w:uiPriority w:val="99"/>
    <w:qFormat/>
    <w:rsid w:val="005432CC"/>
    <w:pPr>
      <w:keepNext/>
      <w:spacing w:line="184" w:lineRule="auto"/>
      <w:jc w:val="center"/>
      <w:outlineLvl w:val="0"/>
    </w:pPr>
    <w:rPr>
      <w:sz w:val="28"/>
      <w:szCs w:val="28"/>
    </w:rPr>
  </w:style>
  <w:style w:type="paragraph" w:styleId="3">
    <w:name w:val="heading 3"/>
    <w:basedOn w:val="a"/>
    <w:next w:val="a"/>
    <w:link w:val="30"/>
    <w:uiPriority w:val="99"/>
    <w:qFormat/>
    <w:rsid w:val="005432CC"/>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2CC"/>
    <w:rPr>
      <w:rFonts w:ascii="Times New Roman" w:hAnsi="Times New Roman" w:cs="Times New Roman"/>
      <w:sz w:val="28"/>
      <w:szCs w:val="28"/>
      <w:lang w:eastAsia="ru-RU"/>
    </w:rPr>
  </w:style>
  <w:style w:type="character" w:customStyle="1" w:styleId="30">
    <w:name w:val="Заголовок 3 Знак"/>
    <w:basedOn w:val="a0"/>
    <w:link w:val="3"/>
    <w:uiPriority w:val="99"/>
    <w:locked/>
    <w:rsid w:val="005432CC"/>
    <w:rPr>
      <w:rFonts w:ascii="Arial Narrow" w:hAnsi="Arial Narrow" w:cs="Times New Roman"/>
      <w:b/>
      <w:lang w:eastAsia="ru-RU"/>
    </w:rPr>
  </w:style>
  <w:style w:type="paragraph" w:customStyle="1" w:styleId="formattexttopleveltext">
    <w:name w:val="formattext topleveltext"/>
    <w:basedOn w:val="a"/>
    <w:uiPriority w:val="99"/>
    <w:rsid w:val="005432CC"/>
    <w:pPr>
      <w:spacing w:before="100" w:beforeAutospacing="1" w:after="100" w:afterAutospacing="1"/>
    </w:pPr>
  </w:style>
  <w:style w:type="paragraph" w:styleId="a3">
    <w:name w:val="Balloon Text"/>
    <w:basedOn w:val="a"/>
    <w:link w:val="a4"/>
    <w:uiPriority w:val="99"/>
    <w:semiHidden/>
    <w:rsid w:val="005432CC"/>
    <w:rPr>
      <w:rFonts w:ascii="Tahoma" w:hAnsi="Tahoma" w:cs="Tahoma"/>
      <w:sz w:val="16"/>
      <w:szCs w:val="16"/>
    </w:rPr>
  </w:style>
  <w:style w:type="character" w:customStyle="1" w:styleId="a4">
    <w:name w:val="Текст выноски Знак"/>
    <w:basedOn w:val="a0"/>
    <w:link w:val="a3"/>
    <w:uiPriority w:val="99"/>
    <w:semiHidden/>
    <w:locked/>
    <w:rsid w:val="005432CC"/>
    <w:rPr>
      <w:rFonts w:ascii="Tahoma" w:hAnsi="Tahoma" w:cs="Tahoma"/>
      <w:sz w:val="16"/>
      <w:szCs w:val="16"/>
      <w:lang w:eastAsia="ru-RU"/>
    </w:rPr>
  </w:style>
  <w:style w:type="paragraph" w:customStyle="1" w:styleId="Style3">
    <w:name w:val="Style3"/>
    <w:basedOn w:val="a"/>
    <w:uiPriority w:val="99"/>
    <w:rsid w:val="000E427C"/>
    <w:pPr>
      <w:widowControl w:val="0"/>
      <w:autoSpaceDE w:val="0"/>
      <w:autoSpaceDN w:val="0"/>
      <w:adjustRightInd w:val="0"/>
      <w:spacing w:line="288" w:lineRule="exact"/>
      <w:jc w:val="center"/>
    </w:pPr>
  </w:style>
  <w:style w:type="paragraph" w:customStyle="1" w:styleId="Style4">
    <w:name w:val="Style4"/>
    <w:basedOn w:val="a"/>
    <w:uiPriority w:val="99"/>
    <w:rsid w:val="000E427C"/>
    <w:pPr>
      <w:widowControl w:val="0"/>
      <w:autoSpaceDE w:val="0"/>
      <w:autoSpaceDN w:val="0"/>
      <w:adjustRightInd w:val="0"/>
      <w:spacing w:line="286" w:lineRule="exact"/>
      <w:ind w:firstLine="77"/>
    </w:pPr>
  </w:style>
  <w:style w:type="paragraph" w:customStyle="1" w:styleId="Style5">
    <w:name w:val="Style5"/>
    <w:basedOn w:val="a"/>
    <w:uiPriority w:val="99"/>
    <w:rsid w:val="000E427C"/>
    <w:pPr>
      <w:widowControl w:val="0"/>
      <w:autoSpaceDE w:val="0"/>
      <w:autoSpaceDN w:val="0"/>
      <w:adjustRightInd w:val="0"/>
    </w:pPr>
  </w:style>
  <w:style w:type="paragraph" w:customStyle="1" w:styleId="Style6">
    <w:name w:val="Style6"/>
    <w:basedOn w:val="a"/>
    <w:uiPriority w:val="99"/>
    <w:rsid w:val="000E427C"/>
    <w:pPr>
      <w:widowControl w:val="0"/>
      <w:autoSpaceDE w:val="0"/>
      <w:autoSpaceDN w:val="0"/>
      <w:adjustRightInd w:val="0"/>
      <w:spacing w:line="264" w:lineRule="exact"/>
    </w:pPr>
  </w:style>
  <w:style w:type="character" w:customStyle="1" w:styleId="FontStyle11">
    <w:name w:val="Font Style11"/>
    <w:basedOn w:val="a0"/>
    <w:uiPriority w:val="99"/>
    <w:rsid w:val="000E427C"/>
    <w:rPr>
      <w:rFonts w:ascii="Times New Roman" w:hAnsi="Times New Roman" w:cs="Times New Roman"/>
      <w:b/>
      <w:bCs/>
      <w:sz w:val="22"/>
      <w:szCs w:val="22"/>
    </w:rPr>
  </w:style>
  <w:style w:type="character" w:customStyle="1" w:styleId="FontStyle13">
    <w:name w:val="Font Style13"/>
    <w:basedOn w:val="a0"/>
    <w:uiPriority w:val="99"/>
    <w:rsid w:val="000E427C"/>
    <w:rPr>
      <w:rFonts w:ascii="Times New Roman" w:hAnsi="Times New Roman" w:cs="Times New Roman"/>
      <w:sz w:val="22"/>
      <w:szCs w:val="22"/>
    </w:rPr>
  </w:style>
  <w:style w:type="character" w:customStyle="1" w:styleId="FontStyle14">
    <w:name w:val="Font Style14"/>
    <w:basedOn w:val="a0"/>
    <w:uiPriority w:val="99"/>
    <w:rsid w:val="000E427C"/>
    <w:rPr>
      <w:rFonts w:ascii="Times New Roman" w:hAnsi="Times New Roman" w:cs="Times New Roman"/>
      <w:sz w:val="22"/>
      <w:szCs w:val="22"/>
    </w:rPr>
  </w:style>
  <w:style w:type="paragraph" w:customStyle="1" w:styleId="Style2">
    <w:name w:val="Style2"/>
    <w:basedOn w:val="a"/>
    <w:uiPriority w:val="99"/>
    <w:rsid w:val="000E427C"/>
    <w:pPr>
      <w:widowControl w:val="0"/>
      <w:autoSpaceDE w:val="0"/>
      <w:autoSpaceDN w:val="0"/>
      <w:adjustRightInd w:val="0"/>
      <w:spacing w:line="278" w:lineRule="exact"/>
    </w:pPr>
  </w:style>
  <w:style w:type="paragraph" w:styleId="a5">
    <w:name w:val="header"/>
    <w:basedOn w:val="a"/>
    <w:link w:val="a6"/>
    <w:uiPriority w:val="99"/>
    <w:rsid w:val="00640A61"/>
    <w:pPr>
      <w:tabs>
        <w:tab w:val="center" w:pos="4677"/>
        <w:tab w:val="right" w:pos="9355"/>
      </w:tabs>
    </w:pPr>
  </w:style>
  <w:style w:type="character" w:customStyle="1" w:styleId="a6">
    <w:name w:val="Верхний колонтитул Знак"/>
    <w:basedOn w:val="a0"/>
    <w:link w:val="a5"/>
    <w:uiPriority w:val="99"/>
    <w:locked/>
    <w:rsid w:val="00640A61"/>
    <w:rPr>
      <w:rFonts w:ascii="Times New Roman" w:hAnsi="Times New Roman" w:cs="Times New Roman"/>
      <w:sz w:val="24"/>
      <w:szCs w:val="24"/>
      <w:lang w:eastAsia="ru-RU"/>
    </w:rPr>
  </w:style>
  <w:style w:type="paragraph" w:styleId="a7">
    <w:name w:val="footer"/>
    <w:basedOn w:val="a"/>
    <w:link w:val="a8"/>
    <w:uiPriority w:val="99"/>
    <w:rsid w:val="00640A61"/>
    <w:pPr>
      <w:tabs>
        <w:tab w:val="center" w:pos="4677"/>
        <w:tab w:val="right" w:pos="9355"/>
      </w:tabs>
    </w:pPr>
  </w:style>
  <w:style w:type="character" w:customStyle="1" w:styleId="a8">
    <w:name w:val="Нижний колонтитул Знак"/>
    <w:basedOn w:val="a0"/>
    <w:link w:val="a7"/>
    <w:uiPriority w:val="99"/>
    <w:locked/>
    <w:rsid w:val="00640A61"/>
    <w:rPr>
      <w:rFonts w:ascii="Times New Roman" w:hAnsi="Times New Roman" w:cs="Times New Roman"/>
      <w:sz w:val="24"/>
      <w:szCs w:val="24"/>
      <w:lang w:eastAsia="ru-RU"/>
    </w:rPr>
  </w:style>
  <w:style w:type="table" w:styleId="a9">
    <w:name w:val="Table Grid"/>
    <w:basedOn w:val="a1"/>
    <w:uiPriority w:val="99"/>
    <w:rsid w:val="003514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3514F2"/>
    <w:rPr>
      <w:rFonts w:cs="Times New Roman"/>
    </w:rPr>
  </w:style>
  <w:style w:type="character" w:customStyle="1" w:styleId="aa">
    <w:name w:val="Основной текст_"/>
    <w:link w:val="4"/>
    <w:uiPriority w:val="99"/>
    <w:locked/>
    <w:rsid w:val="005352B1"/>
    <w:rPr>
      <w:sz w:val="26"/>
      <w:shd w:val="clear" w:color="auto" w:fill="FFFFFF"/>
    </w:rPr>
  </w:style>
  <w:style w:type="character" w:customStyle="1" w:styleId="5">
    <w:name w:val="Основной текст (5)_"/>
    <w:link w:val="50"/>
    <w:uiPriority w:val="99"/>
    <w:locked/>
    <w:rsid w:val="005352B1"/>
    <w:rPr>
      <w:b/>
      <w:sz w:val="26"/>
      <w:shd w:val="clear" w:color="auto" w:fill="FFFFFF"/>
    </w:rPr>
  </w:style>
  <w:style w:type="paragraph" w:customStyle="1" w:styleId="4">
    <w:name w:val="Основной текст4"/>
    <w:basedOn w:val="a"/>
    <w:link w:val="aa"/>
    <w:uiPriority w:val="99"/>
    <w:rsid w:val="005352B1"/>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50">
    <w:name w:val="Основной текст (5)"/>
    <w:basedOn w:val="a"/>
    <w:link w:val="5"/>
    <w:uiPriority w:val="99"/>
    <w:rsid w:val="005352B1"/>
    <w:pPr>
      <w:widowControl w:val="0"/>
      <w:shd w:val="clear" w:color="auto" w:fill="FFFFFF"/>
      <w:spacing w:before="720" w:line="320" w:lineRule="exact"/>
      <w:jc w:val="center"/>
    </w:pPr>
    <w:rPr>
      <w:rFonts w:ascii="Calibri" w:eastAsia="Calibri" w:hAnsi="Calibri"/>
      <w:b/>
      <w:bCs/>
      <w:sz w:val="26"/>
      <w:szCs w:val="26"/>
      <w:shd w:val="clear" w:color="auto" w:fill="FFFFFF"/>
    </w:rPr>
  </w:style>
  <w:style w:type="character" w:customStyle="1" w:styleId="11">
    <w:name w:val="Основной текст + 11"/>
    <w:aliases w:val="5 pt"/>
    <w:uiPriority w:val="99"/>
    <w:rsid w:val="005352B1"/>
    <w:rPr>
      <w:color w:val="000000"/>
      <w:spacing w:val="0"/>
      <w:w w:val="100"/>
      <w:position w:val="0"/>
      <w:sz w:val="23"/>
      <w:shd w:val="clear" w:color="auto" w:fill="FFFFFF"/>
      <w:lang w:val="ru-RU"/>
    </w:rPr>
  </w:style>
  <w:style w:type="paragraph" w:customStyle="1" w:styleId="ConsNonformat">
    <w:name w:val="ConsNonformat"/>
    <w:uiPriority w:val="99"/>
    <w:rsid w:val="005352B1"/>
    <w:pPr>
      <w:widowControl w:val="0"/>
      <w:autoSpaceDE w:val="0"/>
      <w:autoSpaceDN w:val="0"/>
      <w:adjustRightInd w:val="0"/>
    </w:pPr>
    <w:rPr>
      <w:rFonts w:ascii="Courier New" w:eastAsia="Times New Roman" w:hAnsi="Courier New" w:cs="Courier New"/>
      <w:sz w:val="20"/>
      <w:szCs w:val="20"/>
    </w:rPr>
  </w:style>
  <w:style w:type="paragraph" w:styleId="ab">
    <w:name w:val="Plain Text"/>
    <w:basedOn w:val="a"/>
    <w:link w:val="ac"/>
    <w:uiPriority w:val="99"/>
    <w:rsid w:val="005352B1"/>
    <w:rPr>
      <w:rFonts w:ascii="Courier New" w:hAnsi="Courier New" w:cs="Courier New"/>
      <w:sz w:val="20"/>
      <w:szCs w:val="20"/>
    </w:rPr>
  </w:style>
  <w:style w:type="character" w:customStyle="1" w:styleId="ac">
    <w:name w:val="Текст Знак"/>
    <w:basedOn w:val="a0"/>
    <w:link w:val="ab"/>
    <w:uiPriority w:val="99"/>
    <w:locked/>
    <w:rsid w:val="005352B1"/>
    <w:rPr>
      <w:rFonts w:ascii="Courier New" w:hAnsi="Courier New" w:cs="Courier New"/>
      <w:sz w:val="20"/>
      <w:szCs w:val="20"/>
      <w:lang w:eastAsia="ru-RU"/>
    </w:rPr>
  </w:style>
  <w:style w:type="paragraph" w:customStyle="1" w:styleId="31">
    <w:name w:val="Без интервала3"/>
    <w:uiPriority w:val="99"/>
    <w:rsid w:val="00CD653A"/>
    <w:pPr>
      <w:jc w:val="both"/>
    </w:pPr>
    <w:rPr>
      <w:rFonts w:eastAsia="Times New Roman" w:cs="Calibri"/>
      <w:sz w:val="28"/>
      <w:szCs w:val="28"/>
      <w:lang w:eastAsia="en-US"/>
    </w:rPr>
  </w:style>
  <w:style w:type="paragraph" w:customStyle="1" w:styleId="12">
    <w:name w:val="Без интервала1"/>
    <w:uiPriority w:val="99"/>
    <w:rsid w:val="00BA4924"/>
    <w:pPr>
      <w:jc w:val="both"/>
    </w:pPr>
    <w:rPr>
      <w:rFonts w:eastAsia="Times New Roman" w:cs="Calibri"/>
      <w:sz w:val="28"/>
      <w:szCs w:val="28"/>
      <w:lang w:eastAsia="en-US"/>
    </w:rPr>
  </w:style>
  <w:style w:type="paragraph" w:customStyle="1" w:styleId="Style1">
    <w:name w:val="Style 1"/>
    <w:uiPriority w:val="99"/>
    <w:rsid w:val="00BA4924"/>
    <w:pPr>
      <w:widowControl w:val="0"/>
      <w:autoSpaceDE w:val="0"/>
      <w:autoSpaceDN w:val="0"/>
      <w:adjustRightInd w:val="0"/>
    </w:pPr>
    <w:rPr>
      <w:rFonts w:ascii="Times New Roman" w:eastAsia="Times New Roman" w:hAnsi="Times New Roman"/>
      <w:sz w:val="20"/>
      <w:szCs w:val="20"/>
      <w:lang w:val="en-US"/>
    </w:rPr>
  </w:style>
  <w:style w:type="paragraph" w:styleId="ad">
    <w:name w:val="Body Text Indent"/>
    <w:basedOn w:val="ae"/>
    <w:link w:val="af"/>
    <w:uiPriority w:val="99"/>
    <w:rsid w:val="00BA4924"/>
    <w:pPr>
      <w:widowControl w:val="0"/>
      <w:suppressAutoHyphens/>
      <w:ind w:left="283"/>
    </w:pPr>
    <w:rPr>
      <w:rFonts w:eastAsia="Calibri"/>
      <w:kern w:val="1"/>
      <w:sz w:val="24"/>
      <w:szCs w:val="24"/>
      <w:lang w:eastAsia="ar-SA"/>
    </w:rPr>
  </w:style>
  <w:style w:type="character" w:customStyle="1" w:styleId="af">
    <w:name w:val="Основной текст с отступом Знак"/>
    <w:basedOn w:val="a0"/>
    <w:link w:val="ad"/>
    <w:uiPriority w:val="99"/>
    <w:locked/>
    <w:rsid w:val="00BA4924"/>
    <w:rPr>
      <w:rFonts w:ascii="Times New Roman" w:eastAsia="Times New Roman" w:hAnsi="Times New Roman" w:cs="Times New Roman"/>
      <w:kern w:val="1"/>
      <w:sz w:val="24"/>
      <w:szCs w:val="24"/>
      <w:lang w:eastAsia="ar-SA" w:bidi="ar-SA"/>
    </w:rPr>
  </w:style>
  <w:style w:type="paragraph" w:styleId="ae">
    <w:name w:val="Body Text"/>
    <w:basedOn w:val="a"/>
    <w:link w:val="af0"/>
    <w:uiPriority w:val="99"/>
    <w:semiHidden/>
    <w:rsid w:val="00BA4924"/>
    <w:pPr>
      <w:spacing w:after="120"/>
    </w:pPr>
    <w:rPr>
      <w:sz w:val="20"/>
      <w:szCs w:val="20"/>
    </w:rPr>
  </w:style>
  <w:style w:type="character" w:customStyle="1" w:styleId="af0">
    <w:name w:val="Основной текст Знак"/>
    <w:basedOn w:val="a0"/>
    <w:link w:val="ae"/>
    <w:uiPriority w:val="99"/>
    <w:semiHidden/>
    <w:locked/>
    <w:rsid w:val="00BA4924"/>
    <w:rPr>
      <w:rFonts w:ascii="Times New Roman" w:hAnsi="Times New Roman" w:cs="Times New Roman"/>
      <w:sz w:val="20"/>
      <w:szCs w:val="20"/>
      <w:lang w:eastAsia="ru-RU"/>
    </w:rPr>
  </w:style>
  <w:style w:type="paragraph" w:styleId="af1">
    <w:name w:val="List Paragraph"/>
    <w:basedOn w:val="a"/>
    <w:link w:val="af2"/>
    <w:uiPriority w:val="99"/>
    <w:qFormat/>
    <w:rsid w:val="00BA4924"/>
    <w:pPr>
      <w:ind w:left="720"/>
      <w:contextualSpacing/>
    </w:pPr>
    <w:rPr>
      <w:sz w:val="20"/>
      <w:szCs w:val="20"/>
    </w:rPr>
  </w:style>
  <w:style w:type="paragraph" w:customStyle="1" w:styleId="2">
    <w:name w:val="Без интервала2"/>
    <w:uiPriority w:val="99"/>
    <w:rsid w:val="00BA4924"/>
    <w:pPr>
      <w:jc w:val="both"/>
    </w:pPr>
    <w:rPr>
      <w:rFonts w:eastAsia="Times New Roman" w:cs="Calibri"/>
      <w:sz w:val="28"/>
      <w:szCs w:val="28"/>
      <w:lang w:eastAsia="en-US"/>
    </w:rPr>
  </w:style>
  <w:style w:type="character" w:styleId="af3">
    <w:name w:val="page number"/>
    <w:basedOn w:val="a0"/>
    <w:uiPriority w:val="99"/>
    <w:rsid w:val="00BA4924"/>
    <w:rPr>
      <w:rFonts w:cs="Times New Roman"/>
    </w:rPr>
  </w:style>
  <w:style w:type="character" w:customStyle="1" w:styleId="af2">
    <w:name w:val="Абзац списка Знак"/>
    <w:link w:val="af1"/>
    <w:uiPriority w:val="99"/>
    <w:locked/>
    <w:rsid w:val="00BA4924"/>
    <w:rPr>
      <w:rFonts w:ascii="Times New Roman" w:hAnsi="Times New Roman"/>
      <w:sz w:val="20"/>
      <w:lang w:eastAsia="ru-RU"/>
    </w:rPr>
  </w:style>
  <w:style w:type="paragraph" w:customStyle="1" w:styleId="p8">
    <w:name w:val="p8"/>
    <w:basedOn w:val="a"/>
    <w:uiPriority w:val="99"/>
    <w:rsid w:val="00BA4924"/>
    <w:pPr>
      <w:spacing w:before="100" w:beforeAutospacing="1" w:after="100" w:afterAutospacing="1"/>
    </w:pPr>
  </w:style>
  <w:style w:type="character" w:customStyle="1" w:styleId="s2">
    <w:name w:val="s2"/>
    <w:basedOn w:val="a0"/>
    <w:uiPriority w:val="99"/>
    <w:rsid w:val="00BA4924"/>
    <w:rPr>
      <w:rFonts w:cs="Times New Roman"/>
    </w:rPr>
  </w:style>
  <w:style w:type="paragraph" w:customStyle="1" w:styleId="ConsNormal">
    <w:name w:val="ConsNormal"/>
    <w:rsid w:val="00BA4924"/>
    <w:pPr>
      <w:widowControl w:val="0"/>
      <w:autoSpaceDE w:val="0"/>
      <w:autoSpaceDN w:val="0"/>
      <w:adjustRightInd w:val="0"/>
      <w:ind w:firstLine="720"/>
    </w:pPr>
    <w:rPr>
      <w:rFonts w:ascii="Arial" w:eastAsia="Times New Roman" w:hAnsi="Arial" w:cs="Arial"/>
      <w:sz w:val="20"/>
      <w:szCs w:val="20"/>
    </w:rPr>
  </w:style>
  <w:style w:type="character" w:styleId="af4">
    <w:name w:val="annotation reference"/>
    <w:basedOn w:val="a0"/>
    <w:uiPriority w:val="99"/>
    <w:semiHidden/>
    <w:rsid w:val="00BA4924"/>
    <w:rPr>
      <w:rFonts w:cs="Times New Roman"/>
      <w:sz w:val="16"/>
    </w:rPr>
  </w:style>
  <w:style w:type="paragraph" w:styleId="af5">
    <w:name w:val="annotation text"/>
    <w:basedOn w:val="a"/>
    <w:link w:val="af6"/>
    <w:uiPriority w:val="99"/>
    <w:semiHidden/>
    <w:rsid w:val="00BA4924"/>
    <w:rPr>
      <w:sz w:val="20"/>
      <w:szCs w:val="20"/>
    </w:rPr>
  </w:style>
  <w:style w:type="character" w:customStyle="1" w:styleId="af6">
    <w:name w:val="Текст примечания Знак"/>
    <w:basedOn w:val="a0"/>
    <w:link w:val="af5"/>
    <w:uiPriority w:val="99"/>
    <w:semiHidden/>
    <w:locked/>
    <w:rsid w:val="00BA4924"/>
    <w:rPr>
      <w:rFonts w:ascii="Times New Roman" w:hAnsi="Times New Roman" w:cs="Times New Roman"/>
      <w:sz w:val="20"/>
      <w:szCs w:val="20"/>
    </w:rPr>
  </w:style>
  <w:style w:type="paragraph" w:styleId="af7">
    <w:name w:val="No Spacing"/>
    <w:uiPriority w:val="99"/>
    <w:qFormat/>
    <w:rsid w:val="00BA4924"/>
    <w:rPr>
      <w:rFonts w:ascii="Times New Roman" w:eastAsia="Times New Roman" w:hAnsi="Times New Roman"/>
      <w:sz w:val="24"/>
      <w:szCs w:val="24"/>
    </w:rPr>
  </w:style>
  <w:style w:type="paragraph" w:styleId="af8">
    <w:name w:val="annotation subject"/>
    <w:basedOn w:val="af5"/>
    <w:next w:val="af5"/>
    <w:link w:val="af9"/>
    <w:uiPriority w:val="99"/>
    <w:semiHidden/>
    <w:rsid w:val="00BA4924"/>
    <w:rPr>
      <w:b/>
      <w:bCs/>
    </w:rPr>
  </w:style>
  <w:style w:type="character" w:customStyle="1" w:styleId="af9">
    <w:name w:val="Тема примечания Знак"/>
    <w:basedOn w:val="af6"/>
    <w:link w:val="af8"/>
    <w:uiPriority w:val="99"/>
    <w:semiHidden/>
    <w:locked/>
    <w:rsid w:val="00BA4924"/>
    <w:rPr>
      <w:rFonts w:ascii="Times New Roman" w:hAnsi="Times New Roman" w:cs="Times New Roman"/>
      <w:b/>
      <w:bCs/>
      <w:sz w:val="20"/>
      <w:szCs w:val="20"/>
    </w:rPr>
  </w:style>
  <w:style w:type="paragraph" w:customStyle="1" w:styleId="ConsPlusCell">
    <w:name w:val="ConsPlusCell"/>
    <w:uiPriority w:val="99"/>
    <w:rsid w:val="00BA4924"/>
    <w:pPr>
      <w:widowControl w:val="0"/>
      <w:autoSpaceDE w:val="0"/>
      <w:autoSpaceDN w:val="0"/>
      <w:adjustRightInd w:val="0"/>
    </w:pPr>
    <w:rPr>
      <w:rFonts w:ascii="Arial" w:eastAsia="Times New Roman" w:hAnsi="Arial" w:cs="Arial"/>
      <w:sz w:val="20"/>
      <w:szCs w:val="20"/>
    </w:rPr>
  </w:style>
  <w:style w:type="character" w:styleId="afa">
    <w:name w:val="Strong"/>
    <w:basedOn w:val="a0"/>
    <w:uiPriority w:val="99"/>
    <w:qFormat/>
    <w:rsid w:val="00BA4924"/>
    <w:rPr>
      <w:rFonts w:cs="Times New Roman"/>
      <w:b/>
    </w:rPr>
  </w:style>
  <w:style w:type="character" w:styleId="afb">
    <w:name w:val="Hyperlink"/>
    <w:basedOn w:val="a0"/>
    <w:uiPriority w:val="99"/>
    <w:rsid w:val="00BA4924"/>
    <w:rPr>
      <w:rFonts w:cs="Times New Roman"/>
      <w:color w:val="0000FF"/>
      <w:u w:val="single"/>
    </w:rPr>
  </w:style>
  <w:style w:type="character" w:customStyle="1" w:styleId="20">
    <w:name w:val="Основной текст (2)_"/>
    <w:link w:val="21"/>
    <w:locked/>
    <w:rsid w:val="00BA4924"/>
    <w:rPr>
      <w:sz w:val="23"/>
      <w:shd w:val="clear" w:color="auto" w:fill="FFFFFF"/>
    </w:rPr>
  </w:style>
  <w:style w:type="paragraph" w:customStyle="1" w:styleId="21">
    <w:name w:val="Основной текст (2)"/>
    <w:basedOn w:val="a"/>
    <w:link w:val="20"/>
    <w:rsid w:val="00BA4924"/>
    <w:pPr>
      <w:shd w:val="clear" w:color="auto" w:fill="FFFFFF"/>
      <w:spacing w:after="420" w:line="274" w:lineRule="exact"/>
      <w:jc w:val="both"/>
    </w:pPr>
    <w:rPr>
      <w:rFonts w:ascii="Calibri" w:eastAsia="Calibri" w:hAnsi="Calibri"/>
      <w:sz w:val="23"/>
      <w:szCs w:val="23"/>
    </w:rPr>
  </w:style>
  <w:style w:type="paragraph" w:styleId="afc">
    <w:name w:val="Normal (Web)"/>
    <w:basedOn w:val="a"/>
    <w:uiPriority w:val="99"/>
    <w:semiHidden/>
    <w:unhideWhenUsed/>
    <w:rsid w:val="007E7AA4"/>
    <w:pPr>
      <w:spacing w:before="100" w:beforeAutospacing="1" w:after="100" w:afterAutospacing="1"/>
    </w:pPr>
  </w:style>
  <w:style w:type="paragraph" w:customStyle="1" w:styleId="Default">
    <w:name w:val="Default"/>
    <w:uiPriority w:val="99"/>
    <w:rsid w:val="007E7AA4"/>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7E7AA4"/>
    <w:pPr>
      <w:widowControl w:val="0"/>
      <w:autoSpaceDE w:val="0"/>
      <w:autoSpaceDN w:val="0"/>
      <w:adjustRightInd w:val="0"/>
    </w:pPr>
    <w:rPr>
      <w:rFonts w:ascii="Courier New" w:eastAsia="Times New Roman" w:hAnsi="Courier New" w:cs="Courier New"/>
      <w:sz w:val="20"/>
      <w:szCs w:val="20"/>
    </w:rPr>
  </w:style>
  <w:style w:type="paragraph" w:customStyle="1" w:styleId="aj">
    <w:name w:val="_aj"/>
    <w:basedOn w:val="a"/>
    <w:uiPriority w:val="99"/>
    <w:rsid w:val="007E7A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3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F99C-D462-4E29-8E6E-9D36D2A4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15k158</cp:lastModifiedBy>
  <cp:revision>11</cp:revision>
  <cp:lastPrinted>2020-10-28T06:27:00Z</cp:lastPrinted>
  <dcterms:created xsi:type="dcterms:W3CDTF">2018-10-16T09:54:00Z</dcterms:created>
  <dcterms:modified xsi:type="dcterms:W3CDTF">2020-11-02T05:32:00Z</dcterms:modified>
</cp:coreProperties>
</file>