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04" w:rsidRDefault="00FD0C04" w:rsidP="009A1082">
      <w:pPr>
        <w:pStyle w:val="a3"/>
        <w:spacing w:after="0" w:afterAutospacing="0"/>
        <w:ind w:right="-144" w:firstLine="562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СООБЩЕНИЕ</w:t>
      </w:r>
    </w:p>
    <w:p w:rsidR="00FD0C04" w:rsidRDefault="00FD0C04" w:rsidP="009A1082">
      <w:pPr>
        <w:pStyle w:val="a3"/>
        <w:spacing w:after="0" w:afterAutospacing="0" w:line="245" w:lineRule="atLeast"/>
        <w:ind w:firstLine="562"/>
        <w:jc w:val="center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О ПРИЕМЕ ЗАЯВОК О ГОТОВНОСТИ К УЧАСТИЮ В КОНКУРСЕ НА ЗАКЛЮЧЕНИЕ</w:t>
      </w:r>
      <w:proofErr w:type="gramEnd"/>
      <w:r>
        <w:rPr>
          <w:b/>
          <w:bCs/>
          <w:color w:val="000000"/>
          <w:sz w:val="27"/>
          <w:szCs w:val="27"/>
        </w:rPr>
        <w:t xml:space="preserve"> КОНЦЕССИОННОГО СОГЛАШЕНИЯ НА УСЛОВИЯХ, ОПРЕДЕЛЕННЫХ В ПРЕДЛОЖЕНИИ О ЗАКЛЮЧЕНИИ КОНЦЕССИОННОГО СОГЛАШЕНИЯ В ОТНОШЕНИИ </w:t>
      </w:r>
      <w:r w:rsidR="008C35C4">
        <w:rPr>
          <w:b/>
          <w:bCs/>
          <w:color w:val="000000"/>
          <w:sz w:val="27"/>
          <w:szCs w:val="27"/>
        </w:rPr>
        <w:t>ОБЪЕКТОВ ТЕПЛОСНАБЖЕНИЯ И ГОРЯЧЕГО ВОДОСНАБЖЕНИЯ</w:t>
      </w:r>
    </w:p>
    <w:p w:rsidR="00FD0C04" w:rsidRDefault="00FD0C04" w:rsidP="00FD0C04">
      <w:pPr>
        <w:pStyle w:val="a3"/>
        <w:spacing w:after="0" w:afterAutospacing="0" w:line="245" w:lineRule="atLeast"/>
        <w:ind w:right="-14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Наименование организатора (</w:t>
      </w:r>
      <w:proofErr w:type="spellStart"/>
      <w:r>
        <w:rPr>
          <w:b/>
          <w:bCs/>
          <w:color w:val="000000"/>
          <w:sz w:val="27"/>
          <w:szCs w:val="27"/>
        </w:rPr>
        <w:t>концедента</w:t>
      </w:r>
      <w:proofErr w:type="spellEnd"/>
      <w:r>
        <w:rPr>
          <w:b/>
          <w:bCs/>
          <w:color w:val="000000"/>
          <w:sz w:val="27"/>
          <w:szCs w:val="27"/>
        </w:rPr>
        <w:t>)</w:t>
      </w:r>
      <w:r w:rsidR="00A779D7">
        <w:rPr>
          <w:color w:val="000000"/>
          <w:sz w:val="27"/>
          <w:szCs w:val="27"/>
        </w:rPr>
        <w:t>: Вити</w:t>
      </w:r>
      <w:r>
        <w:rPr>
          <w:color w:val="000000"/>
          <w:sz w:val="27"/>
          <w:szCs w:val="27"/>
        </w:rPr>
        <w:t>мское муниципальное образование, от имени кот</w:t>
      </w:r>
      <w:r w:rsidR="00A779D7">
        <w:rPr>
          <w:color w:val="000000"/>
          <w:sz w:val="27"/>
          <w:szCs w:val="27"/>
        </w:rPr>
        <w:t>орого выступает Администрация Вити</w:t>
      </w:r>
      <w:r>
        <w:rPr>
          <w:color w:val="000000"/>
          <w:sz w:val="27"/>
          <w:szCs w:val="27"/>
        </w:rPr>
        <w:t>мского городского поселения Мамско-Чуйского района</w:t>
      </w:r>
    </w:p>
    <w:p w:rsidR="00FD0C04" w:rsidRDefault="00FD0C04" w:rsidP="00FD0C04">
      <w:pPr>
        <w:pStyle w:val="a3"/>
        <w:spacing w:after="0" w:afterAutospacing="0" w:line="245" w:lineRule="atLeast"/>
        <w:ind w:right="-144"/>
        <w:jc w:val="both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Место нахождения, почтовый адрес:</w:t>
      </w:r>
      <w:r>
        <w:rPr>
          <w:color w:val="000000"/>
          <w:sz w:val="27"/>
          <w:szCs w:val="27"/>
        </w:rPr>
        <w:t> 666811, Иркутская област</w:t>
      </w:r>
      <w:r w:rsidR="00A779D7">
        <w:rPr>
          <w:color w:val="000000"/>
          <w:sz w:val="27"/>
          <w:szCs w:val="27"/>
        </w:rPr>
        <w:t>ь, Мамско-Чуйский район, п. Витимский, ул. Советская, д. 13</w:t>
      </w:r>
      <w:r>
        <w:rPr>
          <w:color w:val="000000"/>
          <w:sz w:val="27"/>
          <w:szCs w:val="27"/>
        </w:rPr>
        <w:t>;</w:t>
      </w:r>
      <w:proofErr w:type="gramEnd"/>
    </w:p>
    <w:p w:rsidR="00FD0C04" w:rsidRDefault="00FD0C04" w:rsidP="00FD0C04">
      <w:pPr>
        <w:pStyle w:val="a3"/>
        <w:spacing w:after="0" w:afterAutospacing="0" w:line="245" w:lineRule="atLeast"/>
        <w:ind w:right="-14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Адрес электронной почты:</w:t>
      </w:r>
      <w:r>
        <w:rPr>
          <w:color w:val="000000"/>
          <w:sz w:val="27"/>
          <w:szCs w:val="27"/>
        </w:rPr>
        <w:t> </w:t>
      </w:r>
      <w:proofErr w:type="spellStart"/>
      <w:r w:rsidR="00A779D7">
        <w:rPr>
          <w:color w:val="000000"/>
          <w:sz w:val="27"/>
          <w:szCs w:val="27"/>
          <w:lang w:val="en-US"/>
        </w:rPr>
        <w:t>vitimskiy</w:t>
      </w:r>
      <w:proofErr w:type="spellEnd"/>
      <w:r>
        <w:rPr>
          <w:color w:val="000000"/>
          <w:sz w:val="27"/>
          <w:szCs w:val="27"/>
        </w:rPr>
        <w:t>@</w:t>
      </w:r>
      <w:r w:rsidR="00A779D7">
        <w:rPr>
          <w:color w:val="000000"/>
          <w:sz w:val="27"/>
          <w:szCs w:val="27"/>
          <w:lang w:val="en-US"/>
        </w:rPr>
        <w:t>mail</w:t>
      </w:r>
      <w:r w:rsidRPr="00FD0C04"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>;</w:t>
      </w:r>
    </w:p>
    <w:p w:rsidR="00FD0C04" w:rsidRDefault="00FD0C04" w:rsidP="00FD0C04">
      <w:pPr>
        <w:pStyle w:val="a3"/>
        <w:spacing w:after="0" w:afterAutospacing="0" w:line="245" w:lineRule="atLeast"/>
        <w:ind w:right="-14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Контактное лицо:</w:t>
      </w:r>
      <w:r>
        <w:rPr>
          <w:color w:val="000000"/>
          <w:sz w:val="27"/>
          <w:szCs w:val="27"/>
        </w:rPr>
        <w:t> </w:t>
      </w:r>
      <w:r w:rsidR="00A779D7">
        <w:rPr>
          <w:color w:val="000000"/>
          <w:sz w:val="27"/>
          <w:szCs w:val="27"/>
        </w:rPr>
        <w:t>Балуткин Николай Владимирович</w:t>
      </w:r>
      <w:r>
        <w:rPr>
          <w:color w:val="000000"/>
          <w:sz w:val="27"/>
          <w:szCs w:val="27"/>
        </w:rPr>
        <w:t>;</w:t>
      </w:r>
    </w:p>
    <w:p w:rsidR="00FD0C04" w:rsidRDefault="00FD0C04" w:rsidP="00FD0C04">
      <w:pPr>
        <w:pStyle w:val="a3"/>
        <w:spacing w:after="0" w:afterAutospacing="0" w:line="245" w:lineRule="atLeast"/>
        <w:ind w:right="-14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Контактный телефон:</w:t>
      </w:r>
      <w:r w:rsidR="00A779D7">
        <w:rPr>
          <w:color w:val="000000"/>
          <w:sz w:val="27"/>
          <w:szCs w:val="27"/>
        </w:rPr>
        <w:t> 89501280846</w:t>
      </w:r>
      <w:r>
        <w:rPr>
          <w:color w:val="000000"/>
          <w:sz w:val="27"/>
          <w:szCs w:val="27"/>
        </w:rPr>
        <w:t>;</w:t>
      </w:r>
    </w:p>
    <w:p w:rsidR="00FD0C04" w:rsidRDefault="00FD0C04" w:rsidP="00FD0C04">
      <w:pPr>
        <w:pStyle w:val="a3"/>
        <w:spacing w:after="0" w:afterAutospacing="0" w:line="245" w:lineRule="atLeast"/>
        <w:ind w:right="-14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Электронные адреса сайтов в сети «Интернет»</w:t>
      </w:r>
      <w:r>
        <w:rPr>
          <w:color w:val="000000"/>
          <w:sz w:val="27"/>
          <w:szCs w:val="27"/>
        </w:rPr>
        <w:t>, </w:t>
      </w:r>
      <w:r>
        <w:rPr>
          <w:b/>
          <w:bCs/>
          <w:color w:val="000000"/>
          <w:sz w:val="27"/>
          <w:szCs w:val="27"/>
        </w:rPr>
        <w:t>на которых размещено сообщение:</w:t>
      </w:r>
      <w:r>
        <w:rPr>
          <w:color w:val="000000"/>
          <w:sz w:val="27"/>
          <w:szCs w:val="27"/>
        </w:rPr>
        <w:t> </w:t>
      </w:r>
      <w:hyperlink r:id="rId5" w:history="1">
        <w:r>
          <w:rPr>
            <w:rStyle w:val="a4"/>
            <w:sz w:val="27"/>
            <w:szCs w:val="27"/>
          </w:rPr>
          <w:t>www.</w:t>
        </w:r>
      </w:hyperlink>
      <w:hyperlink r:id="rId6" w:history="1">
        <w:r>
          <w:rPr>
            <w:rStyle w:val="a4"/>
            <w:sz w:val="27"/>
            <w:szCs w:val="27"/>
          </w:rPr>
          <w:t>torgi.gov.ru</w:t>
        </w:r>
      </w:hyperlink>
      <w:r>
        <w:rPr>
          <w:color w:val="000000"/>
          <w:sz w:val="27"/>
          <w:szCs w:val="27"/>
        </w:rPr>
        <w:t>,</w:t>
      </w:r>
      <w:r w:rsidR="00093A40" w:rsidRPr="00093A40">
        <w:t xml:space="preserve"> </w:t>
      </w:r>
      <w:r w:rsidR="00093A40" w:rsidRPr="00093A40">
        <w:rPr>
          <w:color w:val="000000"/>
          <w:sz w:val="27"/>
          <w:szCs w:val="27"/>
        </w:rPr>
        <w:t>https://vitimskiy.mo38.ru/munitsipalnyy-zakaz</w:t>
      </w:r>
    </w:p>
    <w:p w:rsidR="00FD0C04" w:rsidRDefault="00FD0C04" w:rsidP="00FD0C04">
      <w:pPr>
        <w:pStyle w:val="a3"/>
        <w:spacing w:after="0" w:afterAutospacing="0" w:line="245" w:lineRule="atLeast"/>
        <w:ind w:right="-14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Дата начала срока подачи заявок: </w:t>
      </w:r>
      <w:r w:rsidR="00A779D7">
        <w:rPr>
          <w:color w:val="000000"/>
          <w:sz w:val="27"/>
          <w:szCs w:val="27"/>
        </w:rPr>
        <w:t>08 ноября 2022</w:t>
      </w:r>
      <w:r w:rsidR="004C791D">
        <w:rPr>
          <w:color w:val="000000"/>
          <w:sz w:val="27"/>
          <w:szCs w:val="27"/>
        </w:rPr>
        <w:t xml:space="preserve"> года в </w:t>
      </w:r>
      <w:r w:rsidR="007A1E3E">
        <w:rPr>
          <w:color w:val="000000"/>
          <w:sz w:val="27"/>
          <w:szCs w:val="27"/>
        </w:rPr>
        <w:t>08</w:t>
      </w:r>
      <w:r w:rsidR="004C791D">
        <w:rPr>
          <w:color w:val="000000"/>
          <w:sz w:val="27"/>
          <w:szCs w:val="27"/>
        </w:rPr>
        <w:t>:00 часов местного времени</w:t>
      </w:r>
      <w:r w:rsidR="00464FDF">
        <w:rPr>
          <w:color w:val="000000"/>
          <w:sz w:val="27"/>
          <w:szCs w:val="27"/>
        </w:rPr>
        <w:t>.</w:t>
      </w:r>
    </w:p>
    <w:p w:rsidR="00FD0C04" w:rsidRDefault="00FD0C04" w:rsidP="00FD0C04">
      <w:pPr>
        <w:pStyle w:val="a3"/>
        <w:spacing w:after="0" w:afterAutospacing="0" w:line="245" w:lineRule="atLeast"/>
        <w:ind w:right="-14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Дата окончания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 xml:space="preserve"> срока подачи заявок: </w:t>
      </w:r>
      <w:r w:rsidR="00A01871">
        <w:rPr>
          <w:color w:val="000000"/>
          <w:sz w:val="27"/>
          <w:szCs w:val="27"/>
        </w:rPr>
        <w:t>19 декаб</w:t>
      </w:r>
      <w:r>
        <w:rPr>
          <w:color w:val="000000"/>
          <w:sz w:val="27"/>
          <w:szCs w:val="27"/>
        </w:rPr>
        <w:t>ря 202</w:t>
      </w:r>
      <w:r w:rsidR="00697CF7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года </w:t>
      </w:r>
      <w:r w:rsidR="007A1E3E">
        <w:rPr>
          <w:color w:val="000000"/>
          <w:sz w:val="27"/>
          <w:szCs w:val="27"/>
        </w:rPr>
        <w:t>в 17:00 часов</w:t>
      </w:r>
      <w:r>
        <w:rPr>
          <w:color w:val="000000"/>
          <w:sz w:val="27"/>
          <w:szCs w:val="27"/>
        </w:rPr>
        <w:t xml:space="preserve"> местного времени</w:t>
      </w:r>
    </w:p>
    <w:p w:rsidR="00FD0C04" w:rsidRDefault="00FD0C04" w:rsidP="00FD0C04">
      <w:pPr>
        <w:pStyle w:val="a3"/>
        <w:spacing w:after="0" w:afterAutospacing="0" w:line="245" w:lineRule="atLeast"/>
        <w:ind w:right="-14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Срок действия соглашения:</w:t>
      </w:r>
      <w:r>
        <w:rPr>
          <w:color w:val="000000"/>
          <w:sz w:val="27"/>
          <w:szCs w:val="27"/>
        </w:rPr>
        <w:t> </w:t>
      </w:r>
      <w:r w:rsidR="008C35C4">
        <w:rPr>
          <w:color w:val="000000"/>
          <w:sz w:val="27"/>
          <w:szCs w:val="27"/>
        </w:rPr>
        <w:t>15</w:t>
      </w:r>
      <w:r>
        <w:rPr>
          <w:color w:val="000000"/>
          <w:sz w:val="27"/>
          <w:szCs w:val="27"/>
        </w:rPr>
        <w:t xml:space="preserve"> лет.</w:t>
      </w:r>
    </w:p>
    <w:p w:rsidR="00FD0C04" w:rsidRDefault="00FD0C04" w:rsidP="00FD0C04">
      <w:pPr>
        <w:pStyle w:val="a3"/>
        <w:spacing w:after="0" w:afterAutospacing="0" w:line="245" w:lineRule="atLeast"/>
        <w:ind w:right="-14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Требования к лицам, подающим заявки на заключение концессионного соглашения:</w:t>
      </w:r>
    </w:p>
    <w:p w:rsidR="00FD0C04" w:rsidRDefault="00FD0C04" w:rsidP="00FD0C04">
      <w:pPr>
        <w:pStyle w:val="a3"/>
        <w:spacing w:after="0" w:afterAutospacing="0" w:line="245" w:lineRule="atLeast"/>
        <w:ind w:right="-144" w:firstLine="56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</w:r>
    </w:p>
    <w:p w:rsidR="00FD0C04" w:rsidRDefault="00FD0C04" w:rsidP="00FD0C04">
      <w:pPr>
        <w:pStyle w:val="a3"/>
        <w:spacing w:after="0" w:afterAutospacing="0" w:line="245" w:lineRule="atLeast"/>
        <w:ind w:right="-144" w:firstLine="56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FD0C04" w:rsidRDefault="00FD0C04" w:rsidP="00FD0C04">
      <w:pPr>
        <w:pStyle w:val="a3"/>
        <w:spacing w:after="0" w:afterAutospacing="0" w:line="245" w:lineRule="atLeast"/>
        <w:ind w:right="-144" w:firstLine="562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</w:t>
      </w:r>
      <w:r>
        <w:rPr>
          <w:color w:val="000000"/>
          <w:sz w:val="27"/>
          <w:szCs w:val="27"/>
        </w:rPr>
        <w:lastRenderedPageBreak/>
        <w:t>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</w:t>
      </w:r>
      <w:proofErr w:type="gramEnd"/>
      <w:r>
        <w:rPr>
          <w:color w:val="000000"/>
          <w:sz w:val="27"/>
          <w:szCs w:val="27"/>
        </w:rPr>
        <w:t xml:space="preserve">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 за последний отчетный период;</w:t>
      </w:r>
    </w:p>
    <w:p w:rsidR="00FD0C04" w:rsidRDefault="00FD0C04" w:rsidP="00FD0C04">
      <w:pPr>
        <w:pStyle w:val="a3"/>
        <w:spacing w:after="0" w:afterAutospacing="0" w:line="245" w:lineRule="atLeast"/>
        <w:ind w:right="-144" w:firstLine="56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FD0C04" w:rsidRDefault="00FD0C04" w:rsidP="00FD0C04">
      <w:pPr>
        <w:pStyle w:val="a3"/>
        <w:spacing w:after="0" w:afterAutospacing="0" w:line="245" w:lineRule="atLeast"/>
        <w:ind w:right="-144" w:firstLine="56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Заявка представляется по адресу организатора торгов.</w:t>
      </w:r>
    </w:p>
    <w:p w:rsidR="0072419E" w:rsidRDefault="0072419E"/>
    <w:sectPr w:rsidR="0072419E" w:rsidSect="0096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4"/>
    <w:rsid w:val="00093A40"/>
    <w:rsid w:val="000C3DA7"/>
    <w:rsid w:val="00272F1B"/>
    <w:rsid w:val="003773E7"/>
    <w:rsid w:val="00464FDF"/>
    <w:rsid w:val="004C791D"/>
    <w:rsid w:val="005A6AEA"/>
    <w:rsid w:val="00697CF7"/>
    <w:rsid w:val="0072419E"/>
    <w:rsid w:val="007A1E3E"/>
    <w:rsid w:val="00882C91"/>
    <w:rsid w:val="008C35C4"/>
    <w:rsid w:val="00933A83"/>
    <w:rsid w:val="009509C3"/>
    <w:rsid w:val="00964BCE"/>
    <w:rsid w:val="0096741F"/>
    <w:rsid w:val="009A1082"/>
    <w:rsid w:val="00A01871"/>
    <w:rsid w:val="00A779D7"/>
    <w:rsid w:val="00CF3121"/>
    <w:rsid w:val="00FD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D0C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D0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gz.gf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79041434073</cp:lastModifiedBy>
  <cp:revision>2</cp:revision>
  <dcterms:created xsi:type="dcterms:W3CDTF">2022-11-11T01:24:00Z</dcterms:created>
  <dcterms:modified xsi:type="dcterms:W3CDTF">2022-11-11T01:24:00Z</dcterms:modified>
</cp:coreProperties>
</file>