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4BF" w:rsidRPr="009F1E16" w:rsidRDefault="002B54BF" w:rsidP="002B54BF">
      <w:pPr>
        <w:jc w:val="center"/>
        <w:rPr>
          <w:sz w:val="28"/>
          <w:szCs w:val="28"/>
        </w:rPr>
      </w:pPr>
      <w:r w:rsidRPr="009F1E16">
        <w:rPr>
          <w:sz w:val="28"/>
          <w:szCs w:val="28"/>
        </w:rPr>
        <w:t>РОССИЙСКАЯ ФЕДЕРАЦИЯ</w:t>
      </w:r>
    </w:p>
    <w:p w:rsidR="002B54BF" w:rsidRPr="009F1E16" w:rsidRDefault="002B54BF" w:rsidP="002B54BF">
      <w:pPr>
        <w:jc w:val="center"/>
        <w:rPr>
          <w:sz w:val="28"/>
          <w:szCs w:val="28"/>
        </w:rPr>
      </w:pPr>
      <w:r w:rsidRPr="009F1E16">
        <w:rPr>
          <w:sz w:val="28"/>
          <w:szCs w:val="28"/>
        </w:rPr>
        <w:t>АДМИНИСТРАЦИЯ  УСТЬ-ИЛИМСКОГО МУНИЦИПАЛЬНОГО ОКРУГА</w:t>
      </w:r>
    </w:p>
    <w:p w:rsidR="002B54BF" w:rsidRPr="009F1E16" w:rsidRDefault="002B54BF" w:rsidP="002B54BF">
      <w:pPr>
        <w:rPr>
          <w:sz w:val="28"/>
          <w:szCs w:val="28"/>
        </w:rPr>
      </w:pPr>
    </w:p>
    <w:p w:rsidR="002B54BF" w:rsidRPr="009F1E16" w:rsidRDefault="002B54BF" w:rsidP="002B54BF">
      <w:pPr>
        <w:jc w:val="center"/>
        <w:rPr>
          <w:sz w:val="28"/>
          <w:szCs w:val="28"/>
        </w:rPr>
      </w:pPr>
      <w:r w:rsidRPr="009F1E16">
        <w:rPr>
          <w:sz w:val="28"/>
          <w:szCs w:val="28"/>
        </w:rPr>
        <w:t>КОМИТЕТ ПО УПРАВЛЕНИЮ МУНИЦИПАЛЬНЫМ  ИМУЩЕСТВОМ</w:t>
      </w:r>
    </w:p>
    <w:p w:rsidR="002B54BF" w:rsidRPr="009F1E16" w:rsidRDefault="002B54BF" w:rsidP="002B54BF">
      <w:pPr>
        <w:jc w:val="center"/>
        <w:rPr>
          <w:sz w:val="28"/>
          <w:szCs w:val="28"/>
        </w:rPr>
      </w:pPr>
      <w:r w:rsidRPr="009F1E16">
        <w:rPr>
          <w:sz w:val="28"/>
          <w:szCs w:val="28"/>
        </w:rPr>
        <w:t>УСТЬ-ИЛИМСКОГО МУНИЦИПАЛЬНОГО ОКРУГА</w:t>
      </w:r>
    </w:p>
    <w:p w:rsidR="002B54BF" w:rsidRPr="009F1E16" w:rsidRDefault="002B54BF" w:rsidP="002B54BF">
      <w:pPr>
        <w:jc w:val="center"/>
        <w:rPr>
          <w:sz w:val="28"/>
          <w:szCs w:val="28"/>
        </w:rPr>
      </w:pPr>
      <w:r w:rsidRPr="009F1E16">
        <w:rPr>
          <w:sz w:val="28"/>
          <w:szCs w:val="28"/>
        </w:rPr>
        <w:t>ПРЕДСЕДАТЕЛЬ КОМИТЕТА</w:t>
      </w:r>
    </w:p>
    <w:p w:rsidR="002B54BF" w:rsidRDefault="002B54BF" w:rsidP="002B54BF">
      <w:pPr>
        <w:jc w:val="center"/>
      </w:pPr>
    </w:p>
    <w:p w:rsidR="002B54BF" w:rsidRDefault="002B54BF" w:rsidP="002B54BF"/>
    <w:p w:rsidR="002B54BF" w:rsidRPr="009F1E16" w:rsidRDefault="002B54BF" w:rsidP="002B54BF">
      <w:pPr>
        <w:pStyle w:val="1"/>
        <w:numPr>
          <w:ilvl w:val="0"/>
          <w:numId w:val="4"/>
        </w:numPr>
        <w:rPr>
          <w:sz w:val="28"/>
          <w:szCs w:val="28"/>
        </w:rPr>
      </w:pPr>
      <w:r w:rsidRPr="009F1E16">
        <w:rPr>
          <w:b w:val="0"/>
          <w:sz w:val="28"/>
          <w:szCs w:val="28"/>
        </w:rPr>
        <w:t>РАСПОРЯЖЕНИЕ</w:t>
      </w:r>
    </w:p>
    <w:p w:rsidR="002B54BF" w:rsidRDefault="002B54BF" w:rsidP="002B54BF">
      <w:pPr>
        <w:rPr>
          <w:sz w:val="28"/>
        </w:rPr>
      </w:pPr>
    </w:p>
    <w:p w:rsidR="002B54BF" w:rsidRDefault="002B54BF" w:rsidP="002B54BF"/>
    <w:p w:rsidR="002B54BF" w:rsidRPr="00251B74" w:rsidRDefault="002B54BF" w:rsidP="002B54BF">
      <w:r>
        <w:t>__________ 2024                                                                                                                      № __</w:t>
      </w:r>
    </w:p>
    <w:p w:rsidR="002B54BF" w:rsidRDefault="002B54BF" w:rsidP="002B54BF">
      <w:pPr>
        <w:jc w:val="center"/>
        <w:rPr>
          <w:b/>
        </w:rPr>
      </w:pPr>
      <w:r>
        <w:t>г. Усть-Илимск</w:t>
      </w:r>
    </w:p>
    <w:p w:rsidR="00724F80" w:rsidRDefault="00724F80" w:rsidP="00724F80">
      <w:pPr>
        <w:jc w:val="center"/>
        <w:rPr>
          <w:sz w:val="26"/>
          <w:szCs w:val="26"/>
        </w:rPr>
      </w:pPr>
    </w:p>
    <w:p w:rsidR="00724F80" w:rsidRDefault="00724F80" w:rsidP="00724F80">
      <w:r>
        <w:t xml:space="preserve">Об утверждении формы </w:t>
      </w:r>
      <w:proofErr w:type="gramStart"/>
      <w:r>
        <w:t>проверочного</w:t>
      </w:r>
      <w:proofErr w:type="gramEnd"/>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t>листа (</w:t>
      </w:r>
      <w:r w:rsidRPr="00724F80">
        <w:rPr>
          <w:rFonts w:eastAsiaTheme="minorHAnsi"/>
          <w:color w:val="auto"/>
          <w:lang w:eastAsia="en-US"/>
        </w:rPr>
        <w:t xml:space="preserve">списка контрольных вопросов, </w:t>
      </w:r>
      <w:proofErr w:type="gramEnd"/>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ответы</w:t>
      </w:r>
      <w:proofErr w:type="gramEnd"/>
      <w:r w:rsidRPr="00724F80">
        <w:rPr>
          <w:rFonts w:eastAsiaTheme="minorHAnsi"/>
          <w:color w:val="auto"/>
          <w:lang w:eastAsia="en-US"/>
        </w:rPr>
        <w:t xml:space="preserve"> на которые свидетельствуют о </w:t>
      </w:r>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соблюдении</w:t>
      </w:r>
      <w:proofErr w:type="gramEnd"/>
      <w:r w:rsidRPr="00724F80">
        <w:rPr>
          <w:rFonts w:eastAsiaTheme="minorHAnsi"/>
          <w:color w:val="auto"/>
          <w:lang w:eastAsia="en-US"/>
        </w:rPr>
        <w:t xml:space="preserve"> или несоблюдении </w:t>
      </w:r>
    </w:p>
    <w:p w:rsidR="00724F80" w:rsidRDefault="00724F80" w:rsidP="00724F80">
      <w:pPr>
        <w:suppressAutoHyphens w:val="0"/>
        <w:autoSpaceDE w:val="0"/>
        <w:autoSpaceDN w:val="0"/>
        <w:adjustRightInd w:val="0"/>
        <w:jc w:val="both"/>
        <w:rPr>
          <w:rFonts w:eastAsiaTheme="minorHAnsi"/>
          <w:color w:val="auto"/>
          <w:lang w:eastAsia="en-US"/>
        </w:rPr>
      </w:pPr>
      <w:r w:rsidRPr="00724F80">
        <w:rPr>
          <w:rFonts w:eastAsiaTheme="minorHAnsi"/>
          <w:color w:val="auto"/>
          <w:lang w:eastAsia="en-US"/>
        </w:rPr>
        <w:t xml:space="preserve">контролируемым лицом обязательных требований), </w:t>
      </w:r>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используемого</w:t>
      </w:r>
      <w:proofErr w:type="gramEnd"/>
      <w:r w:rsidRPr="00724F80">
        <w:rPr>
          <w:rFonts w:eastAsiaTheme="minorHAnsi"/>
          <w:color w:val="auto"/>
          <w:lang w:eastAsia="en-US"/>
        </w:rPr>
        <w:t xml:space="preserve"> при осуществлении </w:t>
      </w:r>
    </w:p>
    <w:p w:rsidR="00602872" w:rsidRDefault="00724F80" w:rsidP="00602872">
      <w:pPr>
        <w:suppressAutoHyphens w:val="0"/>
        <w:autoSpaceDE w:val="0"/>
        <w:autoSpaceDN w:val="0"/>
        <w:adjustRightInd w:val="0"/>
        <w:jc w:val="both"/>
        <w:rPr>
          <w:lang w:eastAsia="ru-RU"/>
        </w:rPr>
      </w:pPr>
      <w:r>
        <w:rPr>
          <w:lang w:eastAsia="ru-RU"/>
        </w:rPr>
        <w:t>муниципального земельного контроля</w:t>
      </w:r>
      <w:r w:rsidR="00472680">
        <w:rPr>
          <w:lang w:eastAsia="ru-RU"/>
        </w:rPr>
        <w:t xml:space="preserve"> </w:t>
      </w:r>
      <w:proofErr w:type="gramStart"/>
      <w:r w:rsidR="00602872">
        <w:rPr>
          <w:lang w:eastAsia="ru-RU"/>
        </w:rPr>
        <w:t>на</w:t>
      </w:r>
      <w:proofErr w:type="gramEnd"/>
      <w:r w:rsidR="00602872">
        <w:rPr>
          <w:lang w:eastAsia="ru-RU"/>
        </w:rPr>
        <w:t xml:space="preserve"> </w:t>
      </w:r>
    </w:p>
    <w:p w:rsidR="00724F80" w:rsidRPr="00724F80" w:rsidRDefault="00602872" w:rsidP="00602872">
      <w:pPr>
        <w:suppressAutoHyphens w:val="0"/>
        <w:autoSpaceDE w:val="0"/>
        <w:autoSpaceDN w:val="0"/>
        <w:adjustRightInd w:val="0"/>
        <w:jc w:val="both"/>
        <w:rPr>
          <w:rFonts w:eastAsiaTheme="minorHAnsi"/>
          <w:color w:val="auto"/>
          <w:lang w:eastAsia="en-US"/>
        </w:rPr>
      </w:pPr>
      <w:r>
        <w:rPr>
          <w:lang w:eastAsia="ru-RU"/>
        </w:rPr>
        <w:t>территории Усть-Илимского муниципального округа</w:t>
      </w:r>
    </w:p>
    <w:p w:rsidR="00724F80" w:rsidRDefault="00724F80" w:rsidP="00724F80"/>
    <w:p w:rsidR="00724F80" w:rsidRDefault="00724F80" w:rsidP="00724F80">
      <w:pPr>
        <w:pStyle w:val="a4"/>
        <w:tabs>
          <w:tab w:val="left" w:pos="993"/>
        </w:tabs>
        <w:ind w:left="1068"/>
        <w:rPr>
          <w:b/>
          <w:bCs/>
        </w:rPr>
      </w:pPr>
    </w:p>
    <w:p w:rsidR="00724F80" w:rsidRPr="002B54BF" w:rsidRDefault="002B54BF" w:rsidP="002B54BF">
      <w:pPr>
        <w:suppressAutoHyphens w:val="0"/>
        <w:autoSpaceDE w:val="0"/>
        <w:autoSpaceDN w:val="0"/>
        <w:adjustRightInd w:val="0"/>
        <w:ind w:firstLine="708"/>
        <w:jc w:val="both"/>
        <w:rPr>
          <w:rFonts w:eastAsiaTheme="minorHAnsi"/>
          <w:lang w:eastAsia="en-US"/>
        </w:rPr>
      </w:pPr>
      <w:proofErr w:type="gramStart"/>
      <w:r w:rsidRPr="005113F1">
        <w:t xml:space="preserve">В соответствии со статьей 53 Федерального закона от 31.07.2020 № 248-ФЗ </w:t>
      </w:r>
      <w:r>
        <w:t>«</w:t>
      </w:r>
      <w:r w:rsidRPr="005113F1">
        <w:t>О государственном контроле (надзоре) и муниципальном контроле в Российской Федерации</w:t>
      </w:r>
      <w:r>
        <w:t>»</w:t>
      </w:r>
      <w:r w:rsidRPr="005113F1">
        <w:t xml:space="preserve">, Федеральным законом от 06.10.2003 № 131-ФЗ </w:t>
      </w:r>
      <w:r>
        <w:t>«</w:t>
      </w:r>
      <w:r w:rsidRPr="005113F1">
        <w:t>Об общих принципах организации местного самоуправления в Российской Федерации</w:t>
      </w:r>
      <w:r>
        <w:t>»</w:t>
      </w:r>
      <w:r w:rsidRPr="005113F1">
        <w:t xml:space="preserve">, </w:t>
      </w:r>
      <w:r w:rsidRPr="005113F1">
        <w:rPr>
          <w:rFonts w:eastAsiaTheme="minorHAnsi"/>
          <w:lang w:eastAsia="en-US"/>
        </w:rPr>
        <w:t xml:space="preserve">Постановлением Правительства РФ от 27.10.2021 № 1844 </w:t>
      </w:r>
      <w:r>
        <w:rPr>
          <w:rFonts w:eastAsiaTheme="minorHAnsi"/>
          <w:lang w:eastAsia="en-US"/>
        </w:rPr>
        <w:t>«</w:t>
      </w:r>
      <w:r w:rsidRPr="005113F1">
        <w:rPr>
          <w:rFonts w:eastAsiaTheme="minorHAnsi"/>
          <w:lang w:eastAsia="en-US"/>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w:t>
      </w:r>
      <w:proofErr w:type="gramEnd"/>
      <w:r w:rsidRPr="005113F1">
        <w:rPr>
          <w:rFonts w:eastAsiaTheme="minorHAnsi"/>
          <w:lang w:eastAsia="en-US"/>
        </w:rPr>
        <w:t xml:space="preserve"> </w:t>
      </w:r>
      <w:proofErr w:type="gramStart"/>
      <w:r w:rsidRPr="005113F1">
        <w:rPr>
          <w:rFonts w:eastAsiaTheme="minorHAnsi"/>
          <w:lang w:eastAsia="en-US"/>
        </w:rPr>
        <w:t>случаев обязательного применения проверочных листов</w:t>
      </w:r>
      <w:r>
        <w:rPr>
          <w:rFonts w:eastAsiaTheme="minorHAnsi"/>
          <w:lang w:eastAsia="en-US"/>
        </w:rPr>
        <w:t>»</w:t>
      </w:r>
      <w:r w:rsidRPr="005113F1">
        <w:rPr>
          <w:rFonts w:eastAsiaTheme="minorHAnsi"/>
          <w:lang w:eastAsia="en-US"/>
        </w:rPr>
        <w:t xml:space="preserve">, </w:t>
      </w:r>
      <w:r w:rsidRPr="008C65A9">
        <w:t>Положением  Комитете по управлению муниципальным имуществом Усть-Илимского муниципального округа, утвержденного решением Думы Усть-Илимского муниципального округа первого созыва от 03.10.2024</w:t>
      </w:r>
      <w:proofErr w:type="gramEnd"/>
      <w:r w:rsidRPr="008C65A9">
        <w:t xml:space="preserve"> года № 2/7</w:t>
      </w:r>
      <w:r w:rsidR="00724F80">
        <w:t>,</w:t>
      </w:r>
    </w:p>
    <w:p w:rsidR="00724F80" w:rsidRDefault="00724F80" w:rsidP="00724F80">
      <w:pPr>
        <w:pStyle w:val="a4"/>
        <w:tabs>
          <w:tab w:val="left" w:pos="993"/>
        </w:tabs>
        <w:ind w:left="1068"/>
        <w:rPr>
          <w:b/>
          <w:sz w:val="10"/>
          <w:szCs w:val="10"/>
        </w:rPr>
      </w:pPr>
    </w:p>
    <w:p w:rsidR="00724F80" w:rsidRDefault="00724F80" w:rsidP="00724F80">
      <w:pPr>
        <w:ind w:left="708"/>
        <w:jc w:val="center"/>
      </w:pPr>
    </w:p>
    <w:p w:rsidR="00724F80" w:rsidRDefault="00724F80" w:rsidP="00724F80">
      <w:pPr>
        <w:pStyle w:val="a4"/>
        <w:tabs>
          <w:tab w:val="left" w:pos="993"/>
        </w:tabs>
        <w:ind w:left="1068"/>
        <w:rPr>
          <w:b/>
          <w:sz w:val="10"/>
          <w:szCs w:val="10"/>
        </w:rPr>
      </w:pPr>
    </w:p>
    <w:p w:rsidR="002B54BF" w:rsidRDefault="00724F80" w:rsidP="00724F80">
      <w:pPr>
        <w:pStyle w:val="a4"/>
        <w:numPr>
          <w:ilvl w:val="0"/>
          <w:numId w:val="3"/>
        </w:numPr>
        <w:ind w:left="0" w:firstLine="708"/>
        <w:jc w:val="both"/>
      </w:pPr>
      <w:r>
        <w:rPr>
          <w:lang w:eastAsia="fa-IR" w:bidi="fa-IR"/>
        </w:rPr>
        <w:t xml:space="preserve">Утвердить прилагаемую форму </w:t>
      </w:r>
      <w:r>
        <w:t xml:space="preserve">проверочного </w:t>
      </w:r>
      <w:r w:rsidRPr="00724F80">
        <w:t>листа (</w:t>
      </w:r>
      <w:r w:rsidRPr="00724F80">
        <w:rPr>
          <w:rFonts w:eastAsiaTheme="minorHAnsi"/>
          <w:color w:val="auto"/>
          <w:lang w:eastAsia="en-US"/>
        </w:rPr>
        <w:t xml:space="preserve">списка контрольных вопросов, </w:t>
      </w:r>
      <w:r>
        <w:rPr>
          <w:rFonts w:eastAsiaTheme="minorHAnsi"/>
          <w:color w:val="auto"/>
          <w:lang w:eastAsia="en-US"/>
        </w:rPr>
        <w:t xml:space="preserve"> </w:t>
      </w:r>
      <w:r w:rsidRPr="00724F80">
        <w:rPr>
          <w:rFonts w:eastAsiaTheme="minorHAnsi"/>
          <w:color w:val="auto"/>
          <w:lang w:eastAsia="en-US"/>
        </w:rPr>
        <w:t xml:space="preserve">ответы на которые свидетельствуют о </w:t>
      </w:r>
      <w:r>
        <w:rPr>
          <w:rFonts w:eastAsiaTheme="minorHAnsi"/>
          <w:color w:val="auto"/>
          <w:lang w:eastAsia="en-US"/>
        </w:rPr>
        <w:t xml:space="preserve"> </w:t>
      </w:r>
      <w:r w:rsidRPr="00724F80">
        <w:rPr>
          <w:rFonts w:eastAsiaTheme="minorHAnsi"/>
          <w:color w:val="auto"/>
          <w:lang w:eastAsia="en-US"/>
        </w:rPr>
        <w:t xml:space="preserve">соблюдении или несоблюдении </w:t>
      </w:r>
      <w:r>
        <w:rPr>
          <w:rFonts w:eastAsiaTheme="minorHAnsi"/>
          <w:color w:val="auto"/>
          <w:lang w:eastAsia="en-US"/>
        </w:rPr>
        <w:t xml:space="preserve"> </w:t>
      </w:r>
      <w:r w:rsidRPr="00724F80">
        <w:rPr>
          <w:rFonts w:eastAsiaTheme="minorHAnsi"/>
          <w:color w:val="auto"/>
          <w:lang w:eastAsia="en-US"/>
        </w:rPr>
        <w:t xml:space="preserve">контролируемым лицом обязательных требований), </w:t>
      </w:r>
      <w:r>
        <w:rPr>
          <w:rFonts w:eastAsiaTheme="minorHAnsi"/>
          <w:color w:val="auto"/>
          <w:lang w:eastAsia="en-US"/>
        </w:rP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муниципального земельного контроля</w:t>
      </w:r>
      <w:r w:rsidR="005320BD">
        <w:rPr>
          <w:lang w:eastAsia="ru-RU"/>
        </w:rPr>
        <w:t xml:space="preserve"> </w:t>
      </w:r>
      <w:r w:rsidR="00602872">
        <w:rPr>
          <w:lang w:eastAsia="ru-RU"/>
        </w:rPr>
        <w:t>на территории Усть-Илимского муниципального округа</w:t>
      </w:r>
      <w:r>
        <w:rPr>
          <w:lang w:eastAsia="ru-RU"/>
        </w:rPr>
        <w:t>.</w:t>
      </w:r>
    </w:p>
    <w:p w:rsidR="00724F80" w:rsidRDefault="002B54BF" w:rsidP="00724F80">
      <w:pPr>
        <w:pStyle w:val="a4"/>
        <w:numPr>
          <w:ilvl w:val="0"/>
          <w:numId w:val="3"/>
        </w:numPr>
        <w:ind w:left="0" w:firstLine="708"/>
        <w:jc w:val="both"/>
      </w:pPr>
      <w:r>
        <w:t xml:space="preserve">Разместить  на официальном сайте </w:t>
      </w:r>
      <w:r w:rsidRPr="002B54BF">
        <w:rPr>
          <w:bCs/>
        </w:rPr>
        <w:t xml:space="preserve"> </w:t>
      </w:r>
      <w:r>
        <w:t>Администрации Усть-Илимского муниципального округа в информационно-телекоммуникационной сети «Интернет».</w:t>
      </w:r>
    </w:p>
    <w:p w:rsidR="002B54BF" w:rsidRDefault="002B54BF" w:rsidP="002B54BF">
      <w:pPr>
        <w:jc w:val="both"/>
      </w:pPr>
    </w:p>
    <w:p w:rsidR="002B54BF" w:rsidRDefault="002B54BF" w:rsidP="002B54BF">
      <w:pPr>
        <w:jc w:val="both"/>
      </w:pPr>
    </w:p>
    <w:p w:rsidR="002B54BF" w:rsidRDefault="002B54BF" w:rsidP="002B54BF">
      <w:pPr>
        <w:jc w:val="both"/>
      </w:pPr>
    </w:p>
    <w:p w:rsidR="003E7192" w:rsidRDefault="00724F80" w:rsidP="00724F80">
      <w:pPr>
        <w:jc w:val="both"/>
        <w:rPr>
          <w:bCs/>
        </w:rPr>
      </w:pPr>
      <w:r>
        <w:rPr>
          <w:bCs/>
        </w:rPr>
        <w:t>Председатель</w:t>
      </w:r>
      <w:r w:rsidR="002B54BF">
        <w:rPr>
          <w:bCs/>
        </w:rPr>
        <w:tab/>
      </w:r>
      <w:r w:rsidR="002B54BF">
        <w:rPr>
          <w:bCs/>
        </w:rPr>
        <w:tab/>
      </w:r>
      <w:r w:rsidR="002B54BF">
        <w:rPr>
          <w:bCs/>
        </w:rPr>
        <w:tab/>
      </w:r>
      <w:r w:rsidR="002B54BF">
        <w:rPr>
          <w:bCs/>
        </w:rPr>
        <w:tab/>
      </w:r>
      <w:r>
        <w:rPr>
          <w:bCs/>
        </w:rPr>
        <w:tab/>
        <w:t xml:space="preserve">   </w:t>
      </w:r>
      <w:r>
        <w:rPr>
          <w:bCs/>
        </w:rPr>
        <w:tab/>
      </w:r>
      <w:r>
        <w:rPr>
          <w:bCs/>
        </w:rPr>
        <w:tab/>
        <w:t xml:space="preserve">                               А.С. Бубелова</w:t>
      </w:r>
    </w:p>
    <w:p w:rsidR="0029032D" w:rsidRDefault="0029032D" w:rsidP="00724F80">
      <w:pPr>
        <w:jc w:val="both"/>
        <w:rPr>
          <w:bCs/>
        </w:rPr>
      </w:pPr>
    </w:p>
    <w:p w:rsidR="002B54BF" w:rsidRDefault="002B54BF" w:rsidP="00724F80">
      <w:pPr>
        <w:jc w:val="right"/>
      </w:pPr>
    </w:p>
    <w:p w:rsidR="002B54BF" w:rsidRDefault="002B54BF" w:rsidP="00724F80">
      <w:pPr>
        <w:jc w:val="right"/>
      </w:pPr>
    </w:p>
    <w:p w:rsidR="002B54BF" w:rsidRDefault="002B54BF" w:rsidP="00724F80">
      <w:pPr>
        <w:jc w:val="right"/>
      </w:pPr>
    </w:p>
    <w:p w:rsidR="002B54BF" w:rsidRDefault="002B54BF" w:rsidP="002B54BF">
      <w:pPr>
        <w:jc w:val="right"/>
      </w:pPr>
      <w:r>
        <w:lastRenderedPageBreak/>
        <w:t xml:space="preserve">Приложение </w:t>
      </w:r>
    </w:p>
    <w:p w:rsidR="002B54BF" w:rsidRDefault="002B54BF" w:rsidP="002B54BF">
      <w:pPr>
        <w:jc w:val="right"/>
      </w:pPr>
      <w:r>
        <w:t>к распоряжению Комитета по управлению</w:t>
      </w:r>
    </w:p>
    <w:p w:rsidR="002B54BF" w:rsidRDefault="002B54BF" w:rsidP="002B54BF">
      <w:pPr>
        <w:jc w:val="right"/>
      </w:pPr>
      <w:proofErr w:type="gramStart"/>
      <w:r>
        <w:t>муниципального</w:t>
      </w:r>
      <w:proofErr w:type="gramEnd"/>
      <w:r>
        <w:t xml:space="preserve"> имуществом  Усть-Илимского </w:t>
      </w:r>
    </w:p>
    <w:p w:rsidR="002B54BF" w:rsidRDefault="002B54BF" w:rsidP="002B54BF">
      <w:pPr>
        <w:jc w:val="right"/>
      </w:pPr>
      <w:r>
        <w:t>муниципального округа</w:t>
      </w:r>
    </w:p>
    <w:p w:rsidR="002B54BF" w:rsidRDefault="002B54BF" w:rsidP="002B54BF">
      <w:pPr>
        <w:jc w:val="right"/>
      </w:pPr>
      <w:r>
        <w:t>от__________2024 № _________</w:t>
      </w:r>
    </w:p>
    <w:p w:rsidR="002B54BF" w:rsidRDefault="002B54BF" w:rsidP="002B54BF"/>
    <w:p w:rsidR="00942A07" w:rsidRDefault="00942A07"/>
    <w:p w:rsidR="00724F80" w:rsidRDefault="00724F80" w:rsidP="00724F80">
      <w:pPr>
        <w:suppressAutoHyphens w:val="0"/>
        <w:autoSpaceDE w:val="0"/>
        <w:autoSpaceDN w:val="0"/>
        <w:adjustRightInd w:val="0"/>
        <w:jc w:val="both"/>
        <w:outlineLvl w:val="0"/>
        <w:rPr>
          <w:rFonts w:ascii="Arial" w:eastAsiaTheme="minorHAnsi" w:hAnsi="Arial" w:cs="Arial"/>
          <w:color w:val="auto"/>
          <w:sz w:val="20"/>
          <w:szCs w:val="20"/>
          <w:lang w:eastAsia="en-US"/>
        </w:rPr>
      </w:pPr>
    </w:p>
    <w:tbl>
      <w:tblPr>
        <w:tblpPr w:leftFromText="180" w:rightFromText="180" w:vertAnchor="text" w:horzAnchor="margin" w:tblpXSpec="center" w:tblpY="334"/>
        <w:tblW w:w="9985" w:type="dxa"/>
        <w:tblLayout w:type="fixed"/>
        <w:tblCellMar>
          <w:top w:w="102" w:type="dxa"/>
          <w:left w:w="62" w:type="dxa"/>
          <w:bottom w:w="102" w:type="dxa"/>
          <w:right w:w="62" w:type="dxa"/>
        </w:tblCellMar>
        <w:tblLook w:val="0000"/>
      </w:tblPr>
      <w:tblGrid>
        <w:gridCol w:w="5612"/>
        <w:gridCol w:w="4373"/>
      </w:tblGrid>
      <w:tr w:rsidR="00724F80" w:rsidTr="00724F80">
        <w:tc>
          <w:tcPr>
            <w:tcW w:w="5612" w:type="dxa"/>
            <w:tcBorders>
              <w:right w:val="single" w:sz="4" w:space="0" w:color="auto"/>
            </w:tcBorders>
          </w:tcPr>
          <w:p w:rsidR="00724F80" w:rsidRDefault="00724F80" w:rsidP="00724F80">
            <w:pPr>
              <w:suppressAutoHyphens w:val="0"/>
              <w:autoSpaceDE w:val="0"/>
              <w:autoSpaceDN w:val="0"/>
              <w:adjustRightInd w:val="0"/>
              <w:rPr>
                <w:rFonts w:ascii="Arial" w:eastAsiaTheme="minorHAnsi" w:hAnsi="Arial" w:cs="Arial"/>
                <w:color w:val="auto"/>
                <w:sz w:val="20"/>
                <w:szCs w:val="20"/>
                <w:lang w:eastAsia="en-US"/>
              </w:rPr>
            </w:pPr>
          </w:p>
        </w:tc>
        <w:tc>
          <w:tcPr>
            <w:tcW w:w="4373" w:type="dxa"/>
            <w:tcBorders>
              <w:top w:val="single" w:sz="4" w:space="0" w:color="auto"/>
              <w:left w:val="single" w:sz="4" w:space="0" w:color="auto"/>
              <w:bottom w:val="single" w:sz="4" w:space="0" w:color="auto"/>
              <w:right w:val="single" w:sz="4" w:space="0" w:color="auto"/>
            </w:tcBorders>
          </w:tcPr>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QR-код</w:t>
            </w:r>
          </w:p>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 xml:space="preserve">к номеру контрольного (надзорного) мероприятия, </w:t>
            </w:r>
            <w:proofErr w:type="gramStart"/>
            <w:r w:rsidRPr="005320BD">
              <w:rPr>
                <w:rFonts w:eastAsiaTheme="minorHAnsi"/>
                <w:color w:val="auto"/>
                <w:sz w:val="18"/>
                <w:szCs w:val="18"/>
                <w:lang w:eastAsia="en-US"/>
              </w:rPr>
              <w:t>сформированный</w:t>
            </w:r>
            <w:proofErr w:type="gramEnd"/>
            <w:r w:rsidRPr="005320BD">
              <w:rPr>
                <w:rFonts w:eastAsiaTheme="minorHAnsi"/>
                <w:color w:val="auto"/>
                <w:sz w:val="18"/>
                <w:szCs w:val="18"/>
                <w:lang w:eastAsia="en-US"/>
              </w:rPr>
              <w:t xml:space="preserve"> единым реестром контрольных (надзорных) мероприятий в соответствии с </w:t>
            </w:r>
            <w:hyperlink r:id="rId5" w:history="1">
              <w:r w:rsidRPr="005320BD">
                <w:rPr>
                  <w:rFonts w:eastAsiaTheme="minorHAnsi"/>
                  <w:color w:val="0000FF"/>
                  <w:sz w:val="18"/>
                  <w:szCs w:val="18"/>
                  <w:lang w:eastAsia="en-US"/>
                </w:rPr>
                <w:t>пунктом 21</w:t>
              </w:r>
            </w:hyperlink>
          </w:p>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 xml:space="preserve">Правил формирования и ведения единого реестра контрольных (надзорных) мероприятий, утвержденных постановлением Правительства Российской </w:t>
            </w:r>
            <w:r w:rsidR="005320BD">
              <w:rPr>
                <w:rFonts w:eastAsiaTheme="minorHAnsi"/>
                <w:color w:val="auto"/>
                <w:sz w:val="18"/>
                <w:szCs w:val="18"/>
                <w:lang w:eastAsia="en-US"/>
              </w:rPr>
              <w:t>Федерации от 16 апреля 2021 г. №</w:t>
            </w:r>
            <w:r w:rsidRPr="005320BD">
              <w:rPr>
                <w:rFonts w:eastAsiaTheme="minorHAnsi"/>
                <w:color w:val="auto"/>
                <w:sz w:val="18"/>
                <w:szCs w:val="18"/>
                <w:lang w:eastAsia="en-US"/>
              </w:rPr>
              <w:t xml:space="preserve"> 604</w:t>
            </w:r>
          </w:p>
        </w:tc>
      </w:tr>
    </w:tbl>
    <w:p w:rsidR="00724F80" w:rsidRDefault="00724F80" w:rsidP="00724F80">
      <w:pPr>
        <w:suppressAutoHyphens w:val="0"/>
        <w:autoSpaceDE w:val="0"/>
        <w:autoSpaceDN w:val="0"/>
        <w:adjustRightInd w:val="0"/>
        <w:ind w:firstLine="540"/>
        <w:jc w:val="both"/>
        <w:rPr>
          <w:rFonts w:ascii="Arial" w:eastAsiaTheme="minorHAnsi" w:hAnsi="Arial" w:cs="Arial"/>
          <w:color w:val="auto"/>
          <w:sz w:val="20"/>
          <w:szCs w:val="20"/>
          <w:lang w:eastAsia="en-US"/>
        </w:rPr>
      </w:pPr>
    </w:p>
    <w:p w:rsidR="00724F80" w:rsidRDefault="00724F80" w:rsidP="00724F80">
      <w:pPr>
        <w:jc w:val="right"/>
      </w:pPr>
    </w:p>
    <w:p w:rsidR="005320BD" w:rsidRDefault="005320BD" w:rsidP="005320BD">
      <w:pPr>
        <w:jc w:val="center"/>
      </w:pPr>
      <w:r>
        <w:t xml:space="preserve">Проверочный  </w:t>
      </w:r>
      <w:r w:rsidRPr="00724F80">
        <w:t>л</w:t>
      </w:r>
      <w:r>
        <w:t>ист</w:t>
      </w:r>
      <w:r w:rsidRPr="00724F80">
        <w:t xml:space="preserve"> </w:t>
      </w:r>
    </w:p>
    <w:p w:rsidR="005320BD" w:rsidRDefault="005320BD" w:rsidP="005320BD">
      <w:pPr>
        <w:jc w:val="center"/>
      </w:pPr>
      <w:r w:rsidRPr="00724F80">
        <w:t>(</w:t>
      </w:r>
      <w:r>
        <w:rPr>
          <w:rFonts w:eastAsiaTheme="minorHAnsi"/>
          <w:color w:val="auto"/>
          <w:lang w:eastAsia="en-US"/>
        </w:rPr>
        <w:t>список</w:t>
      </w:r>
      <w:r w:rsidRPr="00724F80">
        <w:rPr>
          <w:rFonts w:eastAsiaTheme="minorHAnsi"/>
          <w:color w:val="auto"/>
          <w:lang w:eastAsia="en-US"/>
        </w:rPr>
        <w:t xml:space="preserve"> контрольных вопросов, </w:t>
      </w:r>
      <w:r>
        <w:rPr>
          <w:rFonts w:eastAsiaTheme="minorHAnsi"/>
          <w:color w:val="auto"/>
          <w:lang w:eastAsia="en-US"/>
        </w:rPr>
        <w:t xml:space="preserve"> </w:t>
      </w:r>
      <w:r w:rsidRPr="00724F80">
        <w:rPr>
          <w:rFonts w:eastAsiaTheme="minorHAnsi"/>
          <w:color w:val="auto"/>
          <w:lang w:eastAsia="en-US"/>
        </w:rPr>
        <w:t xml:space="preserve">ответы на которые свидетельствуют о </w:t>
      </w:r>
      <w:r>
        <w:rPr>
          <w:rFonts w:eastAsiaTheme="minorHAnsi"/>
          <w:color w:val="auto"/>
          <w:lang w:eastAsia="en-US"/>
        </w:rPr>
        <w:t xml:space="preserve"> </w:t>
      </w:r>
      <w:r w:rsidRPr="00724F80">
        <w:rPr>
          <w:rFonts w:eastAsiaTheme="minorHAnsi"/>
          <w:color w:val="auto"/>
          <w:lang w:eastAsia="en-US"/>
        </w:rPr>
        <w:t xml:space="preserve">соблюдении или несоблюдении </w:t>
      </w:r>
      <w:r>
        <w:rPr>
          <w:rFonts w:eastAsiaTheme="minorHAnsi"/>
          <w:color w:val="auto"/>
          <w:lang w:eastAsia="en-US"/>
        </w:rPr>
        <w:t xml:space="preserve"> </w:t>
      </w:r>
      <w:r w:rsidRPr="00724F80">
        <w:rPr>
          <w:rFonts w:eastAsiaTheme="minorHAnsi"/>
          <w:color w:val="auto"/>
          <w:lang w:eastAsia="en-US"/>
        </w:rPr>
        <w:t xml:space="preserve">контролируемым лицом обязательных требований), </w:t>
      </w:r>
      <w:r>
        <w:rPr>
          <w:rFonts w:eastAsiaTheme="minorHAnsi"/>
          <w:color w:val="auto"/>
          <w:lang w:eastAsia="en-US"/>
        </w:rP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 xml:space="preserve">муниципального земельного контроля </w:t>
      </w:r>
      <w:r w:rsidR="00602872">
        <w:rPr>
          <w:lang w:eastAsia="ru-RU"/>
        </w:rPr>
        <w:t>на территории Усть-Илимского муниципального округа</w:t>
      </w:r>
    </w:p>
    <w:p w:rsidR="005320BD" w:rsidRDefault="005320BD" w:rsidP="005320BD">
      <w:pPr>
        <w:jc w:val="center"/>
      </w:pPr>
    </w:p>
    <w:p w:rsidR="002B54BF" w:rsidRPr="00BF060C" w:rsidRDefault="005320BD"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5320BD">
        <w:rPr>
          <w:rFonts w:eastAsiaTheme="minorHAnsi"/>
          <w:b w:val="0"/>
          <w:bCs/>
          <w:szCs w:val="24"/>
          <w:lang w:eastAsia="en-US"/>
        </w:rPr>
        <w:t xml:space="preserve">    1.  Наименование  вида  контроля,  включенного  в  единый  реестр видов</w:t>
      </w:r>
      <w:r>
        <w:rPr>
          <w:rFonts w:eastAsiaTheme="minorHAnsi"/>
          <w:b w:val="0"/>
          <w:bCs/>
          <w:szCs w:val="24"/>
          <w:lang w:eastAsia="en-US"/>
        </w:rPr>
        <w:t xml:space="preserve"> </w:t>
      </w:r>
      <w:r w:rsidRPr="005320BD">
        <w:rPr>
          <w:rFonts w:eastAsiaTheme="minorHAnsi"/>
          <w:b w:val="0"/>
          <w:bCs/>
          <w:szCs w:val="24"/>
          <w:lang w:eastAsia="en-US"/>
        </w:rPr>
        <w:t>федерального    государственного    контроля    (надзора),    регионального</w:t>
      </w:r>
      <w:r>
        <w:rPr>
          <w:rFonts w:eastAsiaTheme="minorHAnsi"/>
          <w:b w:val="0"/>
          <w:bCs/>
          <w:szCs w:val="24"/>
          <w:lang w:eastAsia="en-US"/>
        </w:rPr>
        <w:t xml:space="preserve"> </w:t>
      </w:r>
      <w:r w:rsidRPr="005320BD">
        <w:rPr>
          <w:rFonts w:eastAsiaTheme="minorHAnsi"/>
          <w:b w:val="0"/>
          <w:bCs/>
          <w:szCs w:val="24"/>
          <w:lang w:eastAsia="en-US"/>
        </w:rPr>
        <w:t xml:space="preserve">государственного контроля (надзора), муниципального контроля: </w:t>
      </w:r>
      <w:r w:rsidRPr="005320BD">
        <w:rPr>
          <w:b w:val="0"/>
          <w:lang w:eastAsia="ru-RU"/>
        </w:rPr>
        <w:t xml:space="preserve">муниципальный земельный </w:t>
      </w:r>
      <w:r w:rsidR="002B54BF" w:rsidRPr="005320BD">
        <w:rPr>
          <w:b w:val="0"/>
          <w:lang w:eastAsia="ru-RU"/>
        </w:rPr>
        <w:t xml:space="preserve">контроль </w:t>
      </w:r>
      <w:r w:rsidR="002B54BF" w:rsidRPr="00BF060C">
        <w:rPr>
          <w:b w:val="0"/>
        </w:rPr>
        <w:t>на  территории Усть-Илимского муниципального округа</w:t>
      </w:r>
      <w:r w:rsidR="002B54BF" w:rsidRPr="00BF060C">
        <w:rPr>
          <w:rFonts w:eastAsiaTheme="minorHAnsi"/>
          <w:b w:val="0"/>
          <w:bCs/>
          <w:szCs w:val="24"/>
          <w:lang w:eastAsia="en-US"/>
        </w:rPr>
        <w:t>.</w:t>
      </w:r>
    </w:p>
    <w:p w:rsidR="002B54BF" w:rsidRPr="005320BD" w:rsidRDefault="002B54BF"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5320BD">
        <w:rPr>
          <w:rFonts w:eastAsiaTheme="minorHAnsi"/>
          <w:b w:val="0"/>
          <w:bCs/>
          <w:szCs w:val="24"/>
          <w:lang w:eastAsia="en-US"/>
        </w:rPr>
        <w:t xml:space="preserve">    2. Наименование    органа    </w:t>
      </w:r>
      <w:r w:rsidRPr="005320BD">
        <w:rPr>
          <w:b w:val="0"/>
          <w:lang w:eastAsia="ru-RU"/>
        </w:rPr>
        <w:t xml:space="preserve">муниципального </w:t>
      </w:r>
      <w:r>
        <w:rPr>
          <w:b w:val="0"/>
          <w:lang w:eastAsia="ru-RU"/>
        </w:rPr>
        <w:t>земельного</w:t>
      </w:r>
      <w:r w:rsidRPr="005320BD">
        <w:rPr>
          <w:b w:val="0"/>
          <w:lang w:eastAsia="ru-RU"/>
        </w:rPr>
        <w:t xml:space="preserve"> контроля </w:t>
      </w:r>
      <w:r w:rsidRPr="00BF060C">
        <w:rPr>
          <w:b w:val="0"/>
        </w:rPr>
        <w:t>на  территории Усть-Илимского муниципального округа</w:t>
      </w:r>
      <w:r w:rsidRPr="005320BD">
        <w:rPr>
          <w:rFonts w:eastAsiaTheme="minorHAnsi"/>
          <w:b w:val="0"/>
          <w:bCs/>
          <w:szCs w:val="24"/>
          <w:lang w:eastAsia="en-US"/>
        </w:rPr>
        <w:t>:</w:t>
      </w:r>
    </w:p>
    <w:p w:rsidR="002B54BF" w:rsidRPr="005320BD" w:rsidRDefault="002B54BF" w:rsidP="002B54BF">
      <w:pPr>
        <w:pStyle w:val="1"/>
        <w:keepNext w:val="0"/>
        <w:suppressAutoHyphens w:val="0"/>
        <w:autoSpaceDE w:val="0"/>
        <w:autoSpaceDN w:val="0"/>
        <w:adjustRightInd w:val="0"/>
        <w:jc w:val="both"/>
        <w:rPr>
          <w:rFonts w:eastAsiaTheme="minorHAnsi"/>
          <w:b w:val="0"/>
          <w:bCs/>
          <w:szCs w:val="24"/>
          <w:lang w:eastAsia="en-US"/>
        </w:rPr>
      </w:pPr>
      <w:r>
        <w:rPr>
          <w:rFonts w:eastAsiaTheme="minorHAnsi"/>
          <w:b w:val="0"/>
          <w:bCs/>
          <w:szCs w:val="24"/>
          <w:lang w:eastAsia="en-US"/>
        </w:rPr>
        <w:t xml:space="preserve">        </w:t>
      </w:r>
      <w:r w:rsidRPr="005320BD">
        <w:rPr>
          <w:rFonts w:eastAsiaTheme="minorHAnsi"/>
          <w:b w:val="0"/>
          <w:bCs/>
          <w:szCs w:val="24"/>
          <w:lang w:eastAsia="en-US"/>
        </w:rPr>
        <w:t>_______________________________________________________________________.</w:t>
      </w:r>
    </w:p>
    <w:p w:rsidR="002B54BF" w:rsidRPr="005320BD" w:rsidRDefault="002B54BF" w:rsidP="002B54BF">
      <w:pPr>
        <w:jc w:val="both"/>
      </w:pPr>
      <w:r w:rsidRPr="005320BD">
        <w:rPr>
          <w:rFonts w:eastAsiaTheme="minorHAnsi"/>
          <w:bCs/>
          <w:color w:val="auto"/>
          <w:lang w:eastAsia="en-US"/>
        </w:rPr>
        <w:t xml:space="preserve">    3. Реквизиты    правового  акта   об  утверждении  формы</w:t>
      </w:r>
      <w:r w:rsidRPr="005320BD">
        <w:rPr>
          <w:rFonts w:eastAsiaTheme="minorHAnsi"/>
          <w:bCs/>
          <w:lang w:eastAsia="en-US"/>
        </w:rPr>
        <w:t xml:space="preserve"> </w:t>
      </w:r>
      <w:r w:rsidRPr="005320BD">
        <w:rPr>
          <w:rFonts w:eastAsiaTheme="minorHAnsi"/>
          <w:bCs/>
          <w:color w:val="auto"/>
          <w:lang w:eastAsia="en-US"/>
        </w:rPr>
        <w:t>проверочного листа:</w:t>
      </w:r>
      <w:r w:rsidRPr="005320BD">
        <w:rPr>
          <w:rFonts w:eastAsiaTheme="minorHAnsi"/>
          <w:bCs/>
          <w:lang w:eastAsia="en-US"/>
        </w:rPr>
        <w:t xml:space="preserve"> Распоряжение Комитета по управлению</w:t>
      </w:r>
      <w:r>
        <w:rPr>
          <w:rFonts w:eastAsiaTheme="minorHAnsi"/>
          <w:bCs/>
          <w:lang w:eastAsia="en-US"/>
        </w:rPr>
        <w:t xml:space="preserve"> муниципальным </w:t>
      </w:r>
      <w:r w:rsidRPr="005320BD">
        <w:rPr>
          <w:rFonts w:eastAsiaTheme="minorHAnsi"/>
          <w:bCs/>
          <w:lang w:eastAsia="en-US"/>
        </w:rPr>
        <w:t xml:space="preserve"> имуществом </w:t>
      </w:r>
      <w:r>
        <w:rPr>
          <w:rFonts w:eastAsiaTheme="minorHAnsi"/>
          <w:bCs/>
          <w:lang w:eastAsia="en-US"/>
        </w:rPr>
        <w:t>Усть-Илимского муниципального округа</w:t>
      </w:r>
      <w:r w:rsidRPr="005320BD">
        <w:rPr>
          <w:rFonts w:eastAsiaTheme="minorHAnsi"/>
          <w:bCs/>
          <w:lang w:eastAsia="en-US"/>
        </w:rPr>
        <w:t xml:space="preserve"> от _________ 202</w:t>
      </w:r>
      <w:r>
        <w:rPr>
          <w:rFonts w:eastAsiaTheme="minorHAnsi"/>
          <w:bCs/>
          <w:lang w:eastAsia="en-US"/>
        </w:rPr>
        <w:t>4</w:t>
      </w:r>
      <w:r w:rsidRPr="005320BD">
        <w:rPr>
          <w:rFonts w:eastAsiaTheme="minorHAnsi"/>
          <w:bCs/>
          <w:lang w:eastAsia="en-US"/>
        </w:rPr>
        <w:t xml:space="preserve"> №_______ </w:t>
      </w:r>
      <w:r>
        <w:rPr>
          <w:rFonts w:eastAsiaTheme="minorHAnsi"/>
          <w:bCs/>
          <w:lang w:eastAsia="en-US"/>
        </w:rPr>
        <w:t>«</w:t>
      </w:r>
      <w:r w:rsidRPr="005320BD">
        <w:t>Об утверждении формы проверочного листа (</w:t>
      </w:r>
      <w:r w:rsidRPr="005320BD">
        <w:rPr>
          <w:rFonts w:eastAsiaTheme="minorHAnsi"/>
          <w:color w:val="auto"/>
          <w:lang w:eastAsia="en-US"/>
        </w:rPr>
        <w:t>списка контрольных</w:t>
      </w:r>
      <w:r>
        <w:rPr>
          <w:rFonts w:eastAsiaTheme="minorHAnsi"/>
          <w:color w:val="auto"/>
          <w:lang w:eastAsia="en-US"/>
        </w:rPr>
        <w:t xml:space="preserve"> </w:t>
      </w:r>
      <w:r w:rsidRPr="00724F80">
        <w:rPr>
          <w:rFonts w:eastAsiaTheme="minorHAnsi"/>
          <w:color w:val="auto"/>
          <w:lang w:eastAsia="en-US"/>
        </w:rPr>
        <w:t xml:space="preserve">вопросов, </w:t>
      </w:r>
      <w:r>
        <w:t xml:space="preserve"> </w:t>
      </w:r>
      <w:r w:rsidRPr="00724F80">
        <w:rPr>
          <w:rFonts w:eastAsiaTheme="minorHAnsi"/>
          <w:color w:val="auto"/>
          <w:lang w:eastAsia="en-US"/>
        </w:rPr>
        <w:t xml:space="preserve">ответы на которые свидетельствуют о </w:t>
      </w:r>
      <w:r>
        <w:t xml:space="preserve"> </w:t>
      </w:r>
      <w:r w:rsidRPr="00724F80">
        <w:rPr>
          <w:rFonts w:eastAsiaTheme="minorHAnsi"/>
          <w:color w:val="auto"/>
          <w:lang w:eastAsia="en-US"/>
        </w:rPr>
        <w:t xml:space="preserve">соблюдении или несоблюдении </w:t>
      </w:r>
      <w:r>
        <w:t xml:space="preserve"> </w:t>
      </w:r>
      <w:r w:rsidRPr="00724F80">
        <w:rPr>
          <w:rFonts w:eastAsiaTheme="minorHAnsi"/>
          <w:color w:val="auto"/>
          <w:lang w:eastAsia="en-US"/>
        </w:rPr>
        <w:t xml:space="preserve">контролируемым лицом обязательных требований), </w:t>
      </w:r>
      <w: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 xml:space="preserve">муниципального </w:t>
      </w:r>
      <w:r>
        <w:t>земельного контроля</w:t>
      </w:r>
      <w:r w:rsidRPr="008C65A9">
        <w:t xml:space="preserve"> на </w:t>
      </w:r>
      <w:r>
        <w:t xml:space="preserve"> </w:t>
      </w:r>
      <w:r w:rsidRPr="008C65A9">
        <w:t>территории Усть-Илимского муниципального округа</w:t>
      </w:r>
      <w:r>
        <w:rPr>
          <w:lang w:eastAsia="ru-RU"/>
        </w:rPr>
        <w:t>»</w:t>
      </w:r>
      <w:r w:rsidRPr="005320BD">
        <w:rPr>
          <w:rFonts w:eastAsiaTheme="minorHAnsi"/>
          <w:b/>
          <w:bCs/>
          <w:color w:val="auto"/>
          <w:lang w:eastAsia="en-US"/>
        </w:rPr>
        <w:t>.</w:t>
      </w:r>
    </w:p>
    <w:p w:rsidR="002B54BF" w:rsidRPr="005320BD" w:rsidRDefault="002B54BF" w:rsidP="002B54BF">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4. Вид контрольного мероприятия:</w:t>
      </w:r>
    </w:p>
    <w:p w:rsidR="002B54BF" w:rsidRPr="005320BD" w:rsidRDefault="002B54BF" w:rsidP="002B54BF">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__________________________________________________________________________.</w:t>
      </w:r>
    </w:p>
    <w:p w:rsidR="002B54BF" w:rsidRPr="005320BD" w:rsidRDefault="002B54BF" w:rsidP="002B54BF">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5. Дата   заполнения  проверочного  л</w:t>
      </w:r>
      <w:r>
        <w:rPr>
          <w:rFonts w:eastAsiaTheme="minorHAnsi"/>
          <w:b w:val="0"/>
          <w:bCs/>
          <w:szCs w:val="24"/>
          <w:lang w:eastAsia="en-US"/>
        </w:rPr>
        <w:t xml:space="preserve">иста (списка контрольных вопросов, </w:t>
      </w:r>
      <w:r w:rsidRPr="005320BD">
        <w:rPr>
          <w:rFonts w:eastAsiaTheme="minorHAnsi"/>
          <w:b w:val="0"/>
          <w:bCs/>
          <w:szCs w:val="24"/>
          <w:lang w:eastAsia="en-US"/>
        </w:rPr>
        <w:t>ответы   на   которые   свидетельствуют   о   соблюдении  или  несоблюдении</w:t>
      </w:r>
      <w:r>
        <w:rPr>
          <w:rFonts w:eastAsiaTheme="minorHAnsi"/>
          <w:b w:val="0"/>
          <w:bCs/>
          <w:szCs w:val="24"/>
          <w:lang w:eastAsia="en-US"/>
        </w:rPr>
        <w:t xml:space="preserve"> </w:t>
      </w:r>
      <w:r w:rsidRPr="005320BD">
        <w:rPr>
          <w:rFonts w:eastAsiaTheme="minorHAnsi"/>
          <w:b w:val="0"/>
          <w:bCs/>
          <w:szCs w:val="24"/>
          <w:lang w:eastAsia="en-US"/>
        </w:rPr>
        <w:t>контролируемым лицом обязательных требований):</w:t>
      </w:r>
      <w:r>
        <w:rPr>
          <w:rFonts w:eastAsiaTheme="minorHAnsi"/>
          <w:b w:val="0"/>
          <w:bCs/>
          <w:szCs w:val="24"/>
          <w:lang w:eastAsia="en-US"/>
        </w:rPr>
        <w:t xml:space="preserve"> ____</w:t>
      </w:r>
      <w:r w:rsidRPr="005320BD">
        <w:rPr>
          <w:rFonts w:eastAsiaTheme="minorHAnsi"/>
          <w:b w:val="0"/>
          <w:bCs/>
          <w:szCs w:val="24"/>
          <w:lang w:eastAsia="en-US"/>
        </w:rPr>
        <w:t>______________________________________.</w:t>
      </w:r>
    </w:p>
    <w:p w:rsidR="002B54BF" w:rsidRPr="00903A44" w:rsidRDefault="002B54BF" w:rsidP="002B54BF">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6. Объект   </w:t>
      </w:r>
      <w:r>
        <w:rPr>
          <w:rFonts w:eastAsiaTheme="minorHAnsi"/>
          <w:b w:val="0"/>
          <w:bCs/>
          <w:szCs w:val="24"/>
          <w:lang w:eastAsia="en-US"/>
        </w:rPr>
        <w:t>муниципального  контроля</w:t>
      </w:r>
      <w:r w:rsidRPr="005320BD">
        <w:rPr>
          <w:rFonts w:eastAsiaTheme="minorHAnsi"/>
          <w:b w:val="0"/>
          <w:bCs/>
          <w:szCs w:val="24"/>
          <w:lang w:eastAsia="en-US"/>
        </w:rPr>
        <w:t>, в отношении которого</w:t>
      </w:r>
      <w:r>
        <w:rPr>
          <w:rFonts w:eastAsiaTheme="minorHAnsi"/>
          <w:b w:val="0"/>
          <w:bCs/>
          <w:szCs w:val="24"/>
          <w:lang w:eastAsia="en-US"/>
        </w:rPr>
        <w:t xml:space="preserve"> </w:t>
      </w:r>
      <w:r w:rsidRPr="00903A44">
        <w:rPr>
          <w:rFonts w:eastAsiaTheme="minorHAnsi"/>
          <w:b w:val="0"/>
          <w:bCs/>
          <w:szCs w:val="24"/>
          <w:lang w:eastAsia="en-US"/>
        </w:rPr>
        <w:t>проводится контрольное  мероприятие:</w:t>
      </w:r>
      <w:r>
        <w:rPr>
          <w:rFonts w:eastAsiaTheme="minorHAnsi"/>
          <w:b w:val="0"/>
          <w:bCs/>
          <w:szCs w:val="24"/>
          <w:lang w:eastAsia="en-US"/>
        </w:rPr>
        <w:t xml:space="preserve"> _______</w:t>
      </w:r>
      <w:r w:rsidRPr="00903A44">
        <w:rPr>
          <w:rFonts w:eastAsiaTheme="minorHAnsi"/>
          <w:b w:val="0"/>
          <w:bCs/>
          <w:szCs w:val="24"/>
          <w:lang w:eastAsia="en-US"/>
        </w:rPr>
        <w:t>____________________________________________________.</w:t>
      </w:r>
    </w:p>
    <w:p w:rsidR="002B54BF" w:rsidRPr="00D62D61" w:rsidRDefault="002B54BF" w:rsidP="002B54BF">
      <w:pPr>
        <w:pStyle w:val="1"/>
        <w:keepNext w:val="0"/>
        <w:numPr>
          <w:ilvl w:val="0"/>
          <w:numId w:val="0"/>
        </w:numPr>
        <w:suppressAutoHyphens w:val="0"/>
        <w:autoSpaceDE w:val="0"/>
        <w:autoSpaceDN w:val="0"/>
        <w:adjustRightInd w:val="0"/>
        <w:ind w:firstLine="284"/>
        <w:jc w:val="both"/>
        <w:rPr>
          <w:rFonts w:eastAsiaTheme="minorHAnsi"/>
          <w:b w:val="0"/>
          <w:bCs/>
          <w:szCs w:val="24"/>
          <w:lang w:eastAsia="en-US"/>
        </w:rPr>
      </w:pPr>
      <w:r w:rsidRPr="00D62D61">
        <w:rPr>
          <w:rFonts w:eastAsiaTheme="minorHAnsi"/>
          <w:b w:val="0"/>
          <w:bCs/>
          <w:szCs w:val="24"/>
          <w:lang w:eastAsia="en-US"/>
        </w:rPr>
        <w:t xml:space="preserve">7. </w:t>
      </w:r>
      <w:proofErr w:type="gramStart"/>
      <w:r w:rsidRPr="00D62D61">
        <w:rPr>
          <w:rFonts w:eastAsiaTheme="minorHAnsi"/>
          <w:b w:val="0"/>
          <w:bCs/>
          <w:szCs w:val="24"/>
          <w:lang w:eastAsia="en-US"/>
        </w:rPr>
        <w:t>Фамилия,    имя    и   отчество    (при   наличии)   индивидуального предпринимателя, идентификационный номер налогоплательщика и (или) основной государственный   регистрационный  номер  индивидуального  предпринимателя, адрес    регистрации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w:t>
      </w:r>
      <w:r>
        <w:rPr>
          <w:rFonts w:eastAsiaTheme="minorHAnsi"/>
          <w:b w:val="0"/>
          <w:bCs/>
          <w:szCs w:val="24"/>
          <w:lang w:eastAsia="en-US"/>
        </w:rPr>
        <w:t>____________________________________________</w:t>
      </w:r>
      <w:r w:rsidRPr="00D62D61">
        <w:rPr>
          <w:rFonts w:eastAsiaTheme="minorHAnsi"/>
          <w:b w:val="0"/>
          <w:bCs/>
          <w:szCs w:val="24"/>
          <w:lang w:eastAsia="en-US"/>
        </w:rPr>
        <w:t>_.</w:t>
      </w:r>
      <w:proofErr w:type="gramEnd"/>
    </w:p>
    <w:p w:rsidR="002B54BF" w:rsidRPr="00903A44" w:rsidRDefault="002B54BF"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5320BD">
        <w:rPr>
          <w:rFonts w:eastAsiaTheme="minorHAnsi"/>
          <w:b w:val="0"/>
          <w:bCs/>
          <w:szCs w:val="24"/>
          <w:lang w:eastAsia="en-US"/>
        </w:rPr>
        <w:lastRenderedPageBreak/>
        <w:t xml:space="preserve">    8. Место   (места)  проведения  контрольного  мероприятия с</w:t>
      </w:r>
      <w:r>
        <w:rPr>
          <w:rFonts w:eastAsiaTheme="minorHAnsi"/>
          <w:b w:val="0"/>
          <w:bCs/>
          <w:szCs w:val="24"/>
          <w:lang w:eastAsia="en-US"/>
        </w:rPr>
        <w:t xml:space="preserve"> </w:t>
      </w:r>
      <w:r w:rsidRPr="00903A44">
        <w:rPr>
          <w:rFonts w:eastAsiaTheme="minorHAnsi"/>
          <w:b w:val="0"/>
          <w:bCs/>
          <w:szCs w:val="24"/>
          <w:lang w:eastAsia="en-US"/>
        </w:rPr>
        <w:t>заполнением проверочного листа:</w:t>
      </w:r>
      <w:r>
        <w:rPr>
          <w:rFonts w:eastAsiaTheme="minorHAnsi"/>
          <w:b w:val="0"/>
          <w:bCs/>
          <w:szCs w:val="24"/>
          <w:lang w:eastAsia="en-US"/>
        </w:rPr>
        <w:t xml:space="preserve"> </w:t>
      </w:r>
      <w:r w:rsidRPr="00903A44">
        <w:rPr>
          <w:rFonts w:eastAsiaTheme="minorHAnsi"/>
          <w:b w:val="0"/>
          <w:bCs/>
          <w:szCs w:val="24"/>
          <w:lang w:eastAsia="en-US"/>
        </w:rPr>
        <w:t>____________________________________________________________________.</w:t>
      </w:r>
    </w:p>
    <w:p w:rsidR="002B54BF" w:rsidRPr="00903A44" w:rsidRDefault="002B54BF"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D62D61">
        <w:rPr>
          <w:rFonts w:eastAsiaTheme="minorHAnsi"/>
          <w:b w:val="0"/>
          <w:bCs/>
          <w:szCs w:val="24"/>
          <w:lang w:eastAsia="en-US"/>
        </w:rPr>
        <w:t xml:space="preserve">    9. Реквизиты распоряжения Комитета </w:t>
      </w:r>
      <w:r w:rsidRPr="00D62D61">
        <w:rPr>
          <w:rFonts w:eastAsiaTheme="minorHAnsi"/>
          <w:b w:val="0"/>
          <w:bCs/>
          <w:lang w:eastAsia="en-US"/>
        </w:rPr>
        <w:t>по управлению муниципальным  имуществом Усть-Илимского муниципального округа</w:t>
      </w:r>
      <w:r w:rsidRPr="00D62D61">
        <w:rPr>
          <w:rFonts w:eastAsiaTheme="minorHAnsi"/>
          <w:b w:val="0"/>
          <w:bCs/>
          <w:szCs w:val="24"/>
          <w:lang w:eastAsia="en-US"/>
        </w:rPr>
        <w:t xml:space="preserve">  о  проведении  контрольного мероприятия,</w:t>
      </w:r>
      <w:r w:rsidRPr="00903A44">
        <w:rPr>
          <w:rFonts w:eastAsiaTheme="minorHAnsi"/>
          <w:b w:val="0"/>
          <w:bCs/>
          <w:szCs w:val="24"/>
          <w:lang w:eastAsia="en-US"/>
        </w:rPr>
        <w:t xml:space="preserve">  подписанного  уполномоченным  должностным  лицом:</w:t>
      </w:r>
      <w:r>
        <w:rPr>
          <w:rFonts w:eastAsiaTheme="minorHAnsi"/>
          <w:b w:val="0"/>
          <w:bCs/>
          <w:szCs w:val="24"/>
          <w:lang w:eastAsia="en-US"/>
        </w:rPr>
        <w:t xml:space="preserve"> </w:t>
      </w:r>
      <w:r w:rsidRPr="00903A44">
        <w:rPr>
          <w:rFonts w:eastAsiaTheme="minorHAnsi"/>
          <w:b w:val="0"/>
          <w:bCs/>
          <w:szCs w:val="24"/>
          <w:lang w:eastAsia="en-US"/>
        </w:rPr>
        <w:t>_</w:t>
      </w:r>
      <w:r>
        <w:rPr>
          <w:rFonts w:eastAsiaTheme="minorHAnsi"/>
          <w:b w:val="0"/>
          <w:bCs/>
          <w:szCs w:val="24"/>
          <w:lang w:eastAsia="en-US"/>
        </w:rPr>
        <w:t>________________</w:t>
      </w:r>
      <w:r w:rsidRPr="00903A44">
        <w:rPr>
          <w:rFonts w:eastAsiaTheme="minorHAnsi"/>
          <w:b w:val="0"/>
          <w:bCs/>
          <w:szCs w:val="24"/>
          <w:lang w:eastAsia="en-US"/>
        </w:rPr>
        <w:t>___________.</w:t>
      </w:r>
    </w:p>
    <w:p w:rsidR="002B54BF" w:rsidRPr="00903A44" w:rsidRDefault="002B54BF" w:rsidP="002B54BF">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10. Учетный номер контрольного  мероприятия:</w:t>
      </w:r>
      <w:r>
        <w:rPr>
          <w:rFonts w:eastAsiaTheme="minorHAnsi"/>
          <w:b w:val="0"/>
          <w:bCs/>
          <w:szCs w:val="24"/>
          <w:lang w:eastAsia="en-US"/>
        </w:rPr>
        <w:t xml:space="preserve"> </w:t>
      </w:r>
      <w:r w:rsidRPr="00903A44">
        <w:rPr>
          <w:rFonts w:eastAsiaTheme="minorHAnsi"/>
          <w:b w:val="0"/>
          <w:bCs/>
          <w:szCs w:val="24"/>
          <w:lang w:eastAsia="en-US"/>
        </w:rPr>
        <w:t>_________________________________.</w:t>
      </w:r>
    </w:p>
    <w:p w:rsidR="002B54BF" w:rsidRPr="00903A44" w:rsidRDefault="002B54BF"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D01FF9">
        <w:rPr>
          <w:rFonts w:eastAsiaTheme="minorHAnsi"/>
          <w:b w:val="0"/>
          <w:bCs/>
          <w:szCs w:val="24"/>
          <w:lang w:eastAsia="en-US"/>
        </w:rPr>
        <w:t xml:space="preserve">    11. Должность,   фамилия  и  инициалы  должностного  лица  Комитета </w:t>
      </w:r>
      <w:r w:rsidRPr="00D01FF9">
        <w:rPr>
          <w:rFonts w:eastAsiaTheme="minorHAnsi"/>
          <w:b w:val="0"/>
          <w:bCs/>
          <w:lang w:eastAsia="en-US"/>
        </w:rPr>
        <w:t>по управлению муниципальным  имуществом Усть-Илимского муниципального округа</w:t>
      </w:r>
      <w:r w:rsidRPr="00D01FF9">
        <w:rPr>
          <w:rFonts w:eastAsiaTheme="minorHAnsi"/>
          <w:b w:val="0"/>
          <w:bCs/>
          <w:szCs w:val="24"/>
          <w:lang w:eastAsia="en-US"/>
        </w:rPr>
        <w:t>, в</w:t>
      </w:r>
      <w:r w:rsidRPr="00903A44">
        <w:rPr>
          <w:rFonts w:eastAsiaTheme="minorHAnsi"/>
          <w:b w:val="0"/>
          <w:bCs/>
          <w:szCs w:val="24"/>
          <w:lang w:eastAsia="en-US"/>
        </w:rPr>
        <w:t xml:space="preserve"> должностные  обязанности которого входит осуществление полномочий по</w:t>
      </w:r>
      <w:r>
        <w:rPr>
          <w:rFonts w:eastAsiaTheme="minorHAnsi"/>
          <w:b w:val="0"/>
          <w:bCs/>
          <w:szCs w:val="24"/>
          <w:lang w:eastAsia="en-US"/>
        </w:rPr>
        <w:t xml:space="preserve"> </w:t>
      </w:r>
      <w:r w:rsidRPr="00903A44">
        <w:rPr>
          <w:b w:val="0"/>
          <w:lang w:eastAsia="ru-RU"/>
        </w:rPr>
        <w:t xml:space="preserve">муниципальному </w:t>
      </w:r>
      <w:r>
        <w:rPr>
          <w:b w:val="0"/>
          <w:lang w:eastAsia="ru-RU"/>
        </w:rPr>
        <w:t xml:space="preserve">земельному </w:t>
      </w:r>
      <w:r w:rsidRPr="00903A44">
        <w:rPr>
          <w:b w:val="0"/>
          <w:lang w:eastAsia="ru-RU"/>
        </w:rPr>
        <w:t xml:space="preserve"> контролю </w:t>
      </w:r>
      <w:r>
        <w:rPr>
          <w:b w:val="0"/>
          <w:lang w:eastAsia="ru-RU"/>
        </w:rPr>
        <w:t>на территории Усть-Илимского муниципального округа</w:t>
      </w:r>
      <w:r w:rsidRPr="00903A44">
        <w:rPr>
          <w:rFonts w:eastAsiaTheme="minorHAnsi"/>
          <w:b w:val="0"/>
          <w:bCs/>
          <w:szCs w:val="24"/>
          <w:lang w:eastAsia="en-US"/>
        </w:rPr>
        <w:t>, в том числе проведение контрольных  мероприятий,  проводящего контрольное мероприятие и заполняющего проверочный лист:</w:t>
      </w:r>
    </w:p>
    <w:p w:rsidR="002B54BF" w:rsidRPr="005320BD" w:rsidRDefault="002B54BF" w:rsidP="002B54BF">
      <w:pPr>
        <w:pStyle w:val="1"/>
        <w:keepNext w:val="0"/>
        <w:numPr>
          <w:ilvl w:val="0"/>
          <w:numId w:val="0"/>
        </w:numPr>
        <w:suppressAutoHyphens w:val="0"/>
        <w:autoSpaceDE w:val="0"/>
        <w:autoSpaceDN w:val="0"/>
        <w:adjustRightInd w:val="0"/>
        <w:ind w:left="432"/>
        <w:jc w:val="both"/>
        <w:rPr>
          <w:rFonts w:eastAsiaTheme="minorHAnsi"/>
          <w:b w:val="0"/>
          <w:bCs/>
          <w:szCs w:val="24"/>
          <w:lang w:eastAsia="en-US"/>
        </w:rPr>
      </w:pPr>
      <w:r w:rsidRPr="005320BD">
        <w:rPr>
          <w:rFonts w:eastAsiaTheme="minorHAnsi"/>
          <w:b w:val="0"/>
          <w:bCs/>
          <w:szCs w:val="24"/>
          <w:lang w:eastAsia="en-US"/>
        </w:rPr>
        <w:t>________________________________________________________________________.</w:t>
      </w:r>
    </w:p>
    <w:p w:rsidR="002B54BF" w:rsidRPr="00903A44" w:rsidRDefault="002B54BF" w:rsidP="002B54BF">
      <w:pPr>
        <w:pStyle w:val="1"/>
        <w:keepNext w:val="0"/>
        <w:suppressAutoHyphens w:val="0"/>
        <w:autoSpaceDE w:val="0"/>
        <w:autoSpaceDN w:val="0"/>
        <w:adjustRightInd w:val="0"/>
        <w:ind w:left="0" w:firstLine="0"/>
        <w:jc w:val="both"/>
        <w:rPr>
          <w:rFonts w:eastAsiaTheme="minorHAnsi"/>
          <w:b w:val="0"/>
          <w:bCs/>
          <w:szCs w:val="24"/>
          <w:lang w:eastAsia="en-US"/>
        </w:rPr>
      </w:pPr>
      <w:r w:rsidRPr="00903A44">
        <w:rPr>
          <w:rFonts w:eastAsiaTheme="minorHAnsi"/>
          <w:b w:val="0"/>
          <w:bCs/>
          <w:szCs w:val="24"/>
          <w:lang w:eastAsia="en-US"/>
        </w:rPr>
        <w:t xml:space="preserve">    12. Список   контрольных  вопросов, ответы на которые свидетельствуют о</w:t>
      </w:r>
      <w:r>
        <w:rPr>
          <w:rFonts w:eastAsiaTheme="minorHAnsi"/>
          <w:b w:val="0"/>
          <w:bCs/>
          <w:szCs w:val="24"/>
          <w:lang w:eastAsia="en-US"/>
        </w:rPr>
        <w:t xml:space="preserve"> </w:t>
      </w:r>
      <w:r w:rsidRPr="00903A44">
        <w:rPr>
          <w:rFonts w:eastAsiaTheme="minorHAnsi"/>
          <w:b w:val="0"/>
          <w:bCs/>
          <w:szCs w:val="24"/>
          <w:lang w:eastAsia="en-US"/>
        </w:rPr>
        <w:t>соблюдении или несоблюдении контролируемым лицом обязательных требований:</w:t>
      </w:r>
    </w:p>
    <w:tbl>
      <w:tblPr>
        <w:tblStyle w:val="a5"/>
        <w:tblW w:w="10031" w:type="dxa"/>
        <w:tblLayout w:type="fixed"/>
        <w:tblLook w:val="04A0"/>
      </w:tblPr>
      <w:tblGrid>
        <w:gridCol w:w="524"/>
        <w:gridCol w:w="3270"/>
        <w:gridCol w:w="2977"/>
        <w:gridCol w:w="709"/>
        <w:gridCol w:w="709"/>
        <w:gridCol w:w="708"/>
        <w:gridCol w:w="1134"/>
      </w:tblGrid>
      <w:tr w:rsidR="00EC46D8" w:rsidRPr="00EC46D8" w:rsidTr="002B54BF">
        <w:tc>
          <w:tcPr>
            <w:tcW w:w="524" w:type="dxa"/>
            <w:vMerge w:val="restart"/>
          </w:tcPr>
          <w:p w:rsidR="00EC46D8" w:rsidRDefault="00EC46D8" w:rsidP="005320BD">
            <w:pPr>
              <w:jc w:val="both"/>
              <w:rPr>
                <w:sz w:val="20"/>
                <w:szCs w:val="20"/>
              </w:rPr>
            </w:pPr>
            <w:r w:rsidRPr="00EC46D8">
              <w:rPr>
                <w:sz w:val="20"/>
                <w:szCs w:val="20"/>
              </w:rPr>
              <w:t>№</w:t>
            </w:r>
          </w:p>
          <w:p w:rsidR="00EC46D8" w:rsidRPr="00EC46D8" w:rsidRDefault="00EC46D8" w:rsidP="005320BD">
            <w:pPr>
              <w:jc w:val="both"/>
              <w:rPr>
                <w:sz w:val="20"/>
                <w:szCs w:val="20"/>
              </w:rPr>
            </w:pPr>
            <w:r w:rsidRPr="00EC46D8">
              <w:rPr>
                <w:sz w:val="20"/>
                <w:szCs w:val="20"/>
              </w:rPr>
              <w:t xml:space="preserve"> </w:t>
            </w:r>
            <w:proofErr w:type="spellStart"/>
            <w:proofErr w:type="gramStart"/>
            <w:r w:rsidRPr="00EC46D8">
              <w:rPr>
                <w:sz w:val="20"/>
                <w:szCs w:val="20"/>
              </w:rPr>
              <w:t>п</w:t>
            </w:r>
            <w:proofErr w:type="spellEnd"/>
            <w:proofErr w:type="gramEnd"/>
            <w:r w:rsidRPr="00EC46D8">
              <w:rPr>
                <w:sz w:val="20"/>
                <w:szCs w:val="20"/>
              </w:rPr>
              <w:t>/</w:t>
            </w:r>
            <w:proofErr w:type="spellStart"/>
            <w:r w:rsidRPr="00EC46D8">
              <w:rPr>
                <w:sz w:val="20"/>
                <w:szCs w:val="20"/>
              </w:rPr>
              <w:t>п</w:t>
            </w:r>
            <w:proofErr w:type="spellEnd"/>
          </w:p>
        </w:tc>
        <w:tc>
          <w:tcPr>
            <w:tcW w:w="3270" w:type="dxa"/>
            <w:vMerge w:val="restart"/>
          </w:tcPr>
          <w:p w:rsidR="00EC46D8" w:rsidRPr="00EC46D8" w:rsidRDefault="00EC46D8" w:rsidP="005320BD">
            <w:pPr>
              <w:jc w:val="both"/>
              <w:rPr>
                <w:sz w:val="20"/>
                <w:szCs w:val="20"/>
              </w:rPr>
            </w:pPr>
            <w:r w:rsidRPr="00EC46D8">
              <w:rPr>
                <w:rFonts w:eastAsiaTheme="minorHAnsi"/>
                <w:bCs/>
                <w:color w:val="auto"/>
                <w:sz w:val="20"/>
                <w:szCs w:val="20"/>
                <w:lang w:eastAsia="en-US"/>
              </w:rPr>
              <w:t>Контрольные вопросы, отражающие содержание обязательных требований</w:t>
            </w:r>
          </w:p>
        </w:tc>
        <w:tc>
          <w:tcPr>
            <w:tcW w:w="2977" w:type="dxa"/>
            <w:vMerge w:val="restart"/>
          </w:tcPr>
          <w:p w:rsidR="00EC46D8" w:rsidRPr="00EC46D8" w:rsidRDefault="00EC46D8" w:rsidP="005320BD">
            <w:pPr>
              <w:jc w:val="both"/>
              <w:rPr>
                <w:sz w:val="20"/>
                <w:szCs w:val="20"/>
              </w:rPr>
            </w:pPr>
            <w:r w:rsidRPr="00EC46D8">
              <w:rPr>
                <w:rFonts w:eastAsiaTheme="minorHAnsi"/>
                <w:color w:val="auto"/>
                <w:sz w:val="20"/>
                <w:szCs w:val="20"/>
                <w:lang w:eastAsia="en-US"/>
              </w:rPr>
              <w:t>Реквизиты нормативных правовых актов, с указанием их структурных единиц этих актов</w:t>
            </w:r>
          </w:p>
        </w:tc>
        <w:tc>
          <w:tcPr>
            <w:tcW w:w="2126" w:type="dxa"/>
            <w:gridSpan w:val="3"/>
          </w:tcPr>
          <w:p w:rsidR="00EC46D8" w:rsidRPr="00EC46D8" w:rsidRDefault="00EC46D8" w:rsidP="005320BD">
            <w:pPr>
              <w:jc w:val="both"/>
              <w:rPr>
                <w:sz w:val="20"/>
                <w:szCs w:val="20"/>
              </w:rPr>
            </w:pPr>
            <w:r w:rsidRPr="00EC46D8">
              <w:rPr>
                <w:rFonts w:eastAsiaTheme="minorHAnsi"/>
                <w:color w:val="auto"/>
                <w:sz w:val="20"/>
                <w:szCs w:val="20"/>
                <w:lang w:eastAsia="en-US"/>
              </w:rPr>
              <w:t>Ответы на контрольные вопросы</w:t>
            </w:r>
          </w:p>
        </w:tc>
        <w:tc>
          <w:tcPr>
            <w:tcW w:w="1134" w:type="dxa"/>
            <w:vMerge w:val="restart"/>
          </w:tcPr>
          <w:p w:rsidR="00EC46D8" w:rsidRPr="00EC46D8" w:rsidRDefault="00EC46D8" w:rsidP="005320BD">
            <w:pPr>
              <w:jc w:val="both"/>
              <w:rPr>
                <w:sz w:val="20"/>
                <w:szCs w:val="20"/>
              </w:rPr>
            </w:pPr>
            <w:r w:rsidRPr="00EC46D8">
              <w:rPr>
                <w:rFonts w:eastAsiaTheme="minorHAnsi"/>
                <w:color w:val="auto"/>
                <w:sz w:val="20"/>
                <w:szCs w:val="20"/>
                <w:lang w:eastAsia="en-US"/>
              </w:rPr>
              <w:t>Примечание (подлежит обязательному заполн</w:t>
            </w:r>
            <w:r w:rsidR="00444EF1">
              <w:rPr>
                <w:rFonts w:eastAsiaTheme="minorHAnsi"/>
                <w:color w:val="auto"/>
                <w:sz w:val="20"/>
                <w:szCs w:val="20"/>
                <w:lang w:eastAsia="en-US"/>
              </w:rPr>
              <w:t>ению в случае заполнения графы «неприменимо»</w:t>
            </w:r>
            <w:r w:rsidRPr="00EC46D8">
              <w:rPr>
                <w:rFonts w:eastAsiaTheme="minorHAnsi"/>
                <w:color w:val="auto"/>
                <w:sz w:val="20"/>
                <w:szCs w:val="20"/>
                <w:lang w:eastAsia="en-US"/>
              </w:rPr>
              <w:t>)</w:t>
            </w:r>
          </w:p>
        </w:tc>
      </w:tr>
      <w:tr w:rsidR="00EC46D8" w:rsidTr="002B54BF">
        <w:tc>
          <w:tcPr>
            <w:tcW w:w="524" w:type="dxa"/>
            <w:vMerge/>
          </w:tcPr>
          <w:p w:rsidR="00EC46D8" w:rsidRDefault="00EC46D8" w:rsidP="005320BD">
            <w:pPr>
              <w:jc w:val="both"/>
            </w:pPr>
          </w:p>
        </w:tc>
        <w:tc>
          <w:tcPr>
            <w:tcW w:w="3270" w:type="dxa"/>
            <w:vMerge/>
          </w:tcPr>
          <w:p w:rsidR="00EC46D8" w:rsidRDefault="00EC46D8" w:rsidP="005320BD">
            <w:pPr>
              <w:jc w:val="both"/>
            </w:pPr>
          </w:p>
        </w:tc>
        <w:tc>
          <w:tcPr>
            <w:tcW w:w="2977" w:type="dxa"/>
            <w:vMerge/>
          </w:tcPr>
          <w:p w:rsidR="00EC46D8" w:rsidRDefault="00EC46D8" w:rsidP="005320BD">
            <w:pPr>
              <w:jc w:val="both"/>
            </w:pPr>
          </w:p>
        </w:tc>
        <w:tc>
          <w:tcPr>
            <w:tcW w:w="709" w:type="dxa"/>
          </w:tcPr>
          <w:p w:rsidR="00EC46D8" w:rsidRPr="00EC46D8" w:rsidRDefault="00EC46D8" w:rsidP="005320BD">
            <w:pPr>
              <w:jc w:val="both"/>
              <w:rPr>
                <w:sz w:val="20"/>
                <w:szCs w:val="20"/>
              </w:rPr>
            </w:pPr>
            <w:r w:rsidRPr="00EC46D8">
              <w:rPr>
                <w:sz w:val="20"/>
                <w:szCs w:val="20"/>
              </w:rPr>
              <w:t xml:space="preserve">Да </w:t>
            </w:r>
          </w:p>
        </w:tc>
        <w:tc>
          <w:tcPr>
            <w:tcW w:w="709" w:type="dxa"/>
          </w:tcPr>
          <w:p w:rsidR="00EC46D8" w:rsidRPr="00EC46D8" w:rsidRDefault="00EC46D8" w:rsidP="005320BD">
            <w:pPr>
              <w:jc w:val="both"/>
              <w:rPr>
                <w:sz w:val="20"/>
                <w:szCs w:val="20"/>
              </w:rPr>
            </w:pPr>
            <w:r w:rsidRPr="00EC46D8">
              <w:rPr>
                <w:sz w:val="20"/>
                <w:szCs w:val="20"/>
              </w:rPr>
              <w:t xml:space="preserve">Нет </w:t>
            </w:r>
          </w:p>
        </w:tc>
        <w:tc>
          <w:tcPr>
            <w:tcW w:w="708" w:type="dxa"/>
          </w:tcPr>
          <w:p w:rsidR="00EC46D8" w:rsidRPr="00EC46D8" w:rsidRDefault="00EC46D8" w:rsidP="005320BD">
            <w:pPr>
              <w:jc w:val="both"/>
              <w:rPr>
                <w:sz w:val="20"/>
                <w:szCs w:val="20"/>
              </w:rPr>
            </w:pPr>
            <w:r w:rsidRPr="00EC46D8">
              <w:rPr>
                <w:sz w:val="20"/>
                <w:szCs w:val="20"/>
              </w:rPr>
              <w:t>Неприменимо</w:t>
            </w:r>
          </w:p>
        </w:tc>
        <w:tc>
          <w:tcPr>
            <w:tcW w:w="1134" w:type="dxa"/>
            <w:vMerge/>
          </w:tcPr>
          <w:p w:rsidR="00EC46D8" w:rsidRDefault="00EC46D8" w:rsidP="005320BD">
            <w:pPr>
              <w:jc w:val="both"/>
            </w:pPr>
          </w:p>
        </w:tc>
      </w:tr>
      <w:tr w:rsidR="00EC46D8" w:rsidRPr="00EC46D8" w:rsidTr="002B54BF">
        <w:tc>
          <w:tcPr>
            <w:tcW w:w="524" w:type="dxa"/>
          </w:tcPr>
          <w:p w:rsidR="00903A44" w:rsidRPr="00EC46D8" w:rsidRDefault="00EC46D8" w:rsidP="005320BD">
            <w:pPr>
              <w:jc w:val="both"/>
              <w:rPr>
                <w:sz w:val="20"/>
                <w:szCs w:val="20"/>
              </w:rPr>
            </w:pPr>
            <w:r w:rsidRPr="00EC46D8">
              <w:rPr>
                <w:sz w:val="20"/>
                <w:szCs w:val="20"/>
              </w:rPr>
              <w:t>1.</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Используется ли проверяемым лицом земельный участок в соответствии с установленным целевым назначением и (или) видом разрешенного использования</w:t>
            </w:r>
          </w:p>
          <w:p w:rsidR="00903A44" w:rsidRPr="00EC46D8" w:rsidRDefault="00903A44" w:rsidP="005320BD">
            <w:pPr>
              <w:jc w:val="both"/>
              <w:rPr>
                <w:sz w:val="20"/>
                <w:szCs w:val="20"/>
              </w:rPr>
            </w:pPr>
          </w:p>
        </w:tc>
        <w:tc>
          <w:tcPr>
            <w:tcW w:w="2977" w:type="dxa"/>
          </w:tcPr>
          <w:p w:rsidR="00903A44" w:rsidRPr="00EC46D8" w:rsidRDefault="00DC7299" w:rsidP="005320BD">
            <w:pPr>
              <w:jc w:val="both"/>
              <w:rPr>
                <w:sz w:val="20"/>
                <w:szCs w:val="20"/>
              </w:rPr>
            </w:pPr>
            <w:hyperlink r:id="rId6" w:history="1">
              <w:r w:rsidR="00EC46D8" w:rsidRPr="00EC46D8">
                <w:rPr>
                  <w:rFonts w:eastAsiaTheme="minorHAnsi"/>
                  <w:color w:val="0000FF"/>
                  <w:sz w:val="20"/>
                  <w:szCs w:val="20"/>
                  <w:lang w:eastAsia="en-US"/>
                </w:rPr>
                <w:t>Пункт 2 статьи 7</w:t>
              </w:r>
            </w:hyperlink>
            <w:r w:rsidR="00EC46D8" w:rsidRPr="00EC46D8">
              <w:rPr>
                <w:rFonts w:eastAsiaTheme="minorHAnsi"/>
                <w:color w:val="auto"/>
                <w:sz w:val="20"/>
                <w:szCs w:val="20"/>
                <w:lang w:eastAsia="en-US"/>
              </w:rPr>
              <w:t xml:space="preserve">, </w:t>
            </w:r>
            <w:hyperlink r:id="rId7" w:history="1">
              <w:r w:rsidR="00EC46D8" w:rsidRPr="00EC46D8">
                <w:rPr>
                  <w:rFonts w:eastAsiaTheme="minorHAnsi"/>
                  <w:color w:val="0000FF"/>
                  <w:sz w:val="20"/>
                  <w:szCs w:val="20"/>
                  <w:lang w:eastAsia="en-US"/>
                </w:rPr>
                <w:t>статья 42</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709" w:type="dxa"/>
          </w:tcPr>
          <w:p w:rsidR="00903A44" w:rsidRPr="00EC46D8" w:rsidRDefault="00903A44" w:rsidP="005320BD">
            <w:pPr>
              <w:jc w:val="both"/>
              <w:rPr>
                <w:sz w:val="20"/>
                <w:szCs w:val="20"/>
              </w:rPr>
            </w:pPr>
          </w:p>
        </w:tc>
        <w:tc>
          <w:tcPr>
            <w:tcW w:w="709" w:type="dxa"/>
          </w:tcPr>
          <w:p w:rsidR="00903A44" w:rsidRPr="00EC46D8" w:rsidRDefault="00903A44" w:rsidP="005320BD">
            <w:pPr>
              <w:jc w:val="both"/>
              <w:rPr>
                <w:sz w:val="20"/>
                <w:szCs w:val="20"/>
              </w:rPr>
            </w:pPr>
          </w:p>
        </w:tc>
        <w:tc>
          <w:tcPr>
            <w:tcW w:w="708" w:type="dxa"/>
          </w:tcPr>
          <w:p w:rsidR="00903A44" w:rsidRPr="00EC46D8" w:rsidRDefault="00903A44" w:rsidP="005320BD">
            <w:pPr>
              <w:jc w:val="both"/>
              <w:rPr>
                <w:sz w:val="20"/>
                <w:szCs w:val="20"/>
              </w:rPr>
            </w:pPr>
          </w:p>
        </w:tc>
        <w:tc>
          <w:tcPr>
            <w:tcW w:w="1134" w:type="dxa"/>
          </w:tcPr>
          <w:p w:rsidR="00903A44" w:rsidRPr="00EC46D8" w:rsidRDefault="00903A44" w:rsidP="005320BD">
            <w:pPr>
              <w:jc w:val="both"/>
              <w:rPr>
                <w:sz w:val="20"/>
                <w:szCs w:val="20"/>
              </w:rPr>
            </w:pPr>
          </w:p>
        </w:tc>
      </w:tr>
      <w:tr w:rsidR="00EC46D8" w:rsidRPr="00EC46D8" w:rsidTr="002B54BF">
        <w:tc>
          <w:tcPr>
            <w:tcW w:w="524" w:type="dxa"/>
          </w:tcPr>
          <w:p w:rsidR="00903A44" w:rsidRPr="00EC46D8" w:rsidRDefault="00EC46D8" w:rsidP="005320BD">
            <w:pPr>
              <w:jc w:val="both"/>
              <w:rPr>
                <w:sz w:val="20"/>
                <w:szCs w:val="20"/>
              </w:rPr>
            </w:pPr>
            <w:r w:rsidRPr="00EC46D8">
              <w:rPr>
                <w:sz w:val="20"/>
                <w:szCs w:val="20"/>
              </w:rPr>
              <w:t>2.</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Имеются ли у проверяемого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903A44" w:rsidRPr="00EC46D8" w:rsidRDefault="00903A44" w:rsidP="005320BD">
            <w:pPr>
              <w:jc w:val="both"/>
              <w:rPr>
                <w:sz w:val="20"/>
                <w:szCs w:val="20"/>
              </w:rPr>
            </w:pPr>
          </w:p>
        </w:tc>
        <w:tc>
          <w:tcPr>
            <w:tcW w:w="2977" w:type="dxa"/>
          </w:tcPr>
          <w:p w:rsidR="00903A44" w:rsidRPr="00EC46D8" w:rsidRDefault="00DC7299" w:rsidP="005320BD">
            <w:pPr>
              <w:jc w:val="both"/>
              <w:rPr>
                <w:sz w:val="20"/>
                <w:szCs w:val="20"/>
              </w:rPr>
            </w:pPr>
            <w:hyperlink r:id="rId8" w:history="1">
              <w:r w:rsidR="00EC46D8" w:rsidRPr="00EC46D8">
                <w:rPr>
                  <w:rFonts w:eastAsiaTheme="minorHAnsi"/>
                  <w:color w:val="0000FF"/>
                  <w:sz w:val="20"/>
                  <w:szCs w:val="20"/>
                  <w:lang w:eastAsia="en-US"/>
                </w:rPr>
                <w:t>Пункт 1 статьи 25</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709" w:type="dxa"/>
          </w:tcPr>
          <w:p w:rsidR="00903A44" w:rsidRPr="00EC46D8" w:rsidRDefault="00903A44" w:rsidP="005320BD">
            <w:pPr>
              <w:jc w:val="both"/>
              <w:rPr>
                <w:sz w:val="20"/>
                <w:szCs w:val="20"/>
              </w:rPr>
            </w:pPr>
          </w:p>
        </w:tc>
        <w:tc>
          <w:tcPr>
            <w:tcW w:w="709" w:type="dxa"/>
          </w:tcPr>
          <w:p w:rsidR="00903A44" w:rsidRPr="00EC46D8" w:rsidRDefault="00903A44" w:rsidP="005320BD">
            <w:pPr>
              <w:jc w:val="both"/>
              <w:rPr>
                <w:sz w:val="20"/>
                <w:szCs w:val="20"/>
              </w:rPr>
            </w:pPr>
          </w:p>
        </w:tc>
        <w:tc>
          <w:tcPr>
            <w:tcW w:w="708" w:type="dxa"/>
          </w:tcPr>
          <w:p w:rsidR="00903A44" w:rsidRPr="00EC46D8" w:rsidRDefault="00903A44" w:rsidP="005320BD">
            <w:pPr>
              <w:jc w:val="both"/>
              <w:rPr>
                <w:sz w:val="20"/>
                <w:szCs w:val="20"/>
              </w:rPr>
            </w:pPr>
          </w:p>
        </w:tc>
        <w:tc>
          <w:tcPr>
            <w:tcW w:w="1134" w:type="dxa"/>
          </w:tcPr>
          <w:p w:rsidR="00903A44" w:rsidRPr="00EC46D8" w:rsidRDefault="00903A44" w:rsidP="005320BD">
            <w:pPr>
              <w:jc w:val="both"/>
              <w:rPr>
                <w:sz w:val="20"/>
                <w:szCs w:val="20"/>
              </w:rPr>
            </w:pPr>
          </w:p>
        </w:tc>
      </w:tr>
      <w:tr w:rsidR="00EC46D8" w:rsidRPr="00EC46D8" w:rsidTr="002B54BF">
        <w:tc>
          <w:tcPr>
            <w:tcW w:w="524" w:type="dxa"/>
          </w:tcPr>
          <w:p w:rsidR="00903A44" w:rsidRPr="00EC46D8" w:rsidRDefault="00EC46D8" w:rsidP="005320BD">
            <w:pPr>
              <w:jc w:val="both"/>
              <w:rPr>
                <w:sz w:val="20"/>
                <w:szCs w:val="20"/>
              </w:rPr>
            </w:pPr>
            <w:r w:rsidRPr="00EC46D8">
              <w:rPr>
                <w:sz w:val="20"/>
                <w:szCs w:val="20"/>
              </w:rPr>
              <w:t>3.</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9" w:history="1">
              <w:r w:rsidRPr="00EC46D8">
                <w:rPr>
                  <w:rFonts w:eastAsiaTheme="minorHAnsi"/>
                  <w:color w:val="0000FF"/>
                  <w:sz w:val="20"/>
                  <w:szCs w:val="20"/>
                  <w:lang w:eastAsia="en-US"/>
                </w:rPr>
                <w:t>законом</w:t>
              </w:r>
            </w:hyperlink>
            <w:r w:rsidR="00DD0B6B">
              <w:rPr>
                <w:rFonts w:eastAsiaTheme="minorHAnsi"/>
                <w:color w:val="auto"/>
                <w:sz w:val="20"/>
                <w:szCs w:val="20"/>
                <w:lang w:eastAsia="en-US"/>
              </w:rPr>
              <w:t xml:space="preserve"> от 13 июля 2015 г. №</w:t>
            </w:r>
            <w:r w:rsidRPr="00EC46D8">
              <w:rPr>
                <w:rFonts w:eastAsiaTheme="minorHAnsi"/>
                <w:color w:val="auto"/>
                <w:sz w:val="20"/>
                <w:szCs w:val="20"/>
                <w:lang w:eastAsia="en-US"/>
              </w:rPr>
              <w:t xml:space="preserve"> 218-ФЗ "О государственной регистрации недвижимости"</w:t>
            </w:r>
          </w:p>
          <w:p w:rsidR="00903A44" w:rsidRPr="00EC46D8" w:rsidRDefault="00903A44" w:rsidP="005320BD">
            <w:pPr>
              <w:jc w:val="both"/>
              <w:rPr>
                <w:sz w:val="20"/>
                <w:szCs w:val="20"/>
              </w:rPr>
            </w:pPr>
          </w:p>
        </w:tc>
        <w:tc>
          <w:tcPr>
            <w:tcW w:w="2977" w:type="dxa"/>
          </w:tcPr>
          <w:p w:rsidR="00903A44" w:rsidRPr="00EC46D8" w:rsidRDefault="00DC7299" w:rsidP="005320BD">
            <w:pPr>
              <w:jc w:val="both"/>
              <w:rPr>
                <w:sz w:val="20"/>
                <w:szCs w:val="20"/>
              </w:rPr>
            </w:pPr>
            <w:hyperlink r:id="rId10" w:history="1">
              <w:r w:rsidR="00EC46D8" w:rsidRPr="00EC46D8">
                <w:rPr>
                  <w:rFonts w:eastAsiaTheme="minorHAnsi"/>
                  <w:color w:val="0000FF"/>
                  <w:sz w:val="20"/>
                  <w:szCs w:val="20"/>
                  <w:lang w:eastAsia="en-US"/>
                </w:rPr>
                <w:t>Пункт 1 статьи 26</w:t>
              </w:r>
            </w:hyperlink>
            <w:r w:rsidR="00EC46D8" w:rsidRPr="00EC46D8">
              <w:rPr>
                <w:rFonts w:eastAsiaTheme="minorHAnsi"/>
                <w:color w:val="auto"/>
                <w:sz w:val="20"/>
                <w:szCs w:val="20"/>
                <w:lang w:eastAsia="en-US"/>
              </w:rPr>
              <w:t xml:space="preserve"> Земельного кодекса Российской Федерации, </w:t>
            </w:r>
            <w:hyperlink r:id="rId11" w:history="1">
              <w:r w:rsidR="00EC46D8" w:rsidRPr="00EC46D8">
                <w:rPr>
                  <w:rFonts w:eastAsiaTheme="minorHAnsi"/>
                  <w:color w:val="0000FF"/>
                  <w:sz w:val="20"/>
                  <w:szCs w:val="20"/>
                  <w:lang w:eastAsia="en-US"/>
                </w:rPr>
                <w:t>статья 8.1</w:t>
              </w:r>
            </w:hyperlink>
            <w:r w:rsidR="00EC46D8" w:rsidRPr="00EC46D8">
              <w:rPr>
                <w:rFonts w:eastAsiaTheme="minorHAnsi"/>
                <w:color w:val="auto"/>
                <w:sz w:val="20"/>
                <w:szCs w:val="20"/>
                <w:lang w:eastAsia="en-US"/>
              </w:rPr>
              <w:t xml:space="preserve"> Гражданского кодекса Российской Федерации</w:t>
            </w:r>
          </w:p>
        </w:tc>
        <w:tc>
          <w:tcPr>
            <w:tcW w:w="709" w:type="dxa"/>
          </w:tcPr>
          <w:p w:rsidR="00903A44" w:rsidRPr="00EC46D8" w:rsidRDefault="00903A44" w:rsidP="005320BD">
            <w:pPr>
              <w:jc w:val="both"/>
              <w:rPr>
                <w:sz w:val="20"/>
                <w:szCs w:val="20"/>
              </w:rPr>
            </w:pPr>
          </w:p>
        </w:tc>
        <w:tc>
          <w:tcPr>
            <w:tcW w:w="709" w:type="dxa"/>
          </w:tcPr>
          <w:p w:rsidR="00903A44" w:rsidRPr="00EC46D8" w:rsidRDefault="00903A44" w:rsidP="005320BD">
            <w:pPr>
              <w:jc w:val="both"/>
              <w:rPr>
                <w:sz w:val="20"/>
                <w:szCs w:val="20"/>
              </w:rPr>
            </w:pPr>
          </w:p>
        </w:tc>
        <w:tc>
          <w:tcPr>
            <w:tcW w:w="708" w:type="dxa"/>
          </w:tcPr>
          <w:p w:rsidR="00903A44" w:rsidRPr="00EC46D8" w:rsidRDefault="00903A44" w:rsidP="005320BD">
            <w:pPr>
              <w:jc w:val="both"/>
              <w:rPr>
                <w:sz w:val="20"/>
                <w:szCs w:val="20"/>
              </w:rPr>
            </w:pPr>
          </w:p>
        </w:tc>
        <w:tc>
          <w:tcPr>
            <w:tcW w:w="1134" w:type="dxa"/>
          </w:tcPr>
          <w:p w:rsidR="00903A44" w:rsidRPr="00EC46D8" w:rsidRDefault="00903A44" w:rsidP="005320BD">
            <w:pPr>
              <w:jc w:val="both"/>
              <w:rPr>
                <w:sz w:val="20"/>
                <w:szCs w:val="20"/>
              </w:rPr>
            </w:pPr>
          </w:p>
        </w:tc>
      </w:tr>
      <w:tr w:rsidR="00EC46D8" w:rsidRPr="00EC46D8" w:rsidTr="002B54BF">
        <w:tc>
          <w:tcPr>
            <w:tcW w:w="524" w:type="dxa"/>
          </w:tcPr>
          <w:p w:rsidR="00903A44" w:rsidRPr="00EC46D8" w:rsidRDefault="00EC46D8" w:rsidP="005320BD">
            <w:pPr>
              <w:jc w:val="both"/>
              <w:rPr>
                <w:sz w:val="20"/>
                <w:szCs w:val="20"/>
              </w:rPr>
            </w:pPr>
            <w:r w:rsidRPr="00EC46D8">
              <w:rPr>
                <w:sz w:val="20"/>
                <w:szCs w:val="20"/>
              </w:rPr>
              <w:t>4.</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Соответствует ли площадь используемого проверяемым лицом, земельного участка площади земельного участка, указанной в правоустанавливающих документах</w:t>
            </w:r>
          </w:p>
          <w:p w:rsidR="00903A44" w:rsidRPr="00EC46D8" w:rsidRDefault="00903A44" w:rsidP="005320BD">
            <w:pPr>
              <w:jc w:val="both"/>
              <w:rPr>
                <w:sz w:val="20"/>
                <w:szCs w:val="20"/>
              </w:rPr>
            </w:pPr>
          </w:p>
        </w:tc>
        <w:tc>
          <w:tcPr>
            <w:tcW w:w="2977" w:type="dxa"/>
          </w:tcPr>
          <w:p w:rsidR="00903A44" w:rsidRPr="00EC46D8" w:rsidRDefault="00DC7299" w:rsidP="005320BD">
            <w:pPr>
              <w:jc w:val="both"/>
              <w:rPr>
                <w:sz w:val="20"/>
                <w:szCs w:val="20"/>
              </w:rPr>
            </w:pPr>
            <w:hyperlink r:id="rId12" w:history="1">
              <w:r w:rsidR="00EC46D8" w:rsidRPr="00EC46D8">
                <w:rPr>
                  <w:rFonts w:eastAsiaTheme="minorHAnsi"/>
                  <w:color w:val="0000FF"/>
                  <w:sz w:val="20"/>
                  <w:szCs w:val="20"/>
                  <w:lang w:eastAsia="en-US"/>
                </w:rPr>
                <w:t>Пункт 1 статьи 25</w:t>
              </w:r>
            </w:hyperlink>
            <w:r w:rsidR="00EC46D8" w:rsidRPr="00EC46D8">
              <w:rPr>
                <w:rFonts w:eastAsiaTheme="minorHAnsi"/>
                <w:color w:val="auto"/>
                <w:sz w:val="20"/>
                <w:szCs w:val="20"/>
                <w:lang w:eastAsia="en-US"/>
              </w:rPr>
              <w:t xml:space="preserve">, </w:t>
            </w:r>
            <w:hyperlink r:id="rId13" w:history="1">
              <w:r w:rsidR="00EC46D8" w:rsidRPr="00EC46D8">
                <w:rPr>
                  <w:rFonts w:eastAsiaTheme="minorHAnsi"/>
                  <w:color w:val="0000FF"/>
                  <w:sz w:val="20"/>
                  <w:szCs w:val="20"/>
                  <w:lang w:eastAsia="en-US"/>
                </w:rPr>
                <w:t>пункт 1 статьи 26</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709" w:type="dxa"/>
          </w:tcPr>
          <w:p w:rsidR="00903A44" w:rsidRPr="00EC46D8" w:rsidRDefault="00903A44" w:rsidP="005320BD">
            <w:pPr>
              <w:jc w:val="both"/>
              <w:rPr>
                <w:sz w:val="20"/>
                <w:szCs w:val="20"/>
              </w:rPr>
            </w:pPr>
          </w:p>
        </w:tc>
        <w:tc>
          <w:tcPr>
            <w:tcW w:w="709" w:type="dxa"/>
          </w:tcPr>
          <w:p w:rsidR="00903A44" w:rsidRPr="00EC46D8" w:rsidRDefault="00903A44" w:rsidP="005320BD">
            <w:pPr>
              <w:jc w:val="both"/>
              <w:rPr>
                <w:sz w:val="20"/>
                <w:szCs w:val="20"/>
              </w:rPr>
            </w:pPr>
          </w:p>
        </w:tc>
        <w:tc>
          <w:tcPr>
            <w:tcW w:w="708" w:type="dxa"/>
          </w:tcPr>
          <w:p w:rsidR="00903A44" w:rsidRPr="00EC46D8" w:rsidRDefault="00903A44" w:rsidP="005320BD">
            <w:pPr>
              <w:jc w:val="both"/>
              <w:rPr>
                <w:sz w:val="20"/>
                <w:szCs w:val="20"/>
              </w:rPr>
            </w:pPr>
          </w:p>
        </w:tc>
        <w:tc>
          <w:tcPr>
            <w:tcW w:w="1134" w:type="dxa"/>
          </w:tcPr>
          <w:p w:rsidR="00903A44" w:rsidRPr="00EC46D8" w:rsidRDefault="00903A44" w:rsidP="005320BD">
            <w:pPr>
              <w:jc w:val="both"/>
              <w:rPr>
                <w:sz w:val="20"/>
                <w:szCs w:val="20"/>
              </w:rPr>
            </w:pPr>
          </w:p>
        </w:tc>
      </w:tr>
      <w:tr w:rsidR="00EC46D8" w:rsidRPr="00EC46D8" w:rsidTr="002B54BF">
        <w:tc>
          <w:tcPr>
            <w:tcW w:w="524" w:type="dxa"/>
          </w:tcPr>
          <w:p w:rsidR="00903A44" w:rsidRPr="00EC46D8" w:rsidRDefault="005E7594" w:rsidP="005320BD">
            <w:pPr>
              <w:jc w:val="both"/>
              <w:rPr>
                <w:sz w:val="20"/>
                <w:szCs w:val="20"/>
              </w:rPr>
            </w:pPr>
            <w:r>
              <w:rPr>
                <w:sz w:val="20"/>
                <w:szCs w:val="20"/>
              </w:rPr>
              <w:t>5</w:t>
            </w:r>
            <w:r w:rsidR="00EC46D8" w:rsidRPr="00EC46D8">
              <w:rPr>
                <w:sz w:val="20"/>
                <w:szCs w:val="20"/>
              </w:rPr>
              <w:t>.</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proofErr w:type="gramStart"/>
            <w:r w:rsidRPr="00EC46D8">
              <w:rPr>
                <w:rFonts w:eastAsiaTheme="minorHAnsi"/>
                <w:color w:val="auto"/>
                <w:sz w:val="20"/>
                <w:szCs w:val="20"/>
                <w:lang w:eastAsia="en-US"/>
              </w:rPr>
              <w:t xml:space="preserve">В случаях если использование земельного участка (земельных </w:t>
            </w:r>
            <w:r w:rsidRPr="00EC46D8">
              <w:rPr>
                <w:rFonts w:eastAsiaTheme="minorHAnsi"/>
                <w:color w:val="auto"/>
                <w:sz w:val="20"/>
                <w:szCs w:val="20"/>
                <w:lang w:eastAsia="en-US"/>
              </w:rPr>
              <w:lastRenderedPageBreak/>
              <w:t>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p w:rsidR="00903A44" w:rsidRPr="00EC46D8" w:rsidRDefault="00903A44" w:rsidP="005320BD">
            <w:pPr>
              <w:jc w:val="both"/>
              <w:rPr>
                <w:sz w:val="20"/>
                <w:szCs w:val="20"/>
              </w:rPr>
            </w:pPr>
          </w:p>
        </w:tc>
        <w:tc>
          <w:tcPr>
            <w:tcW w:w="2977" w:type="dxa"/>
          </w:tcPr>
          <w:p w:rsidR="00903A44" w:rsidRPr="00EC46D8" w:rsidRDefault="00DC7299" w:rsidP="005320BD">
            <w:pPr>
              <w:jc w:val="both"/>
              <w:rPr>
                <w:sz w:val="20"/>
                <w:szCs w:val="20"/>
              </w:rPr>
            </w:pPr>
            <w:hyperlink r:id="rId14" w:history="1">
              <w:r w:rsidR="00EC46D8" w:rsidRPr="00EC46D8">
                <w:rPr>
                  <w:rFonts w:eastAsiaTheme="minorHAnsi"/>
                  <w:color w:val="0000FF"/>
                  <w:sz w:val="20"/>
                  <w:szCs w:val="20"/>
                  <w:lang w:eastAsia="en-US"/>
                </w:rPr>
                <w:t>Пункт 5 статьи 13</w:t>
              </w:r>
            </w:hyperlink>
            <w:r w:rsidR="00EC46D8" w:rsidRPr="00EC46D8">
              <w:rPr>
                <w:rFonts w:eastAsiaTheme="minorHAnsi"/>
                <w:color w:val="auto"/>
                <w:sz w:val="20"/>
                <w:szCs w:val="20"/>
                <w:lang w:eastAsia="en-US"/>
              </w:rPr>
              <w:t xml:space="preserve">, </w:t>
            </w:r>
            <w:hyperlink r:id="rId15" w:history="1">
              <w:r w:rsidR="00EC46D8" w:rsidRPr="00EC46D8">
                <w:rPr>
                  <w:rFonts w:eastAsiaTheme="minorHAnsi"/>
                  <w:color w:val="0000FF"/>
                  <w:sz w:val="20"/>
                  <w:szCs w:val="20"/>
                  <w:lang w:eastAsia="en-US"/>
                </w:rPr>
                <w:t>подпункт 1 статьи 39.35</w:t>
              </w:r>
            </w:hyperlink>
            <w:r w:rsidR="00EC46D8" w:rsidRPr="00EC46D8">
              <w:rPr>
                <w:rFonts w:eastAsiaTheme="minorHAnsi"/>
                <w:color w:val="auto"/>
                <w:sz w:val="20"/>
                <w:szCs w:val="20"/>
                <w:lang w:eastAsia="en-US"/>
              </w:rPr>
              <w:t xml:space="preserve"> Земельного </w:t>
            </w:r>
            <w:r w:rsidR="00EC46D8" w:rsidRPr="00EC46D8">
              <w:rPr>
                <w:rFonts w:eastAsiaTheme="minorHAnsi"/>
                <w:color w:val="auto"/>
                <w:sz w:val="20"/>
                <w:szCs w:val="20"/>
                <w:lang w:eastAsia="en-US"/>
              </w:rPr>
              <w:lastRenderedPageBreak/>
              <w:t>кодекса Российской Федерации</w:t>
            </w:r>
          </w:p>
        </w:tc>
        <w:tc>
          <w:tcPr>
            <w:tcW w:w="709" w:type="dxa"/>
          </w:tcPr>
          <w:p w:rsidR="00903A44" w:rsidRPr="00EC46D8" w:rsidRDefault="00903A44" w:rsidP="005320BD">
            <w:pPr>
              <w:jc w:val="both"/>
              <w:rPr>
                <w:sz w:val="20"/>
                <w:szCs w:val="20"/>
              </w:rPr>
            </w:pPr>
          </w:p>
        </w:tc>
        <w:tc>
          <w:tcPr>
            <w:tcW w:w="709" w:type="dxa"/>
          </w:tcPr>
          <w:p w:rsidR="00903A44" w:rsidRPr="00EC46D8" w:rsidRDefault="00903A44" w:rsidP="005320BD">
            <w:pPr>
              <w:jc w:val="both"/>
              <w:rPr>
                <w:sz w:val="20"/>
                <w:szCs w:val="20"/>
              </w:rPr>
            </w:pPr>
          </w:p>
        </w:tc>
        <w:tc>
          <w:tcPr>
            <w:tcW w:w="708" w:type="dxa"/>
          </w:tcPr>
          <w:p w:rsidR="00903A44" w:rsidRPr="00EC46D8" w:rsidRDefault="00903A44" w:rsidP="005320BD">
            <w:pPr>
              <w:jc w:val="both"/>
              <w:rPr>
                <w:sz w:val="20"/>
                <w:szCs w:val="20"/>
              </w:rPr>
            </w:pPr>
          </w:p>
        </w:tc>
        <w:tc>
          <w:tcPr>
            <w:tcW w:w="1134" w:type="dxa"/>
          </w:tcPr>
          <w:p w:rsidR="00903A44" w:rsidRPr="00EC46D8" w:rsidRDefault="00903A44" w:rsidP="005320BD">
            <w:pPr>
              <w:jc w:val="both"/>
              <w:rPr>
                <w:sz w:val="20"/>
                <w:szCs w:val="20"/>
              </w:rPr>
            </w:pPr>
          </w:p>
        </w:tc>
      </w:tr>
      <w:tr w:rsidR="00EC46D8" w:rsidRPr="00EC46D8" w:rsidTr="002B54BF">
        <w:tc>
          <w:tcPr>
            <w:tcW w:w="524" w:type="dxa"/>
          </w:tcPr>
          <w:p w:rsidR="00EC46D8" w:rsidRPr="00EC46D8" w:rsidRDefault="005E7594" w:rsidP="005320BD">
            <w:pPr>
              <w:jc w:val="both"/>
              <w:rPr>
                <w:sz w:val="20"/>
                <w:szCs w:val="20"/>
              </w:rPr>
            </w:pPr>
            <w:r>
              <w:rPr>
                <w:sz w:val="20"/>
                <w:szCs w:val="20"/>
              </w:rPr>
              <w:lastRenderedPageBreak/>
              <w:t>6</w:t>
            </w:r>
            <w:r w:rsidR="00EC46D8" w:rsidRPr="00EC46D8">
              <w:rPr>
                <w:sz w:val="20"/>
                <w:szCs w:val="20"/>
              </w:rPr>
              <w:t>.</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В случае если действие сервитута прекращено, исполнена ли проверяемым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p w:rsidR="00EC46D8" w:rsidRPr="00EC46D8" w:rsidRDefault="00EC46D8" w:rsidP="005320BD">
            <w:pPr>
              <w:jc w:val="both"/>
              <w:rPr>
                <w:sz w:val="20"/>
                <w:szCs w:val="20"/>
              </w:rPr>
            </w:pPr>
          </w:p>
        </w:tc>
        <w:tc>
          <w:tcPr>
            <w:tcW w:w="2977" w:type="dxa"/>
          </w:tcPr>
          <w:p w:rsidR="00EC46D8" w:rsidRPr="00EC46D8" w:rsidRDefault="00DC7299" w:rsidP="005320BD">
            <w:pPr>
              <w:jc w:val="both"/>
              <w:rPr>
                <w:sz w:val="20"/>
                <w:szCs w:val="20"/>
              </w:rPr>
            </w:pPr>
            <w:hyperlink r:id="rId16" w:history="1">
              <w:r w:rsidR="00EC46D8" w:rsidRPr="00EC46D8">
                <w:rPr>
                  <w:rFonts w:eastAsiaTheme="minorHAnsi"/>
                  <w:color w:val="0000FF"/>
                  <w:sz w:val="20"/>
                  <w:szCs w:val="20"/>
                  <w:lang w:eastAsia="en-US"/>
                </w:rPr>
                <w:t>Пункт 5 статьи 13</w:t>
              </w:r>
            </w:hyperlink>
            <w:r w:rsidR="00EC46D8" w:rsidRPr="00EC46D8">
              <w:rPr>
                <w:rFonts w:eastAsiaTheme="minorHAnsi"/>
                <w:color w:val="auto"/>
                <w:sz w:val="20"/>
                <w:szCs w:val="20"/>
                <w:lang w:eastAsia="en-US"/>
              </w:rPr>
              <w:t xml:space="preserve">, </w:t>
            </w:r>
            <w:hyperlink r:id="rId17" w:history="1">
              <w:r w:rsidR="00EC46D8" w:rsidRPr="00EC46D8">
                <w:rPr>
                  <w:rFonts w:eastAsiaTheme="minorHAnsi"/>
                  <w:color w:val="0000FF"/>
                  <w:sz w:val="20"/>
                  <w:szCs w:val="20"/>
                  <w:lang w:eastAsia="en-US"/>
                </w:rPr>
                <w:t>подпункт 9 пункта 1 статьи 39.25</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709" w:type="dxa"/>
          </w:tcPr>
          <w:p w:rsidR="00EC46D8" w:rsidRPr="00EC46D8" w:rsidRDefault="00EC46D8" w:rsidP="005320BD">
            <w:pPr>
              <w:jc w:val="both"/>
              <w:rPr>
                <w:sz w:val="20"/>
                <w:szCs w:val="20"/>
              </w:rPr>
            </w:pPr>
          </w:p>
        </w:tc>
        <w:tc>
          <w:tcPr>
            <w:tcW w:w="709" w:type="dxa"/>
          </w:tcPr>
          <w:p w:rsidR="00EC46D8" w:rsidRPr="00EC46D8" w:rsidRDefault="00EC46D8" w:rsidP="005320BD">
            <w:pPr>
              <w:jc w:val="both"/>
              <w:rPr>
                <w:sz w:val="20"/>
                <w:szCs w:val="20"/>
              </w:rPr>
            </w:pPr>
          </w:p>
        </w:tc>
        <w:tc>
          <w:tcPr>
            <w:tcW w:w="708" w:type="dxa"/>
          </w:tcPr>
          <w:p w:rsidR="00EC46D8" w:rsidRPr="00EC46D8" w:rsidRDefault="00EC46D8" w:rsidP="005320BD">
            <w:pPr>
              <w:jc w:val="both"/>
              <w:rPr>
                <w:sz w:val="20"/>
                <w:szCs w:val="20"/>
              </w:rPr>
            </w:pPr>
          </w:p>
        </w:tc>
        <w:tc>
          <w:tcPr>
            <w:tcW w:w="1134" w:type="dxa"/>
          </w:tcPr>
          <w:p w:rsidR="00EC46D8" w:rsidRPr="00EC46D8" w:rsidRDefault="00EC46D8" w:rsidP="005320BD">
            <w:pPr>
              <w:jc w:val="both"/>
              <w:rPr>
                <w:sz w:val="20"/>
                <w:szCs w:val="20"/>
              </w:rPr>
            </w:pPr>
          </w:p>
        </w:tc>
      </w:tr>
      <w:tr w:rsidR="00EC46D8" w:rsidRPr="00EC46D8" w:rsidTr="002B54BF">
        <w:tc>
          <w:tcPr>
            <w:tcW w:w="524" w:type="dxa"/>
          </w:tcPr>
          <w:p w:rsidR="00EC46D8" w:rsidRPr="00EC46D8" w:rsidRDefault="005E7594" w:rsidP="005320BD">
            <w:pPr>
              <w:jc w:val="both"/>
              <w:rPr>
                <w:sz w:val="20"/>
                <w:szCs w:val="20"/>
              </w:rPr>
            </w:pPr>
            <w:r>
              <w:rPr>
                <w:sz w:val="20"/>
                <w:szCs w:val="20"/>
              </w:rPr>
              <w:t>7</w:t>
            </w:r>
            <w:r w:rsidR="00EC46D8" w:rsidRPr="00EC46D8">
              <w:rPr>
                <w:sz w:val="20"/>
                <w:szCs w:val="20"/>
              </w:rPr>
              <w:t>.</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proofErr w:type="gramStart"/>
            <w:r w:rsidRPr="00EC46D8">
              <w:rPr>
                <w:rFonts w:eastAsiaTheme="minorHAnsi"/>
                <w:color w:val="auto"/>
                <w:sz w:val="20"/>
                <w:szCs w:val="20"/>
                <w:lang w:eastAsia="en-US"/>
              </w:rPr>
              <w:t>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EC46D8" w:rsidRPr="00EC46D8" w:rsidRDefault="00EC46D8" w:rsidP="005320BD">
            <w:pPr>
              <w:jc w:val="both"/>
              <w:rPr>
                <w:sz w:val="20"/>
                <w:szCs w:val="20"/>
              </w:rPr>
            </w:pPr>
          </w:p>
        </w:tc>
        <w:tc>
          <w:tcPr>
            <w:tcW w:w="2977" w:type="dxa"/>
          </w:tcPr>
          <w:p w:rsidR="00EC46D8" w:rsidRPr="00EC46D8" w:rsidRDefault="00DC7299" w:rsidP="005320BD">
            <w:pPr>
              <w:jc w:val="both"/>
              <w:rPr>
                <w:sz w:val="20"/>
                <w:szCs w:val="20"/>
              </w:rPr>
            </w:pPr>
            <w:hyperlink r:id="rId18" w:history="1">
              <w:r w:rsidR="00EC46D8" w:rsidRPr="00EC46D8">
                <w:rPr>
                  <w:rFonts w:eastAsiaTheme="minorHAnsi"/>
                  <w:color w:val="0000FF"/>
                  <w:sz w:val="20"/>
                  <w:szCs w:val="20"/>
                  <w:lang w:eastAsia="en-US"/>
                </w:rPr>
                <w:t>Пункт 2 статьи 3</w:t>
              </w:r>
            </w:hyperlink>
            <w:r w:rsidR="00EC46D8" w:rsidRPr="00EC46D8">
              <w:rPr>
                <w:rFonts w:eastAsiaTheme="minorHAnsi"/>
                <w:color w:val="auto"/>
                <w:sz w:val="20"/>
                <w:szCs w:val="20"/>
                <w:lang w:eastAsia="en-US"/>
              </w:rPr>
              <w:t xml:space="preserve"> Федерального закона </w:t>
            </w:r>
            <w:r w:rsidR="00E55A33">
              <w:rPr>
                <w:rFonts w:eastAsiaTheme="minorHAnsi"/>
                <w:color w:val="auto"/>
                <w:sz w:val="20"/>
                <w:szCs w:val="20"/>
                <w:lang w:eastAsia="en-US"/>
              </w:rPr>
              <w:t>от 25 октября 2001 г. N 137-ФЗ «</w:t>
            </w:r>
            <w:r w:rsidR="00EC46D8" w:rsidRPr="00EC46D8">
              <w:rPr>
                <w:rFonts w:eastAsiaTheme="minorHAnsi"/>
                <w:color w:val="auto"/>
                <w:sz w:val="20"/>
                <w:szCs w:val="20"/>
                <w:lang w:eastAsia="en-US"/>
              </w:rPr>
              <w:t>О введении в действие Земельного кодекса Российской Федерации</w:t>
            </w:r>
            <w:r w:rsidR="00E55A33">
              <w:rPr>
                <w:rFonts w:eastAsiaTheme="minorHAnsi"/>
                <w:color w:val="auto"/>
                <w:sz w:val="20"/>
                <w:szCs w:val="20"/>
                <w:lang w:eastAsia="en-US"/>
              </w:rPr>
              <w:t>»</w:t>
            </w:r>
          </w:p>
        </w:tc>
        <w:tc>
          <w:tcPr>
            <w:tcW w:w="709" w:type="dxa"/>
          </w:tcPr>
          <w:p w:rsidR="00EC46D8" w:rsidRPr="00EC46D8" w:rsidRDefault="00EC46D8" w:rsidP="005320BD">
            <w:pPr>
              <w:jc w:val="both"/>
              <w:rPr>
                <w:sz w:val="20"/>
                <w:szCs w:val="20"/>
              </w:rPr>
            </w:pPr>
          </w:p>
        </w:tc>
        <w:tc>
          <w:tcPr>
            <w:tcW w:w="709" w:type="dxa"/>
          </w:tcPr>
          <w:p w:rsidR="00EC46D8" w:rsidRPr="00EC46D8" w:rsidRDefault="00EC46D8" w:rsidP="005320BD">
            <w:pPr>
              <w:jc w:val="both"/>
              <w:rPr>
                <w:sz w:val="20"/>
                <w:szCs w:val="20"/>
              </w:rPr>
            </w:pPr>
          </w:p>
        </w:tc>
        <w:tc>
          <w:tcPr>
            <w:tcW w:w="708" w:type="dxa"/>
          </w:tcPr>
          <w:p w:rsidR="00EC46D8" w:rsidRPr="00EC46D8" w:rsidRDefault="00EC46D8" w:rsidP="005320BD">
            <w:pPr>
              <w:jc w:val="both"/>
              <w:rPr>
                <w:sz w:val="20"/>
                <w:szCs w:val="20"/>
              </w:rPr>
            </w:pPr>
          </w:p>
        </w:tc>
        <w:tc>
          <w:tcPr>
            <w:tcW w:w="1134" w:type="dxa"/>
          </w:tcPr>
          <w:p w:rsidR="00EC46D8" w:rsidRPr="00EC46D8" w:rsidRDefault="00EC46D8" w:rsidP="005320BD">
            <w:pPr>
              <w:jc w:val="both"/>
              <w:rPr>
                <w:sz w:val="20"/>
                <w:szCs w:val="20"/>
              </w:rPr>
            </w:pPr>
          </w:p>
        </w:tc>
      </w:tr>
      <w:tr w:rsidR="00EC46D8" w:rsidRPr="00EC46D8" w:rsidTr="002B54BF">
        <w:tc>
          <w:tcPr>
            <w:tcW w:w="524" w:type="dxa"/>
          </w:tcPr>
          <w:p w:rsidR="00EC46D8" w:rsidRPr="00EC46D8" w:rsidRDefault="005E7594" w:rsidP="005320BD">
            <w:pPr>
              <w:jc w:val="both"/>
              <w:rPr>
                <w:sz w:val="20"/>
                <w:szCs w:val="20"/>
              </w:rPr>
            </w:pPr>
            <w:r>
              <w:rPr>
                <w:sz w:val="20"/>
                <w:szCs w:val="20"/>
              </w:rPr>
              <w:t>8</w:t>
            </w:r>
            <w:r w:rsidR="00EC46D8" w:rsidRPr="00EC46D8">
              <w:rPr>
                <w:sz w:val="20"/>
                <w:szCs w:val="20"/>
              </w:rPr>
              <w:t>.</w:t>
            </w:r>
          </w:p>
        </w:tc>
        <w:tc>
          <w:tcPr>
            <w:tcW w:w="3270"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Соблюдено ли требование об обязательности использования (освоения) земельного участка в сроки, установленные законодательством</w:t>
            </w:r>
          </w:p>
          <w:p w:rsidR="00EC46D8" w:rsidRPr="00EC46D8" w:rsidRDefault="00EC46D8" w:rsidP="005320BD">
            <w:pPr>
              <w:jc w:val="both"/>
              <w:rPr>
                <w:sz w:val="20"/>
                <w:szCs w:val="20"/>
              </w:rPr>
            </w:pPr>
          </w:p>
        </w:tc>
        <w:tc>
          <w:tcPr>
            <w:tcW w:w="2977" w:type="dxa"/>
          </w:tcPr>
          <w:p w:rsidR="00EC46D8" w:rsidRPr="00EC46D8" w:rsidRDefault="00DC7299" w:rsidP="005320BD">
            <w:pPr>
              <w:jc w:val="both"/>
              <w:rPr>
                <w:sz w:val="20"/>
                <w:szCs w:val="20"/>
              </w:rPr>
            </w:pPr>
            <w:hyperlink r:id="rId19" w:history="1">
              <w:r w:rsidR="00EC46D8" w:rsidRPr="00EC46D8">
                <w:rPr>
                  <w:rFonts w:eastAsiaTheme="minorHAnsi"/>
                  <w:color w:val="0000FF"/>
                  <w:sz w:val="20"/>
                  <w:szCs w:val="20"/>
                  <w:lang w:eastAsia="en-US"/>
                </w:rPr>
                <w:t>Статья 42</w:t>
              </w:r>
            </w:hyperlink>
            <w:r w:rsidR="00EC46D8" w:rsidRPr="00EC46D8">
              <w:rPr>
                <w:rFonts w:eastAsiaTheme="minorHAnsi"/>
                <w:color w:val="auto"/>
                <w:sz w:val="20"/>
                <w:szCs w:val="20"/>
                <w:lang w:eastAsia="en-US"/>
              </w:rPr>
              <w:t xml:space="preserve"> Земельного кодекса Российской Федерации, </w:t>
            </w:r>
            <w:hyperlink r:id="rId20" w:history="1">
              <w:r w:rsidR="00EC46D8" w:rsidRPr="00EC46D8">
                <w:rPr>
                  <w:rFonts w:eastAsiaTheme="minorHAnsi"/>
                  <w:color w:val="0000FF"/>
                  <w:sz w:val="20"/>
                  <w:szCs w:val="20"/>
                  <w:lang w:eastAsia="en-US"/>
                </w:rPr>
                <w:t>статья 284</w:t>
              </w:r>
            </w:hyperlink>
            <w:r w:rsidR="00EC46D8" w:rsidRPr="00EC46D8">
              <w:rPr>
                <w:rFonts w:eastAsiaTheme="minorHAnsi"/>
                <w:color w:val="auto"/>
                <w:sz w:val="20"/>
                <w:szCs w:val="20"/>
                <w:lang w:eastAsia="en-US"/>
              </w:rPr>
              <w:t xml:space="preserve"> Гражданского кодекса Российской Федерации, </w:t>
            </w:r>
            <w:hyperlink r:id="rId21" w:history="1">
              <w:r w:rsidR="00EC46D8" w:rsidRPr="00EC46D8">
                <w:rPr>
                  <w:rFonts w:eastAsiaTheme="minorHAnsi"/>
                  <w:color w:val="0000FF"/>
                  <w:sz w:val="20"/>
                  <w:szCs w:val="20"/>
                  <w:lang w:eastAsia="en-US"/>
                </w:rPr>
                <w:t>пункт 2 статьи 45</w:t>
              </w:r>
            </w:hyperlink>
            <w:r w:rsidR="00EC46D8" w:rsidRPr="00EC46D8">
              <w:rPr>
                <w:rFonts w:eastAsiaTheme="minorHAnsi"/>
                <w:color w:val="auto"/>
                <w:sz w:val="20"/>
                <w:szCs w:val="20"/>
                <w:lang w:eastAsia="en-US"/>
              </w:rPr>
              <w:t xml:space="preserve"> Земельного кодекса Российской Федерации, </w:t>
            </w:r>
            <w:hyperlink r:id="rId22" w:history="1">
              <w:r w:rsidR="00EC46D8" w:rsidRPr="00EC46D8">
                <w:rPr>
                  <w:rFonts w:eastAsiaTheme="minorHAnsi"/>
                  <w:color w:val="0000FF"/>
                  <w:sz w:val="20"/>
                  <w:szCs w:val="20"/>
                  <w:lang w:eastAsia="en-US"/>
                </w:rPr>
                <w:t>пункт 7 части 2 статьи 19</w:t>
              </w:r>
            </w:hyperlink>
            <w:r w:rsidR="00EC46D8" w:rsidRPr="00EC46D8">
              <w:rPr>
                <w:rFonts w:eastAsiaTheme="minorHAnsi"/>
                <w:color w:val="auto"/>
                <w:sz w:val="20"/>
                <w:szCs w:val="20"/>
                <w:lang w:eastAsia="en-US"/>
              </w:rPr>
              <w:t xml:space="preserve"> Федерально</w:t>
            </w:r>
            <w:r w:rsidR="005E7594">
              <w:rPr>
                <w:rFonts w:eastAsiaTheme="minorHAnsi"/>
                <w:color w:val="auto"/>
                <w:sz w:val="20"/>
                <w:szCs w:val="20"/>
                <w:lang w:eastAsia="en-US"/>
              </w:rPr>
              <w:t>го закона от 15 апреля 1998 г. №</w:t>
            </w:r>
            <w:r w:rsidR="00E55A33">
              <w:rPr>
                <w:rFonts w:eastAsiaTheme="minorHAnsi"/>
                <w:color w:val="auto"/>
                <w:sz w:val="20"/>
                <w:szCs w:val="20"/>
                <w:lang w:eastAsia="en-US"/>
              </w:rPr>
              <w:t xml:space="preserve"> 66-ФЗ «</w:t>
            </w:r>
            <w:r w:rsidR="00EC46D8" w:rsidRPr="00EC46D8">
              <w:rPr>
                <w:rFonts w:eastAsiaTheme="minorHAnsi"/>
                <w:color w:val="auto"/>
                <w:sz w:val="20"/>
                <w:szCs w:val="20"/>
                <w:lang w:eastAsia="en-US"/>
              </w:rPr>
              <w:t>О садоводческих, огороднических и дачных некоммерческих объединениях граждан</w:t>
            </w:r>
            <w:r w:rsidR="00E55A33">
              <w:rPr>
                <w:rFonts w:eastAsiaTheme="minorHAnsi"/>
                <w:color w:val="auto"/>
                <w:sz w:val="20"/>
                <w:szCs w:val="20"/>
                <w:lang w:eastAsia="en-US"/>
              </w:rPr>
              <w:t>»</w:t>
            </w:r>
          </w:p>
        </w:tc>
        <w:tc>
          <w:tcPr>
            <w:tcW w:w="709" w:type="dxa"/>
          </w:tcPr>
          <w:p w:rsidR="00EC46D8" w:rsidRPr="00EC46D8" w:rsidRDefault="00EC46D8" w:rsidP="005320BD">
            <w:pPr>
              <w:jc w:val="both"/>
              <w:rPr>
                <w:sz w:val="20"/>
                <w:szCs w:val="20"/>
              </w:rPr>
            </w:pPr>
          </w:p>
        </w:tc>
        <w:tc>
          <w:tcPr>
            <w:tcW w:w="709" w:type="dxa"/>
          </w:tcPr>
          <w:p w:rsidR="00EC46D8" w:rsidRPr="00EC46D8" w:rsidRDefault="00EC46D8" w:rsidP="005320BD">
            <w:pPr>
              <w:jc w:val="both"/>
              <w:rPr>
                <w:sz w:val="20"/>
                <w:szCs w:val="20"/>
              </w:rPr>
            </w:pPr>
          </w:p>
        </w:tc>
        <w:tc>
          <w:tcPr>
            <w:tcW w:w="708" w:type="dxa"/>
          </w:tcPr>
          <w:p w:rsidR="00EC46D8" w:rsidRPr="00EC46D8" w:rsidRDefault="00EC46D8" w:rsidP="005320BD">
            <w:pPr>
              <w:jc w:val="both"/>
              <w:rPr>
                <w:sz w:val="20"/>
                <w:szCs w:val="20"/>
              </w:rPr>
            </w:pPr>
          </w:p>
        </w:tc>
        <w:tc>
          <w:tcPr>
            <w:tcW w:w="1134" w:type="dxa"/>
          </w:tcPr>
          <w:p w:rsidR="00EC46D8" w:rsidRPr="00EC46D8" w:rsidRDefault="00EC46D8" w:rsidP="005320BD">
            <w:pPr>
              <w:jc w:val="both"/>
              <w:rPr>
                <w:sz w:val="20"/>
                <w:szCs w:val="20"/>
              </w:rPr>
            </w:pPr>
          </w:p>
        </w:tc>
      </w:tr>
    </w:tbl>
    <w:p w:rsidR="005E7594" w:rsidRDefault="005E7594" w:rsidP="005E7594">
      <w:pPr>
        <w:suppressAutoHyphens w:val="0"/>
        <w:autoSpaceDE w:val="0"/>
        <w:autoSpaceDN w:val="0"/>
        <w:adjustRightInd w:val="0"/>
        <w:ind w:firstLine="540"/>
        <w:jc w:val="both"/>
        <w:outlineLvl w:val="0"/>
        <w:rPr>
          <w:rFonts w:ascii="Arial" w:eastAsiaTheme="minorHAnsi" w:hAnsi="Arial" w:cs="Arial"/>
          <w:color w:val="auto"/>
          <w:sz w:val="20"/>
          <w:szCs w:val="20"/>
          <w:lang w:eastAsia="en-US"/>
        </w:rPr>
      </w:pPr>
    </w:p>
    <w:tbl>
      <w:tblPr>
        <w:tblW w:w="0" w:type="auto"/>
        <w:tblLayout w:type="fixed"/>
        <w:tblCellMar>
          <w:top w:w="102" w:type="dxa"/>
          <w:left w:w="62" w:type="dxa"/>
          <w:bottom w:w="102" w:type="dxa"/>
          <w:right w:w="62" w:type="dxa"/>
        </w:tblCellMar>
        <w:tblLook w:val="0000"/>
      </w:tblPr>
      <w:tblGrid>
        <w:gridCol w:w="9070"/>
      </w:tblGrid>
      <w:tr w:rsidR="005E7594" w:rsidRPr="00E55A33">
        <w:tc>
          <w:tcPr>
            <w:tcW w:w="9070" w:type="dxa"/>
            <w:tcBorders>
              <w:top w:val="single" w:sz="4" w:space="0" w:color="auto"/>
              <w:left w:val="single" w:sz="4" w:space="0" w:color="auto"/>
              <w:bottom w:val="single" w:sz="4" w:space="0" w:color="auto"/>
              <w:right w:val="single" w:sz="4" w:space="0" w:color="auto"/>
            </w:tcBorders>
          </w:tcPr>
          <w:p w:rsidR="005E7594" w:rsidRPr="00E55A33" w:rsidRDefault="005E7594" w:rsidP="005E7594">
            <w:pPr>
              <w:suppressAutoHyphens w:val="0"/>
              <w:autoSpaceDE w:val="0"/>
              <w:autoSpaceDN w:val="0"/>
              <w:adjustRightInd w:val="0"/>
              <w:jc w:val="center"/>
              <w:rPr>
                <w:rFonts w:eastAsiaTheme="minorHAnsi"/>
                <w:color w:val="auto"/>
                <w:sz w:val="20"/>
                <w:szCs w:val="20"/>
                <w:lang w:eastAsia="en-US"/>
              </w:rPr>
            </w:pPr>
            <w:r w:rsidRPr="00E55A33">
              <w:rPr>
                <w:rFonts w:eastAsiaTheme="minorHAnsi"/>
                <w:color w:val="auto"/>
                <w:sz w:val="20"/>
                <w:szCs w:val="20"/>
                <w:lang w:eastAsia="en-US"/>
              </w:rPr>
              <w:t xml:space="preserve">Усиленная квалифицированная электронная подпись должностного лица, заполнившего проверочный лист </w:t>
            </w:r>
          </w:p>
        </w:tc>
      </w:tr>
    </w:tbl>
    <w:p w:rsidR="005E7594" w:rsidRPr="005320BD" w:rsidRDefault="005E7594" w:rsidP="005320BD">
      <w:pPr>
        <w:jc w:val="both"/>
      </w:pPr>
    </w:p>
    <w:sectPr w:rsidR="005E7594" w:rsidRPr="005320BD" w:rsidSect="002B54B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0A6E38"/>
    <w:multiLevelType w:val="hybridMultilevel"/>
    <w:tmpl w:val="42D8E6E0"/>
    <w:lvl w:ilvl="0" w:tplc="B95A5FEE">
      <w:start w:val="1"/>
      <w:numFmt w:val="decimal"/>
      <w:lvlText w:val="%1."/>
      <w:lvlJc w:val="left"/>
      <w:pPr>
        <w:ind w:left="1068" w:hanging="360"/>
      </w:pPr>
      <w:rPr>
        <w:rFonts w:ascii="Times New Roman" w:eastAsia="Times New Roman" w:hAnsi="Times New Roman" w:cs="Tahoma"/>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C61C45"/>
    <w:multiLevelType w:val="hybridMultilevel"/>
    <w:tmpl w:val="70CCA2E4"/>
    <w:lvl w:ilvl="0" w:tplc="1C5E8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24F80"/>
    <w:rsid w:val="0029032D"/>
    <w:rsid w:val="002B1628"/>
    <w:rsid w:val="002B54BF"/>
    <w:rsid w:val="003E7192"/>
    <w:rsid w:val="00444EF1"/>
    <w:rsid w:val="00466E6F"/>
    <w:rsid w:val="00472680"/>
    <w:rsid w:val="0049047C"/>
    <w:rsid w:val="005320BD"/>
    <w:rsid w:val="005E7594"/>
    <w:rsid w:val="00602872"/>
    <w:rsid w:val="00705DC7"/>
    <w:rsid w:val="00724F80"/>
    <w:rsid w:val="008E5B57"/>
    <w:rsid w:val="00903A44"/>
    <w:rsid w:val="00942A07"/>
    <w:rsid w:val="009F035A"/>
    <w:rsid w:val="00DC7299"/>
    <w:rsid w:val="00DD0B6B"/>
    <w:rsid w:val="00E55A33"/>
    <w:rsid w:val="00EC4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80"/>
    <w:pPr>
      <w:suppressAutoHyphens/>
      <w:spacing w:after="0" w:line="240" w:lineRule="auto"/>
    </w:pPr>
    <w:rPr>
      <w:rFonts w:ascii="Times New Roman" w:eastAsia="Times New Roman" w:hAnsi="Times New Roman" w:cs="Times New Roman"/>
      <w:color w:val="000000"/>
      <w:sz w:val="24"/>
      <w:szCs w:val="24"/>
      <w:lang w:eastAsia="ar-SA"/>
    </w:rPr>
  </w:style>
  <w:style w:type="paragraph" w:styleId="1">
    <w:name w:val="heading 1"/>
    <w:basedOn w:val="a"/>
    <w:next w:val="a"/>
    <w:link w:val="10"/>
    <w:qFormat/>
    <w:rsid w:val="00724F80"/>
    <w:pPr>
      <w:keepNext/>
      <w:numPr>
        <w:numId w:val="1"/>
      </w:numPr>
      <w:jc w:val="center"/>
      <w:outlineLvl w:val="0"/>
    </w:pPr>
    <w:rPr>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F80"/>
    <w:rPr>
      <w:rFonts w:ascii="Times New Roman" w:eastAsia="Times New Roman" w:hAnsi="Times New Roman" w:cs="Times New Roman"/>
      <w:b/>
      <w:sz w:val="24"/>
      <w:szCs w:val="20"/>
      <w:lang w:eastAsia="ar-SA"/>
    </w:rPr>
  </w:style>
  <w:style w:type="paragraph" w:styleId="a3">
    <w:name w:val="No Spacing"/>
    <w:uiPriority w:val="1"/>
    <w:qFormat/>
    <w:rsid w:val="00724F80"/>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styleId="a4">
    <w:name w:val="List Paragraph"/>
    <w:basedOn w:val="a"/>
    <w:qFormat/>
    <w:rsid w:val="00724F80"/>
    <w:pPr>
      <w:ind w:left="720"/>
      <w:contextualSpacing/>
    </w:pPr>
  </w:style>
  <w:style w:type="table" w:styleId="a5">
    <w:name w:val="Table Grid"/>
    <w:basedOn w:val="a1"/>
    <w:uiPriority w:val="59"/>
    <w:rsid w:val="00903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27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015B6C01C191F7B42B2F6E0D750C26189E2D80A80C9D1082A7EE39B7C501B2DFA0103BFB2CC7201A4E08F9141C8E204125AD3FF53N8iFD" TargetMode="External"/><Relationship Id="rId13" Type="http://schemas.openxmlformats.org/officeDocument/2006/relationships/hyperlink" Target="consultantplus://offline/ref=5BF62200356263B88B3A894A76BEB8579F9A903558544F3CD71F049F1BA2F45016ED12F6CC0B2E88B56ED2F9EFBBB5C9040059A5EE4FO2j8D" TargetMode="External"/><Relationship Id="rId18" Type="http://schemas.openxmlformats.org/officeDocument/2006/relationships/hyperlink" Target="consultantplus://offline/ref=3B253B4A4EDDE09F219A0F76C8DC42B49D9995F6922ADE399E8D40BAC69F727EDA5A9723B9CFA4A8B9478FEACFAAD85FB7C9CE6CEBlED" TargetMode="External"/><Relationship Id="rId3" Type="http://schemas.openxmlformats.org/officeDocument/2006/relationships/settings" Target="settings.xml"/><Relationship Id="rId21" Type="http://schemas.openxmlformats.org/officeDocument/2006/relationships/hyperlink" Target="consultantplus://offline/ref=1856FF4913EF47F24F312E2C67EBAAB91F5797E9E1420F0BC846A12F2F87A49C0515E968B97D66B5E8F7F3CF4F7264B3FF26EC913Dc4l2D" TargetMode="External"/><Relationship Id="rId7" Type="http://schemas.openxmlformats.org/officeDocument/2006/relationships/hyperlink" Target="consultantplus://offline/ref=ACAA8002ECF6113231AF113BB38D5EE8DB63197A7CC4A3810E5C6F474E81F0FB4EDB50E93A047B51127D94FFCAEBE0CBA518BF6A6E814AA5yDh6D" TargetMode="External"/><Relationship Id="rId12" Type="http://schemas.openxmlformats.org/officeDocument/2006/relationships/hyperlink" Target="consultantplus://offline/ref=5BF62200356263B88B3A894A76BEB8579F9A903558544F3CD71F049F1BA2F45016ED12F6CC0B2F88B56ED2F9EFBBB5C9040059A5EE4FO2j8D" TargetMode="External"/><Relationship Id="rId17" Type="http://schemas.openxmlformats.org/officeDocument/2006/relationships/hyperlink" Target="consultantplus://offline/ref=0356ADAB5A136ADCB9725C7F6F85E525D6DEC95EE23209EB820C60710BA43C4D37F1FAF9E865997396AF5FC2FD36AF37E4D7F85A9BnFk4D" TargetMode="External"/><Relationship Id="rId2" Type="http://schemas.openxmlformats.org/officeDocument/2006/relationships/styles" Target="styles.xml"/><Relationship Id="rId16" Type="http://schemas.openxmlformats.org/officeDocument/2006/relationships/hyperlink" Target="consultantplus://offline/ref=0356ADAB5A136ADCB9725C7F6F85E525D6DEC95EE23209EB820C60710BA43C4D37F1FAF1EE659B2C93BA4E9AF235B028E7CBE45899F7nBkCD" TargetMode="External"/><Relationship Id="rId20" Type="http://schemas.openxmlformats.org/officeDocument/2006/relationships/hyperlink" Target="consultantplus://offline/ref=1856FF4913EF47F24F312E2C67EBAAB9185F9DEBE5420F0BC846A12F2F87A49C0515E96BBF7C6FE8B2E7F786187E78B3E339EC8F3D43AEcFlED" TargetMode="External"/><Relationship Id="rId1" Type="http://schemas.openxmlformats.org/officeDocument/2006/relationships/numbering" Target="numbering.xml"/><Relationship Id="rId6" Type="http://schemas.openxmlformats.org/officeDocument/2006/relationships/hyperlink" Target="consultantplus://offline/ref=ACAA8002ECF6113231AF113BB38D5EE8DB63197A7CC4A3810E5C6F474E81F0FB4EDB50E93A04785E117D94FFCAEBE0CBA518BF6A6E814AA5yDh6D" TargetMode="External"/><Relationship Id="rId11" Type="http://schemas.openxmlformats.org/officeDocument/2006/relationships/hyperlink" Target="consultantplus://offline/ref=6F3F8994D952CE4EA95C548EB814B8AC55B22E5A62A093D4A9601852F235D8432079000DF02C89D7116BCD71B9C812A785CCF316C2o5iCD" TargetMode="External"/><Relationship Id="rId24" Type="http://schemas.openxmlformats.org/officeDocument/2006/relationships/theme" Target="theme/theme1.xml"/><Relationship Id="rId5" Type="http://schemas.openxmlformats.org/officeDocument/2006/relationships/hyperlink" Target="consultantplus://offline/ref=4ABC9FFD9EEA90166A64F06A94F3C423CF6A126B7399BB1A1FE718E63775583E4171FA142A5EB28FBB647E4B63122326FF11AE8131720081SDHED" TargetMode="External"/><Relationship Id="rId15" Type="http://schemas.openxmlformats.org/officeDocument/2006/relationships/hyperlink" Target="consultantplus://offline/ref=27FDA7A7B420FAC1620B7877A57D4B1F974BEA4BD7D6C38C33619697427B36FCB11FE058D461EB5DC10128A50E664A19954040718733FEk7D" TargetMode="External"/><Relationship Id="rId23" Type="http://schemas.openxmlformats.org/officeDocument/2006/relationships/fontTable" Target="fontTable.xml"/><Relationship Id="rId10" Type="http://schemas.openxmlformats.org/officeDocument/2006/relationships/hyperlink" Target="consultantplus://offline/ref=6F3F8994D952CE4EA95C548EB814B8AC52BA245866A093D4A9601852F235D8432079000EF1278788147EDC29B6CB0DB886D0EF14C05Fo2i6D" TargetMode="External"/><Relationship Id="rId19" Type="http://schemas.openxmlformats.org/officeDocument/2006/relationships/hyperlink" Target="consultantplus://offline/ref=1856FF4913EF47F24F312E2C67EBAAB91F5797E9E1420F0BC846A12F2F87A49C0515E96BBF756EE8B8B8F293092677B0FC26EF932141ACFDc3l6D" TargetMode="External"/><Relationship Id="rId4" Type="http://schemas.openxmlformats.org/officeDocument/2006/relationships/webSettings" Target="webSettings.xml"/><Relationship Id="rId9" Type="http://schemas.openxmlformats.org/officeDocument/2006/relationships/hyperlink" Target="consultantplus://offline/ref=DC7F61700ECF014DA00B3135C789CBC7BE8F0921719516CE77AB2232735566B5A4D235B4955C523554BE38262DbDiBD" TargetMode="External"/><Relationship Id="rId14" Type="http://schemas.openxmlformats.org/officeDocument/2006/relationships/hyperlink" Target="consultantplus://offline/ref=27FDA7A7B420FAC1620B7877A57D4B1F974BEA4BD7D6C38C33619697427B36FCB11FE058D16DE15DC10128A50E664A19954040718733FEk7D" TargetMode="External"/><Relationship Id="rId22" Type="http://schemas.openxmlformats.org/officeDocument/2006/relationships/hyperlink" Target="consultantplus://offline/ref=1856FF4913EF47F24F312E2C67EBAAB9195795E7E5470F0BC846A12F2F87A49C0515E96BBF756CE9BEB8F293092677B0FC26EF932141ACFDc3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2024-11-01T01:43:00Z</cp:lastPrinted>
  <dcterms:created xsi:type="dcterms:W3CDTF">2021-12-21T02:57:00Z</dcterms:created>
  <dcterms:modified xsi:type="dcterms:W3CDTF">2024-11-01T01:44:00Z</dcterms:modified>
</cp:coreProperties>
</file>