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0E134" w14:textId="77777777" w:rsidR="005976D9" w:rsidRDefault="005976D9" w:rsidP="005976D9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D8C75A9" w14:textId="77777777" w:rsidR="005976D9" w:rsidRDefault="005976D9" w:rsidP="005976D9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208AB235" w14:textId="77777777" w:rsidR="005976D9" w:rsidRDefault="005976D9" w:rsidP="005976D9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03E35E9E" w14:textId="77777777" w:rsidR="005976D9" w:rsidRDefault="005976D9" w:rsidP="005976D9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42421A1D" w14:textId="77777777" w:rsidR="006155B0" w:rsidRDefault="006155B0">
      <w:pPr>
        <w:jc w:val="right"/>
        <w:rPr>
          <w:b/>
          <w:bCs/>
          <w:sz w:val="28"/>
          <w:szCs w:val="28"/>
        </w:rPr>
      </w:pPr>
    </w:p>
    <w:p w14:paraId="7CF093A9" w14:textId="77777777" w:rsidR="006155B0" w:rsidRDefault="00E0769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0C6A3EB6" w14:textId="77777777" w:rsidR="006155B0" w:rsidRPr="005976D9" w:rsidRDefault="00E0769E">
      <w:pPr>
        <w:shd w:val="clear" w:color="auto" w:fill="FFFFFF"/>
        <w:tabs>
          <w:tab w:val="left" w:pos="4262"/>
        </w:tabs>
        <w:rPr>
          <w:color w:val="000000"/>
          <w:spacing w:val="7"/>
        </w:rPr>
      </w:pPr>
      <w:r w:rsidRPr="005976D9">
        <w:rPr>
          <w:color w:val="000000"/>
          <w:spacing w:val="8"/>
        </w:rPr>
        <w:t xml:space="preserve">от </w:t>
      </w:r>
      <w:r w:rsidRPr="005976D9">
        <w:rPr>
          <w:color w:val="000000"/>
          <w:spacing w:val="8"/>
        </w:rPr>
        <w:t>25</w:t>
      </w:r>
      <w:r w:rsidRPr="005976D9">
        <w:rPr>
          <w:color w:val="000000"/>
          <w:spacing w:val="8"/>
        </w:rPr>
        <w:t xml:space="preserve">.02.2025 № </w:t>
      </w:r>
      <w:r w:rsidRPr="005976D9">
        <w:rPr>
          <w:color w:val="000000"/>
          <w:spacing w:val="8"/>
        </w:rPr>
        <w:t>124</w:t>
      </w:r>
    </w:p>
    <w:p w14:paraId="3C097052" w14:textId="77777777" w:rsidR="006155B0" w:rsidRPr="005976D9" w:rsidRDefault="00E0769E">
      <w:pPr>
        <w:shd w:val="clear" w:color="auto" w:fill="FFFFFF"/>
        <w:rPr>
          <w:color w:val="000000"/>
          <w:spacing w:val="7"/>
        </w:rPr>
      </w:pPr>
      <w:r w:rsidRPr="005976D9">
        <w:rPr>
          <w:color w:val="000000"/>
          <w:spacing w:val="7"/>
        </w:rPr>
        <w:t>с</w:t>
      </w:r>
      <w:r w:rsidRPr="005976D9">
        <w:rPr>
          <w:color w:val="000000"/>
          <w:spacing w:val="7"/>
        </w:rPr>
        <w:t xml:space="preserve">. Узкий Луг </w:t>
      </w:r>
    </w:p>
    <w:p w14:paraId="1ECD092B" w14:textId="77777777" w:rsidR="006155B0" w:rsidRDefault="006155B0">
      <w:pPr>
        <w:shd w:val="clear" w:color="auto" w:fill="FFFFFF"/>
        <w:rPr>
          <w:b/>
          <w:bCs/>
          <w:kern w:val="28"/>
        </w:rPr>
      </w:pPr>
    </w:p>
    <w:p w14:paraId="7FBD41F1" w14:textId="77777777" w:rsidR="006155B0" w:rsidRDefault="00E0769E">
      <w:pPr>
        <w:shd w:val="clear" w:color="auto" w:fill="FFFFFF"/>
        <w:jc w:val="center"/>
        <w:rPr>
          <w:b/>
          <w:bCs/>
          <w:kern w:val="28"/>
        </w:rPr>
      </w:pPr>
      <w:bookmarkStart w:id="0" w:name="_GoBack"/>
      <w:r>
        <w:rPr>
          <w:b/>
          <w:bCs/>
          <w:kern w:val="28"/>
        </w:rPr>
        <w:t xml:space="preserve">О передаче остатков средств муниципального дорожного фонда </w:t>
      </w:r>
      <w:r>
        <w:rPr>
          <w:b/>
          <w:bCs/>
          <w:kern w:val="28"/>
        </w:rPr>
        <w:t>Узколугского</w:t>
      </w:r>
      <w:r>
        <w:rPr>
          <w:b/>
          <w:bCs/>
          <w:kern w:val="28"/>
        </w:rPr>
        <w:t xml:space="preserve"> сельского поселения</w:t>
      </w:r>
    </w:p>
    <w:bookmarkEnd w:id="0"/>
    <w:p w14:paraId="07F8D1BC" w14:textId="77777777" w:rsidR="006155B0" w:rsidRDefault="006155B0">
      <w:pPr>
        <w:autoSpaceDE w:val="0"/>
        <w:autoSpaceDN w:val="0"/>
        <w:adjustRightInd w:val="0"/>
        <w:ind w:right="6377"/>
        <w:contextualSpacing/>
        <w:jc w:val="both"/>
        <w:rPr>
          <w:kern w:val="28"/>
          <w:sz w:val="27"/>
          <w:szCs w:val="27"/>
        </w:rPr>
      </w:pPr>
    </w:p>
    <w:p w14:paraId="3C5716C5" w14:textId="77777777" w:rsidR="006155B0" w:rsidRDefault="00E0769E">
      <w:pPr>
        <w:autoSpaceDE w:val="0"/>
        <w:autoSpaceDN w:val="0"/>
        <w:adjustRightInd w:val="0"/>
        <w:ind w:firstLine="567"/>
        <w:contextualSpacing/>
        <w:jc w:val="both"/>
        <w:rPr>
          <w:kern w:val="28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 целях урегулирования вопроса использования остатков средств муниципального дорожного фонда </w:t>
      </w:r>
      <w:r>
        <w:rPr>
          <w:rFonts w:eastAsia="Calibri"/>
          <w:sz w:val="28"/>
          <w:szCs w:val="28"/>
        </w:rPr>
        <w:t>Узколугского</w:t>
      </w:r>
      <w:r>
        <w:rPr>
          <w:rFonts w:eastAsia="Calibri"/>
          <w:sz w:val="28"/>
          <w:szCs w:val="28"/>
        </w:rPr>
        <w:t xml:space="preserve"> сельского поселения, не использованных по состоянию на 1 </w:t>
      </w:r>
      <w:r>
        <w:rPr>
          <w:rFonts w:eastAsia="Calibri"/>
          <w:sz w:val="28"/>
          <w:szCs w:val="28"/>
        </w:rPr>
        <w:t>января 2025 года, в связи с исключением вопросов дорожной деятельности из перечня вопросов местного значения сельских поселений, в соответствии со статьей 142.5, частью 5 статьи 179.4, Бюджетного кодекса Российской Федерации, Федеральным законом от 6 октяб</w:t>
      </w:r>
      <w:r>
        <w:rPr>
          <w:rFonts w:eastAsia="Calibri"/>
          <w:sz w:val="28"/>
          <w:szCs w:val="28"/>
        </w:rPr>
        <w:t>ря 2003 года № 131 «Об общих принципах организации местного самоуправления в Российской Федерации», Законом Иркутской области от 28 декабря 2023 года № 165-ОЗ «О признании утратившими силу отдельных Законом Иркутской области и отдельных положений Законов И</w:t>
      </w:r>
      <w:r>
        <w:rPr>
          <w:rFonts w:eastAsia="Calibri"/>
          <w:sz w:val="28"/>
          <w:szCs w:val="28"/>
        </w:rPr>
        <w:t xml:space="preserve">ркутской области», </w:t>
      </w:r>
      <w:r>
        <w:rPr>
          <w:kern w:val="28"/>
          <w:sz w:val="28"/>
          <w:szCs w:val="28"/>
        </w:rPr>
        <w:t xml:space="preserve">статьями 6, 24, 42 </w:t>
      </w:r>
      <w:r>
        <w:rPr>
          <w:kern w:val="2"/>
          <w:sz w:val="28"/>
          <w:szCs w:val="28"/>
        </w:rPr>
        <w:t>Узколугского</w:t>
      </w:r>
      <w:r>
        <w:rPr>
          <w:kern w:val="2"/>
          <w:sz w:val="28"/>
          <w:szCs w:val="28"/>
        </w:rPr>
        <w:t xml:space="preserve"> сельского поселения</w:t>
      </w:r>
      <w:r>
        <w:rPr>
          <w:bCs/>
          <w:kern w:val="2"/>
          <w:sz w:val="28"/>
          <w:szCs w:val="28"/>
        </w:rPr>
        <w:t xml:space="preserve">, Дума </w:t>
      </w:r>
      <w:r>
        <w:rPr>
          <w:kern w:val="2"/>
          <w:sz w:val="28"/>
          <w:szCs w:val="28"/>
        </w:rPr>
        <w:t>Узколугского</w:t>
      </w:r>
      <w:r>
        <w:rPr>
          <w:bCs/>
          <w:kern w:val="2"/>
          <w:sz w:val="28"/>
          <w:szCs w:val="28"/>
        </w:rPr>
        <w:t xml:space="preserve"> сельского поселения</w:t>
      </w:r>
    </w:p>
    <w:p w14:paraId="2480E58E" w14:textId="77777777" w:rsidR="006155B0" w:rsidRDefault="006155B0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14:paraId="5B137B1D" w14:textId="77777777" w:rsidR="006155B0" w:rsidRDefault="00E0769E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решила:</w:t>
      </w:r>
    </w:p>
    <w:p w14:paraId="16B88D97" w14:textId="77777777" w:rsidR="006155B0" w:rsidRDefault="006155B0">
      <w:pPr>
        <w:autoSpaceDE w:val="0"/>
        <w:autoSpaceDN w:val="0"/>
        <w:adjustRightInd w:val="0"/>
        <w:ind w:firstLine="680"/>
        <w:contextualSpacing/>
        <w:jc w:val="both"/>
        <w:rPr>
          <w:rFonts w:eastAsia="Calibri"/>
          <w:sz w:val="28"/>
          <w:szCs w:val="28"/>
        </w:rPr>
      </w:pPr>
    </w:p>
    <w:p w14:paraId="1CA9C900" w14:textId="465228F1" w:rsidR="006155B0" w:rsidRDefault="00E0769E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Утвердить Порядок предоставления иных межбюджетных трансфертов из бюджета</w:t>
      </w:r>
      <w:r w:rsidR="005976D9">
        <w:rPr>
          <w:rFonts w:eastAsia="Calibri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бюджету Черемховского районного муниципального образования </w:t>
      </w:r>
      <w:r>
        <w:rPr>
          <w:rFonts w:eastAsia="Calibri"/>
          <w:sz w:val="28"/>
          <w:szCs w:val="28"/>
        </w:rPr>
        <w:t xml:space="preserve">на увеличение бюджетных ассигнований муниципального дорожного фонда </w:t>
      </w:r>
      <w:r>
        <w:rPr>
          <w:sz w:val="28"/>
          <w:szCs w:val="28"/>
        </w:rPr>
        <w:t>Черемховского районного муниципального образования</w:t>
      </w:r>
      <w:r>
        <w:rPr>
          <w:rFonts w:eastAsia="Calibri"/>
          <w:sz w:val="28"/>
          <w:szCs w:val="28"/>
        </w:rPr>
        <w:t xml:space="preserve"> за счет неиспользованных остатков средств муниципального </w:t>
      </w:r>
      <w:r>
        <w:rPr>
          <w:rFonts w:eastAsia="Calibri"/>
          <w:sz w:val="28"/>
          <w:szCs w:val="28"/>
        </w:rPr>
        <w:t xml:space="preserve">дорожного фонда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поселения, согласно </w:t>
      </w:r>
      <w:r>
        <w:rPr>
          <w:rFonts w:eastAsia="Calibri"/>
          <w:sz w:val="28"/>
          <w:szCs w:val="28"/>
        </w:rPr>
        <w:t>приложению № 1 к настоящему решению.</w:t>
      </w:r>
    </w:p>
    <w:p w14:paraId="63E1EFBB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форму Соглашения </w:t>
      </w:r>
      <w:r>
        <w:rPr>
          <w:rFonts w:eastAsia="Calibri"/>
          <w:sz w:val="28"/>
          <w:szCs w:val="28"/>
        </w:rPr>
        <w:t>о предоставлении иных межбюджетных трансфертов, передаваемых из бюджета</w:t>
      </w:r>
      <w:r>
        <w:rPr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Узколугского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бюджету </w:t>
      </w:r>
      <w:r>
        <w:rPr>
          <w:sz w:val="28"/>
          <w:szCs w:val="28"/>
        </w:rPr>
        <w:t>Черемховского районного муниципального образования на увеличение бюджетных ассигнований муниципального дорожного фонда Черемховского районного муниципального образования, согласно приложению 2 к настоящему решению.</w:t>
      </w:r>
    </w:p>
    <w:p w14:paraId="4B15F25C" w14:textId="58F9866F" w:rsidR="006155B0" w:rsidRDefault="00E0769E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eastAsia="Calibri"/>
          <w:sz w:val="28"/>
          <w:szCs w:val="28"/>
        </w:rPr>
        <w:t>Передать в срок не позднее 1 апреля 20</w:t>
      </w:r>
      <w:r>
        <w:rPr>
          <w:rFonts w:eastAsia="Calibri"/>
          <w:sz w:val="28"/>
          <w:szCs w:val="28"/>
        </w:rPr>
        <w:t>25 года остатки</w:t>
      </w:r>
      <w:r>
        <w:rPr>
          <w:rFonts w:eastAsia="Calibri"/>
          <w:sz w:val="28"/>
          <w:szCs w:val="28"/>
        </w:rPr>
        <w:t xml:space="preserve"> средств муниципального дорожного фонда </w:t>
      </w:r>
      <w:r>
        <w:rPr>
          <w:kern w:val="2"/>
          <w:sz w:val="28"/>
          <w:szCs w:val="28"/>
        </w:rPr>
        <w:t>Узколугского</w:t>
      </w:r>
      <w:r>
        <w:rPr>
          <w:rFonts w:eastAsia="Calibri"/>
          <w:sz w:val="28"/>
          <w:szCs w:val="28"/>
        </w:rPr>
        <w:t xml:space="preserve"> сельского поселения, не использованные по состоянию на 1 января 2025 года, в сумме </w:t>
      </w:r>
      <w:r>
        <w:rPr>
          <w:rFonts w:eastAsia="Calibri"/>
          <w:sz w:val="28"/>
          <w:szCs w:val="28"/>
        </w:rPr>
        <w:t xml:space="preserve">64 229 </w:t>
      </w:r>
      <w:r>
        <w:rPr>
          <w:rFonts w:eastAsia="Calibri"/>
          <w:sz w:val="28"/>
          <w:szCs w:val="28"/>
        </w:rPr>
        <w:t>(</w:t>
      </w:r>
      <w:r>
        <w:rPr>
          <w:rFonts w:eastAsia="Calibri"/>
          <w:sz w:val="28"/>
          <w:szCs w:val="28"/>
        </w:rPr>
        <w:t>шестьдесят</w:t>
      </w:r>
      <w:r>
        <w:rPr>
          <w:rFonts w:eastAsia="Calibri"/>
          <w:sz w:val="28"/>
          <w:szCs w:val="28"/>
        </w:rPr>
        <w:t xml:space="preserve"> четыре тысячи двести двадцать девять</w:t>
      </w:r>
      <w:r>
        <w:rPr>
          <w:rFonts w:eastAsia="Calibri"/>
          <w:sz w:val="28"/>
          <w:szCs w:val="28"/>
        </w:rPr>
        <w:t>) рубл</w:t>
      </w:r>
      <w:r>
        <w:rPr>
          <w:rFonts w:eastAsia="Calibri"/>
          <w:sz w:val="28"/>
          <w:szCs w:val="28"/>
        </w:rPr>
        <w:t>ей</w:t>
      </w:r>
      <w:r>
        <w:rPr>
          <w:rFonts w:eastAsia="Calibri"/>
          <w:sz w:val="28"/>
          <w:szCs w:val="28"/>
        </w:rPr>
        <w:t xml:space="preserve"> 16</w:t>
      </w:r>
      <w:r>
        <w:rPr>
          <w:rFonts w:eastAsia="Calibri"/>
          <w:sz w:val="28"/>
          <w:szCs w:val="28"/>
        </w:rPr>
        <w:t xml:space="preserve"> (</w:t>
      </w:r>
      <w:r>
        <w:rPr>
          <w:rFonts w:eastAsia="Calibri"/>
          <w:sz w:val="28"/>
          <w:szCs w:val="28"/>
        </w:rPr>
        <w:t>шестнадцать</w:t>
      </w:r>
      <w:r>
        <w:rPr>
          <w:rFonts w:eastAsia="Calibri"/>
          <w:sz w:val="28"/>
          <w:szCs w:val="28"/>
        </w:rPr>
        <w:t>) копеек в виде иных межб</w:t>
      </w:r>
      <w:r>
        <w:rPr>
          <w:rFonts w:eastAsia="Calibri"/>
          <w:sz w:val="28"/>
          <w:szCs w:val="28"/>
        </w:rPr>
        <w:t xml:space="preserve">юджетных трансфертов в бюджет Черемховского районного муниципального образования на увеличение бюджетных ассигнований муниципального дорожного фонда Черемховского районного муниципального образования для финансового </w:t>
      </w:r>
      <w:r>
        <w:rPr>
          <w:rFonts w:eastAsia="Calibri"/>
          <w:sz w:val="28"/>
          <w:szCs w:val="28"/>
        </w:rPr>
        <w:lastRenderedPageBreak/>
        <w:t>обеспечения дорожной деятельности в отно</w:t>
      </w:r>
      <w:r>
        <w:rPr>
          <w:rFonts w:eastAsia="Calibri"/>
          <w:sz w:val="28"/>
          <w:szCs w:val="28"/>
        </w:rPr>
        <w:t>шении автомобильных дорог местного значения.</w:t>
      </w:r>
    </w:p>
    <w:p w14:paraId="4A4DF5AE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Поручить администрации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заключить с администрацией Черемховского районного муниципального образования Соглашение о перечислении остатков собственных средств муниципального доро</w:t>
      </w:r>
      <w:r>
        <w:rPr>
          <w:sz w:val="28"/>
          <w:szCs w:val="28"/>
        </w:rPr>
        <w:t xml:space="preserve">жного фонда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на увеличение бюджетных ассигнований муниципального дорожного фонда Черемховского районного муниципального образования для финансового обеспечения дорожной деятельности в отношении автомобильных дорог местного з</w:t>
      </w:r>
      <w:r>
        <w:rPr>
          <w:sz w:val="28"/>
          <w:szCs w:val="28"/>
        </w:rPr>
        <w:t>начения по прилагаемой форме.</w:t>
      </w:r>
    </w:p>
    <w:p w14:paraId="73BDCA3C" w14:textId="77777777" w:rsidR="006155B0" w:rsidRDefault="00E0769E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 Главному специалисту администрации Узколугского муниципального образования Л.В. Чуркиной опубликовать настоящее постановление в издании «Узколугский вестник» и разместить на официальном сайте Черемховского районного муницип</w:t>
      </w:r>
      <w:r>
        <w:rPr>
          <w:sz w:val="28"/>
          <w:szCs w:val="28"/>
        </w:rPr>
        <w:t>ального образования в информационно-телекоммуникационной сети «Интернет»: https://cherraion.ru/.</w:t>
      </w:r>
    </w:p>
    <w:p w14:paraId="03DCE6E5" w14:textId="77777777" w:rsidR="006155B0" w:rsidRDefault="00E0769E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6. Настоящее решение вступает в силу со дня его официального опубликования.</w:t>
      </w:r>
    </w:p>
    <w:p w14:paraId="4C928DCC" w14:textId="77777777" w:rsidR="006155B0" w:rsidRDefault="006155B0">
      <w:pPr>
        <w:widowControl w:val="0"/>
        <w:autoSpaceDE w:val="0"/>
        <w:autoSpaceDN w:val="0"/>
        <w:adjustRightInd w:val="0"/>
        <w:ind w:firstLine="567"/>
        <w:jc w:val="both"/>
        <w:rPr>
          <w:kern w:val="28"/>
          <w:sz w:val="27"/>
          <w:szCs w:val="27"/>
        </w:rPr>
      </w:pPr>
    </w:p>
    <w:p w14:paraId="01F0C663" w14:textId="1B3B5AC4" w:rsidR="006155B0" w:rsidRDefault="006155B0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155FE842" w14:textId="77777777" w:rsidR="005976D9" w:rsidRPr="00BC17BE" w:rsidRDefault="005976D9" w:rsidP="005976D9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1B5DF662" w14:textId="0206D4AA" w:rsidR="005976D9" w:rsidRPr="00BC17BE" w:rsidRDefault="005976D9" w:rsidP="005976D9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EC1CF3C" w14:textId="77777777" w:rsidR="005976D9" w:rsidRPr="00BC17BE" w:rsidRDefault="005976D9" w:rsidP="005976D9"/>
    <w:p w14:paraId="6C38357E" w14:textId="77777777" w:rsidR="005976D9" w:rsidRPr="00126D90" w:rsidRDefault="005976D9" w:rsidP="005976D9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436916FD" w14:textId="5B1926BE" w:rsidR="005976D9" w:rsidRDefault="005976D9" w:rsidP="005976D9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4F15E0DA" w14:textId="6EF02E93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0F37AF4C" w14:textId="664CADAE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26AFD975" w14:textId="433630E6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10FEC7C4" w14:textId="19426660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235E1EE2" w14:textId="6CD38BCE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0AA75786" w14:textId="50D5628E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2532C83D" w14:textId="2838A028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1F64E9C3" w14:textId="7D689F66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31B809C9" w14:textId="7C5C3610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7893000A" w14:textId="3A758621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49A77BA0" w14:textId="393E8896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2F0AA5B4" w14:textId="4683C19B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47A741A2" w14:textId="768DB406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354031A8" w14:textId="7ABDCE06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5E95ADC5" w14:textId="2F38467E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1CF52724" w14:textId="03EB61FB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781A7BC0" w14:textId="2B0A5CFA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479DAFC6" w14:textId="076D0750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7CBE4D5E" w14:textId="2BAB1007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5C92A034" w14:textId="0018C58F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515FAA2F" w14:textId="5E109F7F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3EC3AB1F" w14:textId="738891E2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59519232" w14:textId="29627530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413670EE" w14:textId="77777777" w:rsidR="005976D9" w:rsidRDefault="005976D9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14:paraId="0B6DA14E" w14:textId="77777777" w:rsidR="006155B0" w:rsidRDefault="00E0769E" w:rsidP="005976D9">
      <w:pPr>
        <w:ind w:left="5812"/>
        <w:jc w:val="right"/>
      </w:pPr>
      <w:r>
        <w:t>Приложение № 1</w:t>
      </w:r>
    </w:p>
    <w:p w14:paraId="07D1E3F6" w14:textId="77777777" w:rsidR="006155B0" w:rsidRDefault="00E0769E" w:rsidP="005976D9">
      <w:pPr>
        <w:ind w:left="5812"/>
        <w:jc w:val="right"/>
      </w:pPr>
      <w:r>
        <w:t xml:space="preserve">к решению Думы </w:t>
      </w:r>
      <w:r>
        <w:t>Узколугского</w:t>
      </w:r>
    </w:p>
    <w:p w14:paraId="4F54FF98" w14:textId="77777777" w:rsidR="006155B0" w:rsidRDefault="00E0769E" w:rsidP="005976D9">
      <w:pPr>
        <w:ind w:left="5812"/>
        <w:jc w:val="right"/>
      </w:pPr>
      <w:r>
        <w:t xml:space="preserve">сельского поселения от </w:t>
      </w:r>
      <w:r>
        <w:t>25</w:t>
      </w:r>
      <w:r>
        <w:t xml:space="preserve">.02.2025 № </w:t>
      </w:r>
      <w:r>
        <w:t>124</w:t>
      </w:r>
    </w:p>
    <w:p w14:paraId="0ADE482F" w14:textId="77777777" w:rsidR="006155B0" w:rsidRDefault="006155B0">
      <w:pPr>
        <w:jc w:val="both"/>
        <w:rPr>
          <w:sz w:val="28"/>
          <w:szCs w:val="28"/>
        </w:rPr>
      </w:pPr>
    </w:p>
    <w:p w14:paraId="0C83DE03" w14:textId="77777777" w:rsidR="006155B0" w:rsidRDefault="00E0769E">
      <w:pPr>
        <w:jc w:val="center"/>
        <w:rPr>
          <w:b/>
        </w:rPr>
      </w:pPr>
      <w:r>
        <w:rPr>
          <w:b/>
        </w:rPr>
        <w:t>ПОРЯДОК</w:t>
      </w:r>
    </w:p>
    <w:p w14:paraId="14142635" w14:textId="77A724D7" w:rsidR="006155B0" w:rsidRDefault="00E0769E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предоставления иных межбюджетных трансфертов из бюджета </w:t>
      </w:r>
      <w:r>
        <w:rPr>
          <w:b/>
          <w:sz w:val="28"/>
          <w:szCs w:val="28"/>
        </w:rPr>
        <w:t xml:space="preserve">Узколугского </w:t>
      </w:r>
      <w:r>
        <w:rPr>
          <w:b/>
          <w:sz w:val="28"/>
          <w:szCs w:val="28"/>
        </w:rPr>
        <w:t xml:space="preserve">сельского поселения бюджету Черемховского районного муниципального образования </w:t>
      </w:r>
      <w:r>
        <w:rPr>
          <w:rFonts w:eastAsia="Calibri"/>
          <w:b/>
          <w:sz w:val="28"/>
          <w:szCs w:val="28"/>
        </w:rPr>
        <w:t xml:space="preserve">на увеличение бюджетных ассигнований муниципального дорожного фонда </w:t>
      </w:r>
      <w:r>
        <w:rPr>
          <w:b/>
          <w:sz w:val="28"/>
          <w:szCs w:val="28"/>
        </w:rPr>
        <w:t>Черемховского районного муниципального образования</w:t>
      </w:r>
      <w:r>
        <w:rPr>
          <w:rFonts w:eastAsia="Calibri"/>
          <w:b/>
          <w:sz w:val="28"/>
          <w:szCs w:val="28"/>
        </w:rPr>
        <w:t xml:space="preserve"> за счет неиспользованных остатков средств муниципального дорожного фонда </w:t>
      </w:r>
      <w:r>
        <w:rPr>
          <w:b/>
          <w:sz w:val="28"/>
          <w:szCs w:val="28"/>
        </w:rPr>
        <w:t>Узколугского</w:t>
      </w:r>
      <w:r>
        <w:rPr>
          <w:b/>
          <w:sz w:val="28"/>
          <w:szCs w:val="28"/>
        </w:rPr>
        <w:t xml:space="preserve"> сельского поселения</w:t>
      </w:r>
    </w:p>
    <w:p w14:paraId="3C0199C6" w14:textId="77777777" w:rsidR="006155B0" w:rsidRDefault="006155B0">
      <w:pPr>
        <w:jc w:val="center"/>
        <w:rPr>
          <w:sz w:val="28"/>
          <w:szCs w:val="28"/>
        </w:rPr>
      </w:pPr>
    </w:p>
    <w:p w14:paraId="640A8A68" w14:textId="77777777" w:rsidR="006155B0" w:rsidRDefault="00E0769E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18E8C435" w14:textId="623D481C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Настоя</w:t>
      </w:r>
      <w:r>
        <w:rPr>
          <w:sz w:val="28"/>
          <w:szCs w:val="28"/>
        </w:rPr>
        <w:t xml:space="preserve">щий Порядок определяет основания и условия предоставления иных межбюджетных трансфертов из бюджета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бюджету Черемховского районного муниципального образования на увеличение бюджетных ассигнований муниципального дорожного фо</w:t>
      </w:r>
      <w:r>
        <w:rPr>
          <w:sz w:val="28"/>
          <w:szCs w:val="28"/>
        </w:rPr>
        <w:t>нда Черемховского районного муниципального образования, (далее - иные межбюджетные трансферты).</w:t>
      </w:r>
    </w:p>
    <w:p w14:paraId="5A579153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Иные межбюджетные трансферты предусматриваются в бюджете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в целях урегулирования вопроса использования остатков собственных</w:t>
      </w:r>
      <w:r>
        <w:rPr>
          <w:sz w:val="28"/>
          <w:szCs w:val="28"/>
        </w:rPr>
        <w:t xml:space="preserve"> средств ликвидируемого муниципального дорожного фонда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в связи с исключением вопросов дорожной деятельности из перечня вопросов местного значения сельских поселений, прекращением формирования ими дорожных фондов.</w:t>
      </w:r>
    </w:p>
    <w:p w14:paraId="445779B0" w14:textId="77777777" w:rsidR="006155B0" w:rsidRDefault="006155B0">
      <w:pPr>
        <w:jc w:val="both"/>
        <w:rPr>
          <w:sz w:val="28"/>
          <w:szCs w:val="28"/>
        </w:rPr>
      </w:pPr>
    </w:p>
    <w:p w14:paraId="7AD45D76" w14:textId="77777777" w:rsidR="006155B0" w:rsidRDefault="00E0769E">
      <w:pPr>
        <w:jc w:val="center"/>
        <w:rPr>
          <w:sz w:val="28"/>
          <w:szCs w:val="28"/>
        </w:rPr>
      </w:pPr>
      <w:r>
        <w:rPr>
          <w:sz w:val="28"/>
          <w:szCs w:val="28"/>
        </w:rPr>
        <w:t>2. Порядо</w:t>
      </w:r>
      <w:r>
        <w:rPr>
          <w:sz w:val="28"/>
          <w:szCs w:val="28"/>
        </w:rPr>
        <w:t xml:space="preserve">к и условия предоставления иных </w:t>
      </w:r>
      <w:r>
        <w:rPr>
          <w:sz w:val="28"/>
          <w:szCs w:val="28"/>
        </w:rPr>
        <w:br/>
        <w:t>межбюджетных трансфертов</w:t>
      </w:r>
    </w:p>
    <w:p w14:paraId="20A90FDF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Основанием предоставления иных межбюджетных трансфертов из бюджета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является заключение Соглашения между администрацией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и админи</w:t>
      </w:r>
      <w:r>
        <w:rPr>
          <w:sz w:val="28"/>
          <w:szCs w:val="28"/>
        </w:rPr>
        <w:t xml:space="preserve">страцией Черемховского районного муниципального образования о перечислении остатков собственных средств муниципального дорожного фонда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на увеличение бюджетных ассигнований муниципального дорожного фонда Черемховского районн</w:t>
      </w:r>
      <w:r>
        <w:rPr>
          <w:sz w:val="28"/>
          <w:szCs w:val="28"/>
        </w:rPr>
        <w:t>ого муниципального образования (далее –  Соглашение).</w:t>
      </w:r>
    </w:p>
    <w:p w14:paraId="10D2B262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Соглашение заключается на основании решения Думы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о передаче остатков собственных средств муниципального дорожного фонда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поселения.</w:t>
      </w:r>
    </w:p>
    <w:p w14:paraId="7E12214E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Объем</w:t>
      </w:r>
      <w:r>
        <w:rPr>
          <w:sz w:val="28"/>
          <w:szCs w:val="28"/>
        </w:rPr>
        <w:t xml:space="preserve"> средств иных межбюджетных трансфертов утверждается решением Думы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о бюджете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на очередной финансовый год и плановый период, а также внесением изменений в данное решение. </w:t>
      </w:r>
    </w:p>
    <w:p w14:paraId="1894A706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Иные межбюджетн</w:t>
      </w:r>
      <w:r>
        <w:rPr>
          <w:sz w:val="28"/>
          <w:szCs w:val="28"/>
        </w:rPr>
        <w:t xml:space="preserve">ые трансферты предоставляются в пределах бюджетных ассигнований и лимитов бюджетных обязательств, утвержденных сводной бюджетной росписью бюджета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на основании Соглашения.</w:t>
      </w:r>
    </w:p>
    <w:p w14:paraId="19D8440F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Иные межбюджетные трансферты, передаваемые бюдж</w:t>
      </w:r>
      <w:r>
        <w:rPr>
          <w:sz w:val="28"/>
          <w:szCs w:val="28"/>
        </w:rPr>
        <w:t>ету Черемховского районного муниципального образования, учитываются им в составе доходов, согласно бюджетной классификации, а также направляются и расходуются по целевому назначению.</w:t>
      </w:r>
    </w:p>
    <w:p w14:paraId="18B7B3BE" w14:textId="315A53FB" w:rsidR="006155B0" w:rsidRDefault="006155B0">
      <w:pPr>
        <w:jc w:val="both"/>
        <w:rPr>
          <w:sz w:val="28"/>
          <w:szCs w:val="28"/>
        </w:rPr>
      </w:pPr>
    </w:p>
    <w:p w14:paraId="71549208" w14:textId="5473328B" w:rsidR="005976D9" w:rsidRDefault="005976D9">
      <w:pPr>
        <w:jc w:val="both"/>
        <w:rPr>
          <w:sz w:val="28"/>
          <w:szCs w:val="28"/>
        </w:rPr>
      </w:pPr>
    </w:p>
    <w:p w14:paraId="6266DF3A" w14:textId="1F8EA105" w:rsidR="005976D9" w:rsidRDefault="005976D9">
      <w:pPr>
        <w:jc w:val="both"/>
        <w:rPr>
          <w:sz w:val="28"/>
          <w:szCs w:val="28"/>
        </w:rPr>
      </w:pPr>
    </w:p>
    <w:p w14:paraId="3DC3F457" w14:textId="218177F0" w:rsidR="005976D9" w:rsidRDefault="005976D9">
      <w:pPr>
        <w:jc w:val="both"/>
        <w:rPr>
          <w:sz w:val="28"/>
          <w:szCs w:val="28"/>
        </w:rPr>
      </w:pPr>
    </w:p>
    <w:p w14:paraId="7EE2ECDA" w14:textId="62A57003" w:rsidR="005976D9" w:rsidRDefault="005976D9">
      <w:pPr>
        <w:jc w:val="both"/>
        <w:rPr>
          <w:sz w:val="28"/>
          <w:szCs w:val="28"/>
        </w:rPr>
      </w:pPr>
    </w:p>
    <w:p w14:paraId="7FC71700" w14:textId="13CA5B21" w:rsidR="005976D9" w:rsidRDefault="005976D9">
      <w:pPr>
        <w:jc w:val="both"/>
        <w:rPr>
          <w:sz w:val="28"/>
          <w:szCs w:val="28"/>
        </w:rPr>
      </w:pPr>
    </w:p>
    <w:p w14:paraId="5516CBD7" w14:textId="6696E28D" w:rsidR="005976D9" w:rsidRDefault="005976D9">
      <w:pPr>
        <w:jc w:val="both"/>
        <w:rPr>
          <w:sz w:val="28"/>
          <w:szCs w:val="28"/>
        </w:rPr>
      </w:pPr>
    </w:p>
    <w:p w14:paraId="457E2732" w14:textId="13B27931" w:rsidR="005976D9" w:rsidRDefault="005976D9">
      <w:pPr>
        <w:jc w:val="both"/>
        <w:rPr>
          <w:sz w:val="28"/>
          <w:szCs w:val="28"/>
        </w:rPr>
      </w:pPr>
    </w:p>
    <w:p w14:paraId="40DFFFFA" w14:textId="6C6BF5FB" w:rsidR="005976D9" w:rsidRDefault="005976D9">
      <w:pPr>
        <w:jc w:val="both"/>
        <w:rPr>
          <w:sz w:val="28"/>
          <w:szCs w:val="28"/>
        </w:rPr>
      </w:pPr>
    </w:p>
    <w:p w14:paraId="04C88810" w14:textId="1C187441" w:rsidR="005976D9" w:rsidRDefault="005976D9">
      <w:pPr>
        <w:jc w:val="both"/>
        <w:rPr>
          <w:sz w:val="28"/>
          <w:szCs w:val="28"/>
        </w:rPr>
      </w:pPr>
    </w:p>
    <w:p w14:paraId="71309C0E" w14:textId="70DFB8FF" w:rsidR="005976D9" w:rsidRDefault="005976D9">
      <w:pPr>
        <w:jc w:val="both"/>
        <w:rPr>
          <w:sz w:val="28"/>
          <w:szCs w:val="28"/>
        </w:rPr>
      </w:pPr>
    </w:p>
    <w:p w14:paraId="51C90ED7" w14:textId="294B1FDB" w:rsidR="005976D9" w:rsidRDefault="005976D9">
      <w:pPr>
        <w:jc w:val="both"/>
        <w:rPr>
          <w:sz w:val="28"/>
          <w:szCs w:val="28"/>
        </w:rPr>
      </w:pPr>
    </w:p>
    <w:p w14:paraId="4211CE8E" w14:textId="402DE7B1" w:rsidR="005976D9" w:rsidRDefault="005976D9">
      <w:pPr>
        <w:jc w:val="both"/>
        <w:rPr>
          <w:sz w:val="28"/>
          <w:szCs w:val="28"/>
        </w:rPr>
      </w:pPr>
    </w:p>
    <w:p w14:paraId="3C1E3D6E" w14:textId="6F276D6A" w:rsidR="005976D9" w:rsidRDefault="005976D9">
      <w:pPr>
        <w:jc w:val="both"/>
        <w:rPr>
          <w:sz w:val="28"/>
          <w:szCs w:val="28"/>
        </w:rPr>
      </w:pPr>
    </w:p>
    <w:p w14:paraId="569D6E26" w14:textId="70977E58" w:rsidR="005976D9" w:rsidRDefault="005976D9">
      <w:pPr>
        <w:jc w:val="both"/>
        <w:rPr>
          <w:sz w:val="28"/>
          <w:szCs w:val="28"/>
        </w:rPr>
      </w:pPr>
    </w:p>
    <w:p w14:paraId="7ED6EE4D" w14:textId="1680F563" w:rsidR="005976D9" w:rsidRDefault="005976D9">
      <w:pPr>
        <w:jc w:val="both"/>
        <w:rPr>
          <w:sz w:val="28"/>
          <w:szCs w:val="28"/>
        </w:rPr>
      </w:pPr>
    </w:p>
    <w:p w14:paraId="6C52A2B7" w14:textId="393938D2" w:rsidR="005976D9" w:rsidRDefault="005976D9">
      <w:pPr>
        <w:jc w:val="both"/>
        <w:rPr>
          <w:sz w:val="28"/>
          <w:szCs w:val="28"/>
        </w:rPr>
      </w:pPr>
    </w:p>
    <w:p w14:paraId="6345B152" w14:textId="03B07940" w:rsidR="005976D9" w:rsidRDefault="005976D9">
      <w:pPr>
        <w:jc w:val="both"/>
        <w:rPr>
          <w:sz w:val="28"/>
          <w:szCs w:val="28"/>
        </w:rPr>
      </w:pPr>
    </w:p>
    <w:p w14:paraId="2428334A" w14:textId="354469B6" w:rsidR="005976D9" w:rsidRDefault="005976D9">
      <w:pPr>
        <w:jc w:val="both"/>
        <w:rPr>
          <w:sz w:val="28"/>
          <w:szCs w:val="28"/>
        </w:rPr>
      </w:pPr>
    </w:p>
    <w:p w14:paraId="1C983E11" w14:textId="1791C894" w:rsidR="005976D9" w:rsidRDefault="005976D9">
      <w:pPr>
        <w:jc w:val="both"/>
        <w:rPr>
          <w:sz w:val="28"/>
          <w:szCs w:val="28"/>
        </w:rPr>
      </w:pPr>
    </w:p>
    <w:p w14:paraId="4EC8844C" w14:textId="7D8829BA" w:rsidR="005976D9" w:rsidRDefault="005976D9">
      <w:pPr>
        <w:jc w:val="both"/>
        <w:rPr>
          <w:sz w:val="28"/>
          <w:szCs w:val="28"/>
        </w:rPr>
      </w:pPr>
    </w:p>
    <w:p w14:paraId="6BB5C7C4" w14:textId="37BDAC81" w:rsidR="005976D9" w:rsidRDefault="005976D9">
      <w:pPr>
        <w:jc w:val="both"/>
        <w:rPr>
          <w:sz w:val="28"/>
          <w:szCs w:val="28"/>
        </w:rPr>
      </w:pPr>
    </w:p>
    <w:p w14:paraId="028FA5E9" w14:textId="5BDC9557" w:rsidR="005976D9" w:rsidRDefault="005976D9">
      <w:pPr>
        <w:jc w:val="both"/>
        <w:rPr>
          <w:sz w:val="28"/>
          <w:szCs w:val="28"/>
        </w:rPr>
      </w:pPr>
    </w:p>
    <w:p w14:paraId="3859FF34" w14:textId="6FA03B24" w:rsidR="005976D9" w:rsidRDefault="005976D9">
      <w:pPr>
        <w:jc w:val="both"/>
        <w:rPr>
          <w:sz w:val="28"/>
          <w:szCs w:val="28"/>
        </w:rPr>
      </w:pPr>
    </w:p>
    <w:p w14:paraId="7109B854" w14:textId="1CF17038" w:rsidR="005976D9" w:rsidRDefault="005976D9">
      <w:pPr>
        <w:jc w:val="both"/>
        <w:rPr>
          <w:sz w:val="28"/>
          <w:szCs w:val="28"/>
        </w:rPr>
      </w:pPr>
    </w:p>
    <w:p w14:paraId="756AD800" w14:textId="1EED7907" w:rsidR="005976D9" w:rsidRDefault="005976D9">
      <w:pPr>
        <w:jc w:val="both"/>
        <w:rPr>
          <w:sz w:val="28"/>
          <w:szCs w:val="28"/>
        </w:rPr>
      </w:pPr>
    </w:p>
    <w:p w14:paraId="1748D34B" w14:textId="5FDE9E3D" w:rsidR="005976D9" w:rsidRDefault="005976D9">
      <w:pPr>
        <w:jc w:val="both"/>
        <w:rPr>
          <w:sz w:val="28"/>
          <w:szCs w:val="28"/>
        </w:rPr>
      </w:pPr>
    </w:p>
    <w:p w14:paraId="7A697AA0" w14:textId="3B923E9E" w:rsidR="005976D9" w:rsidRDefault="005976D9">
      <w:pPr>
        <w:jc w:val="both"/>
        <w:rPr>
          <w:sz w:val="28"/>
          <w:szCs w:val="28"/>
        </w:rPr>
      </w:pPr>
    </w:p>
    <w:p w14:paraId="7478FBDA" w14:textId="6062CCD5" w:rsidR="005976D9" w:rsidRDefault="005976D9">
      <w:pPr>
        <w:jc w:val="both"/>
        <w:rPr>
          <w:sz w:val="28"/>
          <w:szCs w:val="28"/>
        </w:rPr>
      </w:pPr>
    </w:p>
    <w:p w14:paraId="49590449" w14:textId="7706367D" w:rsidR="005976D9" w:rsidRDefault="005976D9">
      <w:pPr>
        <w:jc w:val="both"/>
        <w:rPr>
          <w:sz w:val="28"/>
          <w:szCs w:val="28"/>
        </w:rPr>
      </w:pPr>
    </w:p>
    <w:p w14:paraId="44654EAC" w14:textId="7D8800A9" w:rsidR="005976D9" w:rsidRDefault="005976D9">
      <w:pPr>
        <w:jc w:val="both"/>
        <w:rPr>
          <w:sz w:val="28"/>
          <w:szCs w:val="28"/>
        </w:rPr>
      </w:pPr>
    </w:p>
    <w:p w14:paraId="658E4DFA" w14:textId="1F524FF5" w:rsidR="005976D9" w:rsidRDefault="005976D9">
      <w:pPr>
        <w:jc w:val="both"/>
        <w:rPr>
          <w:sz w:val="28"/>
          <w:szCs w:val="28"/>
        </w:rPr>
      </w:pPr>
    </w:p>
    <w:p w14:paraId="33D21F34" w14:textId="1F03E662" w:rsidR="005976D9" w:rsidRDefault="005976D9">
      <w:pPr>
        <w:jc w:val="both"/>
        <w:rPr>
          <w:sz w:val="28"/>
          <w:szCs w:val="28"/>
        </w:rPr>
      </w:pPr>
    </w:p>
    <w:p w14:paraId="73AA04EE" w14:textId="5C8C1BAA" w:rsidR="005976D9" w:rsidRDefault="005976D9">
      <w:pPr>
        <w:jc w:val="both"/>
        <w:rPr>
          <w:sz w:val="28"/>
          <w:szCs w:val="28"/>
        </w:rPr>
      </w:pPr>
    </w:p>
    <w:p w14:paraId="060E36AE" w14:textId="6A547698" w:rsidR="005976D9" w:rsidRDefault="005976D9">
      <w:pPr>
        <w:jc w:val="both"/>
        <w:rPr>
          <w:sz w:val="28"/>
          <w:szCs w:val="28"/>
        </w:rPr>
      </w:pPr>
    </w:p>
    <w:p w14:paraId="455686B3" w14:textId="237A66EF" w:rsidR="005976D9" w:rsidRDefault="005976D9">
      <w:pPr>
        <w:jc w:val="both"/>
        <w:rPr>
          <w:sz w:val="28"/>
          <w:szCs w:val="28"/>
        </w:rPr>
      </w:pPr>
    </w:p>
    <w:p w14:paraId="29CB9380" w14:textId="01E66394" w:rsidR="005976D9" w:rsidRDefault="005976D9">
      <w:pPr>
        <w:jc w:val="both"/>
        <w:rPr>
          <w:sz w:val="28"/>
          <w:szCs w:val="28"/>
        </w:rPr>
      </w:pPr>
    </w:p>
    <w:p w14:paraId="7E86E294" w14:textId="17AF425A" w:rsidR="005976D9" w:rsidRDefault="005976D9">
      <w:pPr>
        <w:jc w:val="both"/>
        <w:rPr>
          <w:sz w:val="28"/>
          <w:szCs w:val="28"/>
        </w:rPr>
      </w:pPr>
    </w:p>
    <w:p w14:paraId="3991478B" w14:textId="77777777" w:rsidR="005976D9" w:rsidRDefault="005976D9">
      <w:pPr>
        <w:jc w:val="both"/>
        <w:rPr>
          <w:sz w:val="28"/>
          <w:szCs w:val="28"/>
        </w:rPr>
      </w:pPr>
    </w:p>
    <w:p w14:paraId="3DB28D3B" w14:textId="20CD2188" w:rsidR="006155B0" w:rsidRDefault="00E0769E">
      <w:pPr>
        <w:ind w:left="5812"/>
      </w:pPr>
      <w:r>
        <w:t>Приложение № 2</w:t>
      </w:r>
    </w:p>
    <w:p w14:paraId="20E17E79" w14:textId="77777777" w:rsidR="006155B0" w:rsidRDefault="00E0769E">
      <w:pPr>
        <w:ind w:left="5812"/>
      </w:pPr>
      <w:r>
        <w:t xml:space="preserve">к решению Думы </w:t>
      </w:r>
      <w:r>
        <w:t xml:space="preserve">Узколугского </w:t>
      </w:r>
      <w:r>
        <w:t xml:space="preserve">сельского поселения от </w:t>
      </w:r>
      <w:r>
        <w:t>25</w:t>
      </w:r>
      <w:r>
        <w:t xml:space="preserve">.02.2025 № </w:t>
      </w:r>
      <w:r>
        <w:t>124</w:t>
      </w:r>
    </w:p>
    <w:p w14:paraId="2BFCCD49" w14:textId="77777777" w:rsidR="006155B0" w:rsidRDefault="006155B0">
      <w:pPr>
        <w:ind w:left="4395"/>
        <w:jc w:val="right"/>
        <w:rPr>
          <w:sz w:val="28"/>
          <w:szCs w:val="28"/>
        </w:rPr>
      </w:pPr>
    </w:p>
    <w:p w14:paraId="1C5C3B6B" w14:textId="77777777" w:rsidR="006155B0" w:rsidRDefault="00E076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СОГЛАШЕНИЕ</w:t>
      </w:r>
    </w:p>
    <w:p w14:paraId="55155657" w14:textId="788C16F9" w:rsidR="006155B0" w:rsidRDefault="00E0769E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 предоставлении иных межбюджетных трансфертов, передаваемых из бюджета</w:t>
      </w:r>
      <w:r>
        <w:rPr>
          <w:rFonts w:eastAsia="Calibri"/>
          <w:b/>
          <w:sz w:val="28"/>
          <w:szCs w:val="28"/>
        </w:rPr>
        <w:t xml:space="preserve"> Узколугского </w:t>
      </w:r>
      <w:r>
        <w:rPr>
          <w:b/>
          <w:sz w:val="28"/>
          <w:szCs w:val="28"/>
        </w:rPr>
        <w:t>сельского поселения бюджету Черемховского районного муниципального образования на увеличение бюджетных ассигнований му</w:t>
      </w:r>
      <w:r>
        <w:rPr>
          <w:b/>
          <w:sz w:val="28"/>
          <w:szCs w:val="28"/>
        </w:rPr>
        <w:t>ниципального дорожного фонда Черемховского районного муниципального образования</w:t>
      </w:r>
    </w:p>
    <w:p w14:paraId="0A6E2D2C" w14:textId="77777777" w:rsidR="006155B0" w:rsidRDefault="006155B0">
      <w:pPr>
        <w:jc w:val="center"/>
        <w:rPr>
          <w:sz w:val="28"/>
          <w:szCs w:val="28"/>
        </w:rPr>
      </w:pPr>
    </w:p>
    <w:p w14:paraId="3FC7ABBA" w14:textId="77777777" w:rsidR="006155B0" w:rsidRDefault="00E076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142.5 Бюджетного Кодекса Российской Федерации, Федеральным законом от 6 октября 2003 года № 131-ФЗ «Об общих принципах местного самоуправления в Российской Федерации», администрация </w:t>
      </w:r>
      <w:r>
        <w:rPr>
          <w:kern w:val="2"/>
          <w:sz w:val="28"/>
          <w:szCs w:val="28"/>
        </w:rPr>
        <w:t>Узколугского</w:t>
      </w:r>
      <w:r>
        <w:rPr>
          <w:kern w:val="2"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(далее – админи</w:t>
      </w:r>
      <w:r>
        <w:rPr>
          <w:sz w:val="28"/>
          <w:szCs w:val="28"/>
        </w:rPr>
        <w:t xml:space="preserve">страция сельского поселения) в лице главы администрации </w:t>
      </w:r>
      <w:proofErr w:type="spellStart"/>
      <w:r>
        <w:rPr>
          <w:sz w:val="28"/>
          <w:szCs w:val="28"/>
        </w:rPr>
        <w:t>Гоберштейн</w:t>
      </w:r>
      <w:proofErr w:type="spellEnd"/>
      <w:r>
        <w:rPr>
          <w:sz w:val="28"/>
          <w:szCs w:val="28"/>
        </w:rPr>
        <w:t xml:space="preserve"> Ольги Васильевны</w:t>
      </w:r>
      <w:r>
        <w:rPr>
          <w:sz w:val="28"/>
          <w:szCs w:val="28"/>
        </w:rPr>
        <w:t xml:space="preserve">, действующего на основании Устава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поселения, с одной стороны, и администрация Черемховского районного муниципального образования (далее – администрац</w:t>
      </w:r>
      <w:r>
        <w:rPr>
          <w:sz w:val="28"/>
          <w:szCs w:val="28"/>
        </w:rPr>
        <w:t xml:space="preserve">ия муниципального района) в лице мэра Черемховского районного муниципального образования </w:t>
      </w:r>
      <w:proofErr w:type="spellStart"/>
      <w:r>
        <w:rPr>
          <w:sz w:val="28"/>
          <w:szCs w:val="28"/>
        </w:rPr>
        <w:t>Марача</w:t>
      </w:r>
      <w:proofErr w:type="spellEnd"/>
      <w:r>
        <w:rPr>
          <w:sz w:val="28"/>
          <w:szCs w:val="28"/>
        </w:rPr>
        <w:t xml:space="preserve"> Сергея Владимировича, действующего на основании Устава </w:t>
      </w:r>
      <w:bookmarkStart w:id="1" w:name="_Hlk190169910"/>
      <w:r>
        <w:rPr>
          <w:sz w:val="28"/>
          <w:szCs w:val="28"/>
        </w:rPr>
        <w:t>Черемховского районного муниципального образования</w:t>
      </w:r>
      <w:bookmarkEnd w:id="1"/>
      <w:r>
        <w:rPr>
          <w:sz w:val="28"/>
          <w:szCs w:val="28"/>
        </w:rPr>
        <w:t>, с другой стороны, именуемые в дальнейшем «Стороны», з</w:t>
      </w:r>
      <w:r>
        <w:rPr>
          <w:sz w:val="28"/>
          <w:szCs w:val="28"/>
        </w:rPr>
        <w:t>аключили настоящее Соглашение о следующем:</w:t>
      </w:r>
    </w:p>
    <w:p w14:paraId="6A13E7FE" w14:textId="77777777" w:rsidR="006155B0" w:rsidRDefault="006155B0">
      <w:pPr>
        <w:jc w:val="center"/>
        <w:rPr>
          <w:sz w:val="28"/>
          <w:szCs w:val="28"/>
        </w:rPr>
      </w:pPr>
    </w:p>
    <w:p w14:paraId="18B7EAEB" w14:textId="77777777" w:rsidR="006155B0" w:rsidRDefault="00E0769E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1. Предмет Соглашения</w:t>
      </w:r>
    </w:p>
    <w:p w14:paraId="62BC0592" w14:textId="77777777" w:rsidR="006155B0" w:rsidRDefault="006155B0">
      <w:pPr>
        <w:pStyle w:val="ac"/>
        <w:rPr>
          <w:sz w:val="28"/>
          <w:szCs w:val="28"/>
        </w:rPr>
      </w:pPr>
    </w:p>
    <w:p w14:paraId="622EA7D3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Предметом настоящего Соглашения является перечисление остатков средств муниципального дорожного фонда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поселения, не использованных по состоянию на 1 января 2025 </w:t>
      </w:r>
      <w:r>
        <w:rPr>
          <w:sz w:val="28"/>
          <w:szCs w:val="28"/>
        </w:rPr>
        <w:t xml:space="preserve">года, в сумме </w:t>
      </w:r>
      <w:r>
        <w:rPr>
          <w:sz w:val="28"/>
          <w:szCs w:val="28"/>
        </w:rPr>
        <w:t xml:space="preserve">64 229 (шестьдесят четыре тысячи двести двадцать девять) рублей 16 (шестнадцать) копеек 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из бюджета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в бюджет Черемховского районного муниципального образования в виде иных межбюджетных трансфертов на увеличени</w:t>
      </w:r>
      <w:r>
        <w:rPr>
          <w:sz w:val="28"/>
          <w:szCs w:val="28"/>
        </w:rPr>
        <w:t>е бюджетных ассигнований муниципального дорожного фонда Черемховского районного муниципального образования.</w:t>
      </w:r>
    </w:p>
    <w:p w14:paraId="32E9382C" w14:textId="77777777" w:rsidR="006155B0" w:rsidRDefault="006155B0">
      <w:pPr>
        <w:jc w:val="both"/>
        <w:rPr>
          <w:sz w:val="28"/>
          <w:szCs w:val="28"/>
        </w:rPr>
      </w:pPr>
    </w:p>
    <w:p w14:paraId="381CC6C1" w14:textId="77777777" w:rsidR="006155B0" w:rsidRDefault="00E0769E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2. Порядок и сроки перечисления иного межбюджетного трансферта</w:t>
      </w:r>
    </w:p>
    <w:p w14:paraId="43019AA0" w14:textId="77777777" w:rsidR="006155B0" w:rsidRDefault="006155B0">
      <w:pPr>
        <w:pStyle w:val="ac"/>
        <w:rPr>
          <w:sz w:val="28"/>
          <w:szCs w:val="28"/>
        </w:rPr>
      </w:pPr>
    </w:p>
    <w:p w14:paraId="2F95D507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Иные межбюджетные трансферты предоставляются в пределах бюджетных ассигновани</w:t>
      </w:r>
      <w:r>
        <w:rPr>
          <w:sz w:val="28"/>
          <w:szCs w:val="28"/>
        </w:rPr>
        <w:t xml:space="preserve">й, предусмотренных в решении Думы </w:t>
      </w:r>
      <w:r>
        <w:rPr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о бюджете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на 2025 год и на плановый период 2026 и 2027 годов.</w:t>
      </w:r>
    </w:p>
    <w:p w14:paraId="221A2C69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Перечисление иных межбюджетных трансфертов из бюджета </w:t>
      </w:r>
      <w:r>
        <w:rPr>
          <w:kern w:val="2"/>
          <w:sz w:val="28"/>
          <w:szCs w:val="28"/>
        </w:rPr>
        <w:t>Узколугского</w:t>
      </w:r>
      <w:r>
        <w:rPr>
          <w:sz w:val="28"/>
          <w:szCs w:val="28"/>
        </w:rPr>
        <w:t xml:space="preserve"> сельского поселения в </w:t>
      </w:r>
      <w:r>
        <w:rPr>
          <w:sz w:val="28"/>
          <w:szCs w:val="28"/>
        </w:rPr>
        <w:t xml:space="preserve">бюджет Черемховского районного муниципального образования осуществляется в срок до 1 апреля 2025 года. </w:t>
      </w:r>
    </w:p>
    <w:p w14:paraId="61267AD4" w14:textId="77777777" w:rsidR="006155B0" w:rsidRDefault="006155B0">
      <w:pPr>
        <w:jc w:val="both"/>
        <w:rPr>
          <w:sz w:val="28"/>
          <w:szCs w:val="28"/>
        </w:rPr>
      </w:pPr>
    </w:p>
    <w:p w14:paraId="1C430A2F" w14:textId="77777777" w:rsidR="006155B0" w:rsidRDefault="00E0769E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Права и обязанности сторон</w:t>
      </w:r>
    </w:p>
    <w:p w14:paraId="52EA6784" w14:textId="77777777" w:rsidR="006155B0" w:rsidRDefault="006155B0">
      <w:pPr>
        <w:pStyle w:val="ac"/>
        <w:rPr>
          <w:sz w:val="28"/>
          <w:szCs w:val="28"/>
        </w:rPr>
      </w:pPr>
    </w:p>
    <w:p w14:paraId="059226DF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Администрация муниципального района обязуется:</w:t>
      </w:r>
    </w:p>
    <w:p w14:paraId="52E9EC69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3.1.1. Обеспечить расходование иного межбюджетного трансферта на фин</w:t>
      </w:r>
      <w:r>
        <w:rPr>
          <w:sz w:val="28"/>
          <w:szCs w:val="28"/>
        </w:rPr>
        <w:t xml:space="preserve">ансовое обеспечение дорожной деятельности в отношении автомобильных дорог местного значения в границах населенных пунктов сельских поселений. </w:t>
      </w:r>
    </w:p>
    <w:p w14:paraId="731F6935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 Выполнять иные обязательства, установленные бюджетным законодательством.</w:t>
      </w:r>
    </w:p>
    <w:p w14:paraId="17141A21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 Администрация муниципального</w:t>
      </w:r>
      <w:r>
        <w:rPr>
          <w:sz w:val="28"/>
          <w:szCs w:val="28"/>
        </w:rPr>
        <w:t xml:space="preserve"> района вправе:</w:t>
      </w:r>
    </w:p>
    <w:p w14:paraId="793B31D6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 Обращаться в администрацию сельского поселения за разъяснениями в связи с исполнением настоящего Соглашения.</w:t>
      </w:r>
    </w:p>
    <w:p w14:paraId="6EF3D461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Осуществлять иные права, установленные бюджетным законодательством Российской Федерации, </w:t>
      </w:r>
      <w:r>
        <w:rPr>
          <w:sz w:val="28"/>
          <w:szCs w:val="28"/>
        </w:rPr>
        <w:t>законодательством Иркутской области и настоящим Соглашением.</w:t>
      </w:r>
    </w:p>
    <w:p w14:paraId="1B276DF9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Администрация сельского поселения обязуется:</w:t>
      </w:r>
    </w:p>
    <w:p w14:paraId="52B2B01D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3.3.1. Обеспечить предоставление иных межбюджетных трансфертов бюджету Черемховского районного муниципального образования в сумме и сроки, устано</w:t>
      </w:r>
      <w:r>
        <w:rPr>
          <w:sz w:val="28"/>
          <w:szCs w:val="28"/>
        </w:rPr>
        <w:t>вленные настоящим Соглашением.</w:t>
      </w:r>
    </w:p>
    <w:p w14:paraId="2C1B2D64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3.3.2. Выполнять иные обязательства, установленные бюджетным законодательством Российской Федерации, законодательством Иркутской области и настоящим Соглашением.</w:t>
      </w:r>
    </w:p>
    <w:p w14:paraId="29A91B8A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 Администрация сельского поселения вправе:</w:t>
      </w:r>
    </w:p>
    <w:p w14:paraId="5792382D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3.4.1. Запрашива</w:t>
      </w:r>
      <w:r>
        <w:rPr>
          <w:sz w:val="28"/>
          <w:szCs w:val="28"/>
        </w:rPr>
        <w:t>ть у администрации муниципального района документы и материалы, необходимые для осуществления контроля за соблюдением обязательств, предусмотренных настоящим Соглашением;</w:t>
      </w:r>
    </w:p>
    <w:p w14:paraId="1F81F549" w14:textId="77777777" w:rsidR="006155B0" w:rsidRDefault="00E0769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Осуществлять иные права, установленные бюджетным законодательством Российской </w:t>
      </w:r>
      <w:r>
        <w:rPr>
          <w:sz w:val="28"/>
          <w:szCs w:val="28"/>
        </w:rPr>
        <w:t>Федерации, законодательством Иркутской области и настоящим Соглашением</w:t>
      </w:r>
    </w:p>
    <w:p w14:paraId="57ABAA50" w14:textId="77777777" w:rsidR="006155B0" w:rsidRDefault="006155B0">
      <w:pPr>
        <w:jc w:val="center"/>
        <w:rPr>
          <w:sz w:val="28"/>
          <w:szCs w:val="28"/>
        </w:rPr>
      </w:pPr>
    </w:p>
    <w:p w14:paraId="6FB1B320" w14:textId="77777777" w:rsidR="006155B0" w:rsidRDefault="00E0769E">
      <w:pPr>
        <w:jc w:val="center"/>
        <w:rPr>
          <w:sz w:val="28"/>
          <w:szCs w:val="28"/>
        </w:rPr>
      </w:pPr>
      <w:r>
        <w:rPr>
          <w:sz w:val="28"/>
          <w:szCs w:val="28"/>
        </w:rPr>
        <w:t>4. Ответственность сторон</w:t>
      </w:r>
    </w:p>
    <w:p w14:paraId="0F31BA54" w14:textId="77777777" w:rsidR="006155B0" w:rsidRDefault="006155B0">
      <w:pPr>
        <w:jc w:val="center"/>
        <w:rPr>
          <w:sz w:val="28"/>
          <w:szCs w:val="28"/>
        </w:rPr>
      </w:pPr>
    </w:p>
    <w:p w14:paraId="01C5EAFB" w14:textId="77777777" w:rsidR="006155B0" w:rsidRDefault="00E0769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 Стороны несут ответственность за неисполнение (ненадлежащее исполнение) предусмотренных настоящим Соглашением обязанностей, в соответствии с действующим</w:t>
      </w:r>
      <w:r>
        <w:rPr>
          <w:sz w:val="28"/>
          <w:szCs w:val="28"/>
        </w:rPr>
        <w:t xml:space="preserve"> законодательством и настоящим Соглашением.</w:t>
      </w:r>
    </w:p>
    <w:p w14:paraId="20D45715" w14:textId="77777777" w:rsidR="006155B0" w:rsidRDefault="00E0769E">
      <w:pPr>
        <w:tabs>
          <w:tab w:val="left" w:pos="1276"/>
          <w:tab w:val="left" w:pos="141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 Ответственность сторон, предусмотренная настоящим Соглашением, не наступает в случаях, если неисполнение (ненадлежащее исполнение) обязанностей было допущено вследствие действия третьих лиц.</w:t>
      </w:r>
    </w:p>
    <w:p w14:paraId="2E3AD52A" w14:textId="77777777" w:rsidR="006155B0" w:rsidRDefault="006155B0">
      <w:pPr>
        <w:ind w:firstLine="851"/>
        <w:jc w:val="both"/>
        <w:rPr>
          <w:sz w:val="28"/>
          <w:szCs w:val="28"/>
        </w:rPr>
      </w:pPr>
    </w:p>
    <w:p w14:paraId="221068E1" w14:textId="77777777" w:rsidR="006155B0" w:rsidRDefault="00E0769E">
      <w:pPr>
        <w:pStyle w:val="ac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5. Заключительн</w:t>
      </w:r>
      <w:r>
        <w:rPr>
          <w:sz w:val="28"/>
          <w:szCs w:val="28"/>
        </w:rPr>
        <w:t>ые положения</w:t>
      </w:r>
    </w:p>
    <w:p w14:paraId="6A943130" w14:textId="77777777" w:rsidR="006155B0" w:rsidRDefault="006155B0">
      <w:pPr>
        <w:pStyle w:val="ac"/>
        <w:rPr>
          <w:sz w:val="28"/>
          <w:szCs w:val="28"/>
        </w:rPr>
      </w:pPr>
    </w:p>
    <w:p w14:paraId="522FFA25" w14:textId="77777777" w:rsidR="006155B0" w:rsidRDefault="00E0769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Споры, возникающие между Сторонами в связи с исполнением настоящего Соглашения, решаются ими путем проведения переговоров с оформлением соответствующих протоколов или иных документов. При не достижении согласия споры между Сторонами реша</w:t>
      </w:r>
      <w:r>
        <w:rPr>
          <w:sz w:val="28"/>
          <w:szCs w:val="28"/>
        </w:rPr>
        <w:t>ются в судебном порядке.</w:t>
      </w:r>
    </w:p>
    <w:p w14:paraId="159C3303" w14:textId="77777777" w:rsidR="006155B0" w:rsidRDefault="00E0769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Подписанное Сторонами Соглашение вступает в силу с момента его подписания Сторонами и действует до полного исполнения обязательств.</w:t>
      </w:r>
    </w:p>
    <w:p w14:paraId="245DBE34" w14:textId="77777777" w:rsidR="006155B0" w:rsidRDefault="00E0769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Изменение настоящего Соглашения осуществляется по инициативе Сторон и оформляется в виде </w:t>
      </w:r>
      <w:r>
        <w:rPr>
          <w:sz w:val="28"/>
          <w:szCs w:val="28"/>
        </w:rPr>
        <w:t>дополнительного соглашения к настоящему Соглашению, которое является его неотъемлемой частью.</w:t>
      </w:r>
    </w:p>
    <w:p w14:paraId="3B5688A3" w14:textId="77777777" w:rsidR="006155B0" w:rsidRDefault="006155B0">
      <w:pPr>
        <w:ind w:firstLine="851"/>
        <w:jc w:val="both"/>
        <w:rPr>
          <w:sz w:val="28"/>
          <w:szCs w:val="28"/>
        </w:rPr>
      </w:pPr>
    </w:p>
    <w:p w14:paraId="01C4B474" w14:textId="77777777" w:rsidR="006155B0" w:rsidRDefault="00E0769E">
      <w:pPr>
        <w:jc w:val="center"/>
        <w:rPr>
          <w:sz w:val="28"/>
          <w:szCs w:val="28"/>
        </w:rPr>
      </w:pPr>
      <w:r>
        <w:rPr>
          <w:sz w:val="28"/>
          <w:szCs w:val="28"/>
        </w:rPr>
        <w:t>6. Подписи Сторон:</w:t>
      </w:r>
    </w:p>
    <w:p w14:paraId="724B7472" w14:textId="77777777" w:rsidR="006155B0" w:rsidRDefault="006155B0">
      <w:pPr>
        <w:jc w:val="both"/>
        <w:rPr>
          <w:sz w:val="28"/>
          <w:szCs w:val="28"/>
        </w:rPr>
      </w:pPr>
    </w:p>
    <w:tbl>
      <w:tblPr>
        <w:tblStyle w:val="ab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38"/>
        <w:gridCol w:w="4465"/>
      </w:tblGrid>
      <w:tr w:rsidR="006155B0" w14:paraId="551987C3" w14:textId="77777777">
        <w:tc>
          <w:tcPr>
            <w:tcW w:w="4962" w:type="dxa"/>
          </w:tcPr>
          <w:p w14:paraId="0BA94A39" w14:textId="77777777" w:rsidR="006155B0" w:rsidRDefault="00E0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</w:t>
            </w:r>
            <w:r>
              <w:rPr>
                <w:kern w:val="2"/>
                <w:sz w:val="28"/>
                <w:szCs w:val="28"/>
              </w:rPr>
              <w:t>Узколугского</w:t>
            </w:r>
            <w:r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14:paraId="63BA3DD0" w14:textId="77777777" w:rsidR="006155B0" w:rsidRDefault="006155B0">
            <w:pPr>
              <w:rPr>
                <w:sz w:val="28"/>
                <w:szCs w:val="28"/>
              </w:rPr>
            </w:pPr>
          </w:p>
          <w:p w14:paraId="78A9D787" w14:textId="77777777" w:rsidR="006155B0" w:rsidRDefault="006155B0">
            <w:pPr>
              <w:rPr>
                <w:sz w:val="28"/>
                <w:szCs w:val="28"/>
              </w:rPr>
            </w:pPr>
          </w:p>
          <w:p w14:paraId="14402CA4" w14:textId="77777777" w:rsidR="006155B0" w:rsidRDefault="00E0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.В. </w:t>
            </w:r>
            <w:proofErr w:type="spellStart"/>
            <w:r>
              <w:rPr>
                <w:sz w:val="28"/>
                <w:szCs w:val="28"/>
              </w:rPr>
              <w:t>Гоберштейн</w:t>
            </w:r>
            <w:proofErr w:type="spellEnd"/>
          </w:p>
          <w:p w14:paraId="348C474F" w14:textId="77777777" w:rsidR="006155B0" w:rsidRDefault="006155B0">
            <w:pPr>
              <w:rPr>
                <w:sz w:val="28"/>
                <w:szCs w:val="28"/>
              </w:rPr>
            </w:pPr>
          </w:p>
          <w:p w14:paraId="048E3076" w14:textId="77777777" w:rsidR="006155B0" w:rsidRDefault="00E0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________________ 2025 года</w:t>
            </w:r>
          </w:p>
        </w:tc>
        <w:tc>
          <w:tcPr>
            <w:tcW w:w="638" w:type="dxa"/>
          </w:tcPr>
          <w:p w14:paraId="32CC1922" w14:textId="77777777" w:rsidR="006155B0" w:rsidRDefault="006155B0">
            <w:pPr>
              <w:rPr>
                <w:sz w:val="28"/>
                <w:szCs w:val="28"/>
              </w:rPr>
            </w:pPr>
          </w:p>
        </w:tc>
        <w:tc>
          <w:tcPr>
            <w:tcW w:w="4465" w:type="dxa"/>
          </w:tcPr>
          <w:p w14:paraId="610DF543" w14:textId="77777777" w:rsidR="006155B0" w:rsidRDefault="00E0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Мэр </w:t>
            </w:r>
            <w:r>
              <w:rPr>
                <w:sz w:val="28"/>
                <w:szCs w:val="28"/>
              </w:rPr>
              <w:t>Черемховского районного муниципального образования</w:t>
            </w:r>
          </w:p>
          <w:p w14:paraId="28D74F32" w14:textId="77777777" w:rsidR="006155B0" w:rsidRDefault="006155B0">
            <w:pPr>
              <w:rPr>
                <w:sz w:val="28"/>
                <w:szCs w:val="28"/>
              </w:rPr>
            </w:pPr>
          </w:p>
          <w:p w14:paraId="4240AC18" w14:textId="77777777" w:rsidR="006155B0" w:rsidRDefault="006155B0">
            <w:pPr>
              <w:rPr>
                <w:sz w:val="28"/>
                <w:szCs w:val="28"/>
              </w:rPr>
            </w:pPr>
          </w:p>
          <w:p w14:paraId="3D6CF85B" w14:textId="77777777" w:rsidR="006155B0" w:rsidRDefault="00E0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 С.В. </w:t>
            </w:r>
            <w:proofErr w:type="spellStart"/>
            <w:r>
              <w:rPr>
                <w:sz w:val="28"/>
                <w:szCs w:val="28"/>
              </w:rPr>
              <w:t>Марач</w:t>
            </w:r>
            <w:proofErr w:type="spellEnd"/>
          </w:p>
          <w:p w14:paraId="543011BA" w14:textId="77777777" w:rsidR="006155B0" w:rsidRDefault="006155B0">
            <w:pPr>
              <w:rPr>
                <w:sz w:val="28"/>
                <w:szCs w:val="28"/>
              </w:rPr>
            </w:pPr>
          </w:p>
          <w:p w14:paraId="5DE5D497" w14:textId="77777777" w:rsidR="006155B0" w:rsidRDefault="00E076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________________ 2025 года</w:t>
            </w:r>
          </w:p>
        </w:tc>
      </w:tr>
    </w:tbl>
    <w:p w14:paraId="02C70478" w14:textId="77777777" w:rsidR="006155B0" w:rsidRDefault="006155B0">
      <w:pPr>
        <w:jc w:val="both"/>
        <w:rPr>
          <w:kern w:val="28"/>
          <w:sz w:val="27"/>
          <w:szCs w:val="27"/>
        </w:rPr>
      </w:pPr>
    </w:p>
    <w:sectPr w:rsidR="006155B0">
      <w:headerReference w:type="default" r:id="rId6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480898" w14:textId="77777777" w:rsidR="00E0769E" w:rsidRDefault="00E0769E">
      <w:r>
        <w:separator/>
      </w:r>
    </w:p>
  </w:endnote>
  <w:endnote w:type="continuationSeparator" w:id="0">
    <w:p w14:paraId="28B5F21D" w14:textId="77777777" w:rsidR="00E0769E" w:rsidRDefault="00E0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F3446" w14:textId="77777777" w:rsidR="00E0769E" w:rsidRDefault="00E0769E">
      <w:r>
        <w:separator/>
      </w:r>
    </w:p>
  </w:footnote>
  <w:footnote w:type="continuationSeparator" w:id="0">
    <w:p w14:paraId="6D7DF0F0" w14:textId="77777777" w:rsidR="00E0769E" w:rsidRDefault="00E0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A79C2" w14:textId="77777777" w:rsidR="006155B0" w:rsidRDefault="00E0769E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7D"/>
    <w:rsid w:val="00021135"/>
    <w:rsid w:val="00045A32"/>
    <w:rsid w:val="000474CA"/>
    <w:rsid w:val="00053391"/>
    <w:rsid w:val="00063FBE"/>
    <w:rsid w:val="00065EB5"/>
    <w:rsid w:val="000718D2"/>
    <w:rsid w:val="00080EA7"/>
    <w:rsid w:val="000825C7"/>
    <w:rsid w:val="00084CA0"/>
    <w:rsid w:val="000D4991"/>
    <w:rsid w:val="000E0EDA"/>
    <w:rsid w:val="000E3F35"/>
    <w:rsid w:val="000F2666"/>
    <w:rsid w:val="00112B2B"/>
    <w:rsid w:val="001133BE"/>
    <w:rsid w:val="00133D6B"/>
    <w:rsid w:val="0013491F"/>
    <w:rsid w:val="00137D87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393E"/>
    <w:rsid w:val="002164E5"/>
    <w:rsid w:val="002462CF"/>
    <w:rsid w:val="00267424"/>
    <w:rsid w:val="00284D5B"/>
    <w:rsid w:val="002A31DC"/>
    <w:rsid w:val="002A758E"/>
    <w:rsid w:val="002A77A0"/>
    <w:rsid w:val="002B25C2"/>
    <w:rsid w:val="002C146E"/>
    <w:rsid w:val="002D5C1E"/>
    <w:rsid w:val="002E2940"/>
    <w:rsid w:val="002E39DD"/>
    <w:rsid w:val="002E74FF"/>
    <w:rsid w:val="00332CB2"/>
    <w:rsid w:val="003660DB"/>
    <w:rsid w:val="0037333A"/>
    <w:rsid w:val="00392EE3"/>
    <w:rsid w:val="003C3A9C"/>
    <w:rsid w:val="003C55C6"/>
    <w:rsid w:val="003D1060"/>
    <w:rsid w:val="003E5402"/>
    <w:rsid w:val="003F3BA8"/>
    <w:rsid w:val="0040152A"/>
    <w:rsid w:val="0040758C"/>
    <w:rsid w:val="0041577E"/>
    <w:rsid w:val="004168AF"/>
    <w:rsid w:val="00417EBE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4D7C23"/>
    <w:rsid w:val="005077BB"/>
    <w:rsid w:val="00524C1D"/>
    <w:rsid w:val="00546C2D"/>
    <w:rsid w:val="0055152A"/>
    <w:rsid w:val="005976D9"/>
    <w:rsid w:val="005A21E4"/>
    <w:rsid w:val="005A3B6D"/>
    <w:rsid w:val="005A57F2"/>
    <w:rsid w:val="005C0BE0"/>
    <w:rsid w:val="005C4CBA"/>
    <w:rsid w:val="005F5DA1"/>
    <w:rsid w:val="006155B0"/>
    <w:rsid w:val="00617047"/>
    <w:rsid w:val="006313CA"/>
    <w:rsid w:val="00651644"/>
    <w:rsid w:val="00655BD0"/>
    <w:rsid w:val="0066151B"/>
    <w:rsid w:val="00661B38"/>
    <w:rsid w:val="00667FD1"/>
    <w:rsid w:val="00672D5B"/>
    <w:rsid w:val="00672F18"/>
    <w:rsid w:val="00682B52"/>
    <w:rsid w:val="00690847"/>
    <w:rsid w:val="00696542"/>
    <w:rsid w:val="006A0EA2"/>
    <w:rsid w:val="006A3377"/>
    <w:rsid w:val="006B32E0"/>
    <w:rsid w:val="006B37F3"/>
    <w:rsid w:val="006E04BD"/>
    <w:rsid w:val="007013AF"/>
    <w:rsid w:val="00715391"/>
    <w:rsid w:val="00721F32"/>
    <w:rsid w:val="00736B4E"/>
    <w:rsid w:val="007474A2"/>
    <w:rsid w:val="00773B8C"/>
    <w:rsid w:val="00783390"/>
    <w:rsid w:val="00791521"/>
    <w:rsid w:val="00794706"/>
    <w:rsid w:val="00794F62"/>
    <w:rsid w:val="00795483"/>
    <w:rsid w:val="0079565F"/>
    <w:rsid w:val="00797383"/>
    <w:rsid w:val="007A2795"/>
    <w:rsid w:val="007B06A9"/>
    <w:rsid w:val="007B4DD2"/>
    <w:rsid w:val="007C10EB"/>
    <w:rsid w:val="007C2F2E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23FEC"/>
    <w:rsid w:val="0082748D"/>
    <w:rsid w:val="00847D38"/>
    <w:rsid w:val="008572F1"/>
    <w:rsid w:val="00861839"/>
    <w:rsid w:val="00876768"/>
    <w:rsid w:val="00895A51"/>
    <w:rsid w:val="008A0517"/>
    <w:rsid w:val="008A45D6"/>
    <w:rsid w:val="008A48F4"/>
    <w:rsid w:val="008C6113"/>
    <w:rsid w:val="008D1C9B"/>
    <w:rsid w:val="008D3EDE"/>
    <w:rsid w:val="008D4E6B"/>
    <w:rsid w:val="008D7F0E"/>
    <w:rsid w:val="008E2DFC"/>
    <w:rsid w:val="008E528D"/>
    <w:rsid w:val="008F33D5"/>
    <w:rsid w:val="008F36EE"/>
    <w:rsid w:val="008F3ED2"/>
    <w:rsid w:val="008F5726"/>
    <w:rsid w:val="008F7490"/>
    <w:rsid w:val="009112CE"/>
    <w:rsid w:val="00912D58"/>
    <w:rsid w:val="00914D75"/>
    <w:rsid w:val="00930F5C"/>
    <w:rsid w:val="00942BDE"/>
    <w:rsid w:val="009437F0"/>
    <w:rsid w:val="009448CF"/>
    <w:rsid w:val="00950260"/>
    <w:rsid w:val="00950AC0"/>
    <w:rsid w:val="00961235"/>
    <w:rsid w:val="00971B6D"/>
    <w:rsid w:val="00984B93"/>
    <w:rsid w:val="00985683"/>
    <w:rsid w:val="009871EE"/>
    <w:rsid w:val="00990878"/>
    <w:rsid w:val="0099231B"/>
    <w:rsid w:val="009A2CB9"/>
    <w:rsid w:val="009B2529"/>
    <w:rsid w:val="009D630E"/>
    <w:rsid w:val="009E73DA"/>
    <w:rsid w:val="009F1A4D"/>
    <w:rsid w:val="00A32761"/>
    <w:rsid w:val="00A336F8"/>
    <w:rsid w:val="00A65B12"/>
    <w:rsid w:val="00A676AD"/>
    <w:rsid w:val="00A73A02"/>
    <w:rsid w:val="00A812B8"/>
    <w:rsid w:val="00A90074"/>
    <w:rsid w:val="00AA0F7F"/>
    <w:rsid w:val="00AA3559"/>
    <w:rsid w:val="00AA39A8"/>
    <w:rsid w:val="00AB053E"/>
    <w:rsid w:val="00AC61C1"/>
    <w:rsid w:val="00AD4856"/>
    <w:rsid w:val="00AE6F82"/>
    <w:rsid w:val="00B07559"/>
    <w:rsid w:val="00B242BF"/>
    <w:rsid w:val="00B31539"/>
    <w:rsid w:val="00B61BA9"/>
    <w:rsid w:val="00B6693D"/>
    <w:rsid w:val="00B67C70"/>
    <w:rsid w:val="00B92151"/>
    <w:rsid w:val="00B96E65"/>
    <w:rsid w:val="00B97E11"/>
    <w:rsid w:val="00BA0F20"/>
    <w:rsid w:val="00BA5DFA"/>
    <w:rsid w:val="00BC6303"/>
    <w:rsid w:val="00BC7CB2"/>
    <w:rsid w:val="00BE3180"/>
    <w:rsid w:val="00BE713A"/>
    <w:rsid w:val="00C022AE"/>
    <w:rsid w:val="00C11D62"/>
    <w:rsid w:val="00C14FB4"/>
    <w:rsid w:val="00C1514B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962A0"/>
    <w:rsid w:val="00C97635"/>
    <w:rsid w:val="00CC1EC0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2BA9"/>
    <w:rsid w:val="00D86040"/>
    <w:rsid w:val="00D86524"/>
    <w:rsid w:val="00D93E4E"/>
    <w:rsid w:val="00D94918"/>
    <w:rsid w:val="00DB18E3"/>
    <w:rsid w:val="00DB4BDD"/>
    <w:rsid w:val="00DB6B58"/>
    <w:rsid w:val="00DE172A"/>
    <w:rsid w:val="00DE3D19"/>
    <w:rsid w:val="00DE6023"/>
    <w:rsid w:val="00DF1397"/>
    <w:rsid w:val="00DF313C"/>
    <w:rsid w:val="00DF4733"/>
    <w:rsid w:val="00E02334"/>
    <w:rsid w:val="00E0769E"/>
    <w:rsid w:val="00E32DF5"/>
    <w:rsid w:val="00E36395"/>
    <w:rsid w:val="00E5410E"/>
    <w:rsid w:val="00E664AA"/>
    <w:rsid w:val="00E67A20"/>
    <w:rsid w:val="00E67AC3"/>
    <w:rsid w:val="00E821A9"/>
    <w:rsid w:val="00E82B6F"/>
    <w:rsid w:val="00E958FF"/>
    <w:rsid w:val="00ED222A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559B8"/>
    <w:rsid w:val="00F738D6"/>
    <w:rsid w:val="00F802CE"/>
    <w:rsid w:val="00F80F55"/>
    <w:rsid w:val="00F8294D"/>
    <w:rsid w:val="00FA542E"/>
    <w:rsid w:val="00FA740F"/>
    <w:rsid w:val="00FC2431"/>
    <w:rsid w:val="00FC3C7F"/>
    <w:rsid w:val="00FD0326"/>
    <w:rsid w:val="00FF08B1"/>
    <w:rsid w:val="00FF766E"/>
    <w:rsid w:val="024F6510"/>
    <w:rsid w:val="2D96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6944A"/>
  <w15:docId w15:val="{18C875BD-1EA7-4687-9205-3C20BA47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976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qFormat/>
    <w:rPr>
      <w:rFonts w:cs="Times New Roman"/>
      <w:vertAlign w:val="superscript"/>
    </w:rPr>
  </w:style>
  <w:style w:type="character" w:styleId="a4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  <w:lang w:eastAsia="en-US"/>
    </w:rPr>
  </w:style>
  <w:style w:type="table" w:styleId="ab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сноски Знак"/>
    <w:basedOn w:val="a0"/>
    <w:link w:val="a7"/>
    <w:qFormat/>
    <w:locked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b/>
      <w:bCs/>
      <w:color w:val="26282F"/>
      <w:sz w:val="24"/>
      <w:szCs w:val="24"/>
    </w:rPr>
  </w:style>
  <w:style w:type="character" w:customStyle="1" w:styleId="ad">
    <w:name w:val="Гипертекстовая ссылка"/>
    <w:basedOn w:val="a0"/>
    <w:uiPriority w:val="99"/>
    <w:rPr>
      <w:color w:val="106BBE"/>
    </w:rPr>
  </w:style>
  <w:style w:type="paragraph" w:customStyle="1" w:styleId="ae">
    <w:name w:val="Комментарий"/>
    <w:basedOn w:val="a"/>
    <w:next w:val="a"/>
    <w:uiPriority w:val="99"/>
    <w:qFormat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qFormat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Arial" w:eastAsia="Times New Roman" w:hAnsi="Arial" w:cs="Arial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semiHidden/>
    <w:rsid w:val="005976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11311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uzkiylug</cp:lastModifiedBy>
  <cp:revision>23</cp:revision>
  <cp:lastPrinted>2025-02-14T03:58:00Z</cp:lastPrinted>
  <dcterms:created xsi:type="dcterms:W3CDTF">2025-02-14T01:58:00Z</dcterms:created>
  <dcterms:modified xsi:type="dcterms:W3CDTF">2025-03-04T06:50:00Z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6DE6A50CB11B4D2994D85F2A7DFC7902_13</vt:lpwstr>
  </property>
</Properties>
</file>