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5442"/>
      </w:tblGrid>
      <w:tr w:rsidR="00F60EBD" w:rsidRPr="00345A8F">
        <w:tc>
          <w:tcPr>
            <w:tcW w:w="4926" w:type="dxa"/>
          </w:tcPr>
          <w:p w:rsidR="00F60EBD" w:rsidRPr="00345A8F" w:rsidRDefault="00F60EBD" w:rsidP="00345A8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F60EBD" w:rsidRPr="00345A8F" w:rsidRDefault="00F60EBD" w:rsidP="00345A8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8F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A8F">
              <w:rPr>
                <w:rFonts w:ascii="Times New Roman" w:hAnsi="Times New Roman"/>
                <w:sz w:val="24"/>
                <w:szCs w:val="24"/>
              </w:rPr>
              <w:t xml:space="preserve"> к Решению Думы </w:t>
            </w:r>
          </w:p>
          <w:p w:rsidR="00F60EBD" w:rsidRPr="00345A8F" w:rsidRDefault="00F60EBD" w:rsidP="00D1311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8F">
              <w:rPr>
                <w:rFonts w:ascii="Times New Roman" w:hAnsi="Times New Roman"/>
                <w:sz w:val="24"/>
                <w:szCs w:val="24"/>
              </w:rPr>
              <w:t>№_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45A8F">
              <w:rPr>
                <w:rFonts w:ascii="Times New Roman" w:hAnsi="Times New Roman"/>
                <w:sz w:val="24"/>
                <w:szCs w:val="24"/>
              </w:rPr>
              <w:t>__ от «_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45A8F">
              <w:rPr>
                <w:rFonts w:ascii="Times New Roman" w:hAnsi="Times New Roman"/>
                <w:sz w:val="24"/>
                <w:szCs w:val="24"/>
              </w:rPr>
              <w:t>_»__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345A8F">
              <w:rPr>
                <w:rFonts w:ascii="Times New Roman" w:hAnsi="Times New Roman"/>
                <w:sz w:val="24"/>
                <w:szCs w:val="24"/>
              </w:rPr>
              <w:t>__201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5A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60EBD" w:rsidRPr="00345A8F">
        <w:tc>
          <w:tcPr>
            <w:tcW w:w="4926" w:type="dxa"/>
          </w:tcPr>
          <w:p w:rsidR="00F60EBD" w:rsidRPr="00345A8F" w:rsidRDefault="00F60EBD" w:rsidP="00345A8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2" w:type="dxa"/>
          </w:tcPr>
          <w:p w:rsidR="00F60EBD" w:rsidRPr="00345A8F" w:rsidRDefault="00F60EBD" w:rsidP="00345A8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2060D">
        <w:rPr>
          <w:rFonts w:ascii="Times New Roman" w:hAnsi="Times New Roman"/>
          <w:b/>
          <w:sz w:val="24"/>
          <w:szCs w:val="24"/>
        </w:rPr>
        <w:t xml:space="preserve">Экономическое обоснование </w:t>
      </w:r>
    </w:p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2060D">
        <w:rPr>
          <w:rFonts w:ascii="Times New Roman" w:hAnsi="Times New Roman"/>
          <w:b/>
          <w:sz w:val="24"/>
          <w:szCs w:val="24"/>
        </w:rPr>
        <w:t xml:space="preserve">коэффициентов, применяемых к размеру арендной платы </w:t>
      </w:r>
    </w:p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2060D">
        <w:rPr>
          <w:rFonts w:ascii="Times New Roman" w:hAnsi="Times New Roman"/>
          <w:b/>
          <w:sz w:val="24"/>
          <w:szCs w:val="24"/>
        </w:rPr>
        <w:t xml:space="preserve">за использование земельных участков, </w:t>
      </w:r>
    </w:p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2060D">
        <w:rPr>
          <w:rFonts w:ascii="Times New Roman" w:hAnsi="Times New Roman"/>
          <w:b/>
          <w:sz w:val="24"/>
          <w:szCs w:val="24"/>
        </w:rPr>
        <w:t xml:space="preserve">в зависимости от вида разрешенного использования и функционального назначения </w:t>
      </w:r>
    </w:p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2060D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 xml:space="preserve">Черемховского районного </w:t>
      </w:r>
      <w:r w:rsidRPr="00B2060D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353842"/>
          <w:sz w:val="24"/>
          <w:szCs w:val="24"/>
          <w:shd w:val="clear" w:color="auto" w:fill="F0F0F0"/>
        </w:rPr>
      </w:pPr>
      <w:r w:rsidRPr="00B2060D">
        <w:rPr>
          <w:rFonts w:ascii="Times New Roman" w:hAnsi="Times New Roman"/>
          <w:sz w:val="24"/>
          <w:szCs w:val="24"/>
        </w:rPr>
        <w:t xml:space="preserve">Согласно Земельному кодексу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B2060D">
          <w:rPr>
            <w:rFonts w:ascii="Times New Roman" w:hAnsi="Times New Roman"/>
            <w:sz w:val="24"/>
            <w:szCs w:val="24"/>
          </w:rPr>
          <w:t>2001 г</w:t>
        </w:r>
      </w:smartTag>
      <w:r w:rsidRPr="00B2060D">
        <w:rPr>
          <w:rFonts w:ascii="Times New Roman" w:hAnsi="Times New Roman"/>
          <w:sz w:val="24"/>
          <w:szCs w:val="24"/>
        </w:rPr>
        <w:t>. № 136-ФЗ (далее – ЗК РФ) использование земли в Российской Федерации является платным. Формами платы за использование земли явля</w:t>
      </w:r>
      <w:r>
        <w:rPr>
          <w:rFonts w:ascii="Times New Roman" w:hAnsi="Times New Roman"/>
          <w:sz w:val="24"/>
          <w:szCs w:val="24"/>
        </w:rPr>
        <w:t>ю</w:t>
      </w:r>
      <w:r w:rsidRPr="00B2060D">
        <w:rPr>
          <w:rFonts w:ascii="Times New Roman" w:hAnsi="Times New Roman"/>
          <w:sz w:val="24"/>
          <w:szCs w:val="24"/>
        </w:rPr>
        <w:t>тся земельный налог и арендная плата.</w:t>
      </w:r>
      <w:r w:rsidRPr="00B2060D">
        <w:rPr>
          <w:rFonts w:ascii="Times New Roman" w:hAnsi="Times New Roman"/>
          <w:i/>
          <w:iCs/>
          <w:color w:val="353842"/>
          <w:sz w:val="24"/>
          <w:szCs w:val="24"/>
          <w:shd w:val="clear" w:color="auto" w:fill="F0F0F0"/>
        </w:rPr>
        <w:t xml:space="preserve"> </w:t>
      </w:r>
    </w:p>
    <w:p w:rsidR="00F60EBD" w:rsidRPr="00B2060D" w:rsidRDefault="00F60EBD" w:rsidP="000B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Одной из наиболее эффективных форм дохода с земли является арендная плата. </w:t>
      </w:r>
    </w:p>
    <w:p w:rsidR="00F60EBD" w:rsidRPr="00B2060D" w:rsidRDefault="00F60EBD" w:rsidP="000B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Согласно ЗК РФ размер арендной платы является существенным условием договора аренды земельного участка.</w:t>
      </w:r>
    </w:p>
    <w:p w:rsidR="00F60EBD" w:rsidRPr="00B2060D" w:rsidRDefault="00F60EBD" w:rsidP="000B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Согласно ст. 62 Бюджетного кодекса Российской Федерации до разграничения государственной собственности на землю доходы от передачи в аренду земельных участков, государственная собственность на которые не разграничена и которые расположены в границах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Pr="00B2060D">
        <w:rPr>
          <w:rFonts w:ascii="Times New Roman" w:hAnsi="Times New Roman"/>
          <w:sz w:val="24"/>
          <w:szCs w:val="24"/>
        </w:rPr>
        <w:t>поселений, а также средства от продажи права на заключение договоров аренды указанных земельных участков поступают:</w:t>
      </w:r>
    </w:p>
    <w:p w:rsidR="00F60EBD" w:rsidRPr="00B2060D" w:rsidRDefault="00F60EBD" w:rsidP="000B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- в бюджеты муниципальных районов по нормативу </w:t>
      </w:r>
      <w:r>
        <w:rPr>
          <w:rFonts w:ascii="Times New Roman" w:hAnsi="Times New Roman"/>
          <w:sz w:val="24"/>
          <w:szCs w:val="24"/>
        </w:rPr>
        <w:t>5</w:t>
      </w:r>
      <w:r w:rsidRPr="00B2060D">
        <w:rPr>
          <w:rFonts w:ascii="Times New Roman" w:hAnsi="Times New Roman"/>
          <w:sz w:val="24"/>
          <w:szCs w:val="24"/>
        </w:rPr>
        <w:t>0 процентов;</w:t>
      </w:r>
    </w:p>
    <w:p w:rsidR="00F60EBD" w:rsidRDefault="00F60EBD" w:rsidP="000B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- в бюджеты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Pr="00B2060D">
        <w:rPr>
          <w:rFonts w:ascii="Times New Roman" w:hAnsi="Times New Roman"/>
          <w:sz w:val="24"/>
          <w:szCs w:val="24"/>
        </w:rPr>
        <w:t>поселений по нормативу 50 процентов.</w:t>
      </w:r>
    </w:p>
    <w:p w:rsidR="00F60EBD" w:rsidRPr="00B2060D" w:rsidRDefault="00F60EBD" w:rsidP="008A2A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2060D">
        <w:rPr>
          <w:rFonts w:ascii="Times New Roman" w:hAnsi="Times New Roman"/>
          <w:sz w:val="24"/>
          <w:szCs w:val="24"/>
        </w:rPr>
        <w:t xml:space="preserve">оходы от передачи в аренду земельных участков, государственная собственность на которые не разграничена и которые расположены в границах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 w:rsidRPr="00B2060D">
        <w:rPr>
          <w:rFonts w:ascii="Times New Roman" w:hAnsi="Times New Roman"/>
          <w:sz w:val="24"/>
          <w:szCs w:val="24"/>
        </w:rPr>
        <w:t>поселений</w:t>
      </w:r>
      <w:r>
        <w:rPr>
          <w:rFonts w:ascii="Times New Roman" w:hAnsi="Times New Roman"/>
          <w:sz w:val="24"/>
          <w:szCs w:val="24"/>
        </w:rPr>
        <w:t xml:space="preserve"> и межселенных территорий</w:t>
      </w:r>
      <w:r w:rsidRPr="00B2060D">
        <w:rPr>
          <w:rFonts w:ascii="Times New Roman" w:hAnsi="Times New Roman"/>
          <w:sz w:val="24"/>
          <w:szCs w:val="24"/>
        </w:rPr>
        <w:t xml:space="preserve">, а также средства от продажи права на заключение договоров аренды указанных земельных участков поступают в бюджеты муниципальных районов по нормативу </w:t>
      </w:r>
      <w:r>
        <w:rPr>
          <w:rFonts w:ascii="Times New Roman" w:hAnsi="Times New Roman"/>
          <w:sz w:val="24"/>
          <w:szCs w:val="24"/>
        </w:rPr>
        <w:t>10</w:t>
      </w:r>
      <w:r w:rsidRPr="00B2060D">
        <w:rPr>
          <w:rFonts w:ascii="Times New Roman" w:hAnsi="Times New Roman"/>
          <w:sz w:val="24"/>
          <w:szCs w:val="24"/>
        </w:rPr>
        <w:t>0 процентов</w:t>
      </w:r>
      <w:r>
        <w:rPr>
          <w:rFonts w:ascii="Times New Roman" w:hAnsi="Times New Roman"/>
          <w:sz w:val="24"/>
          <w:szCs w:val="24"/>
        </w:rPr>
        <w:t>.</w:t>
      </w:r>
    </w:p>
    <w:p w:rsidR="00F60EBD" w:rsidRPr="00B2060D" w:rsidRDefault="00F60EBD" w:rsidP="000B5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2060D">
        <w:rPr>
          <w:rFonts w:ascii="Times New Roman" w:hAnsi="Times New Roman"/>
          <w:sz w:val="24"/>
          <w:szCs w:val="24"/>
        </w:rPr>
        <w:t>оходы, поступающие от использования земельных участков, государственная собственность на которые не разграничена, поступают в местные бюджеты на решение вопросов местного знач</w:t>
      </w:r>
      <w:r>
        <w:rPr>
          <w:rFonts w:ascii="Times New Roman" w:hAnsi="Times New Roman"/>
          <w:sz w:val="24"/>
          <w:szCs w:val="24"/>
        </w:rPr>
        <w:t>ения</w:t>
      </w:r>
      <w:r w:rsidRPr="00B2060D">
        <w:rPr>
          <w:rFonts w:ascii="Times New Roman" w:hAnsi="Times New Roman"/>
          <w:sz w:val="24"/>
          <w:szCs w:val="24"/>
        </w:rPr>
        <w:t>.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За земли, переданные в аренду, взимается арендная плата.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65302"/>
      <w:r w:rsidRPr="00B2060D">
        <w:rPr>
          <w:rFonts w:ascii="Times New Roman" w:hAnsi="Times New Roman"/>
          <w:sz w:val="24"/>
          <w:szCs w:val="24"/>
        </w:rPr>
        <w:t>Порядок определения размера арендной платы, порядок, условия и сроки внесения арендной платы за земли, находящиеся в собственности Российской Федерации, субъектов Российской Федерации или муниципальной собственности, устанавливаются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F60EBD" w:rsidRPr="00FE30E4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65303"/>
      <w:bookmarkEnd w:id="0"/>
      <w:r w:rsidRPr="00FE30E4">
        <w:rPr>
          <w:rFonts w:ascii="Times New Roman" w:hAnsi="Times New Roman"/>
          <w:sz w:val="24"/>
          <w:szCs w:val="24"/>
        </w:rPr>
        <w:t xml:space="preserve">Постановлением администрации Иркутской области от 31 июля </w:t>
      </w:r>
      <w:smartTag w:uri="urn:schemas-microsoft-com:office:smarttags" w:element="metricconverter">
        <w:smartTagPr>
          <w:attr w:name="ProductID" w:val="2008 г"/>
        </w:smartTagPr>
        <w:r w:rsidRPr="00FE30E4">
          <w:rPr>
            <w:rFonts w:ascii="Times New Roman" w:hAnsi="Times New Roman"/>
            <w:sz w:val="24"/>
            <w:szCs w:val="24"/>
          </w:rPr>
          <w:t>2008 г</w:t>
        </w:r>
      </w:smartTag>
      <w:r w:rsidRPr="00FE30E4">
        <w:rPr>
          <w:rFonts w:ascii="Times New Roman" w:hAnsi="Times New Roman"/>
          <w:sz w:val="24"/>
          <w:szCs w:val="24"/>
        </w:rPr>
        <w:t xml:space="preserve">. № 213-ПА утверждено Положение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 (далее – Положение). </w:t>
      </w:r>
    </w:p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30E4">
        <w:rPr>
          <w:rFonts w:ascii="Times New Roman" w:hAnsi="Times New Roman"/>
          <w:sz w:val="24"/>
          <w:szCs w:val="24"/>
        </w:rPr>
        <w:t xml:space="preserve">Согласно Положению </w:t>
      </w:r>
      <w:bookmarkStart w:id="2" w:name="sub_92"/>
      <w:r w:rsidRPr="00FE30E4">
        <w:rPr>
          <w:rFonts w:ascii="Times New Roman" w:hAnsi="Times New Roman"/>
          <w:sz w:val="24"/>
          <w:szCs w:val="24"/>
        </w:rPr>
        <w:t>арендная плата за использование земельного</w:t>
      </w:r>
      <w:r w:rsidRPr="00B2060D">
        <w:rPr>
          <w:rFonts w:ascii="Times New Roman" w:hAnsi="Times New Roman"/>
          <w:sz w:val="24"/>
          <w:szCs w:val="24"/>
        </w:rPr>
        <w:t xml:space="preserve">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  <w:bookmarkEnd w:id="2"/>
      <w:r w:rsidRPr="00B2060D">
        <w:rPr>
          <w:rFonts w:ascii="Times New Roman" w:hAnsi="Times New Roman"/>
          <w:sz w:val="24"/>
          <w:szCs w:val="24"/>
        </w:rPr>
        <w:t xml:space="preserve"> Арендная плата в год за использование земельного участка устанавливается в размере налоговой ставки земельного налога за соответствующий земельный участок либо в ином размере в соответствии с пунктами 5, 6 Положения и определяется в договоре аренды земельного участка с учетом уровня инфляции (максимального значения уровня инфляции), установленного федеральным законом о федеральном бюджете на очередной финансовый год и плановый период, по состоянию на 1 января очередного года, начиная с года, следующего за годом, в котором утвержден результат определения кадастровой стоимости земельного участка. </w:t>
      </w:r>
    </w:p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Размер арендной платы за использование земельных участков, определяемый в соответствии с Положением, за исключением случаев, установленных пунктами 5, 6 Положения, не может быть менее налоговой ставки земельного налога за соответствующий земельный участок в отношении передаваемого в аренду земельного участка.</w:t>
      </w:r>
    </w:p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932"/>
      <w:r w:rsidRPr="00B2060D">
        <w:rPr>
          <w:rFonts w:ascii="Times New Roman" w:hAnsi="Times New Roman"/>
          <w:sz w:val="24"/>
          <w:szCs w:val="24"/>
        </w:rPr>
        <w:t>Для целей налогообложения и в иных случаях, предусмотренных ЗК РФ,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662"/>
      <w:r w:rsidRPr="00B2060D">
        <w:rPr>
          <w:rFonts w:ascii="Times New Roman" w:hAnsi="Times New Roman"/>
          <w:sz w:val="24"/>
          <w:szCs w:val="24"/>
        </w:rPr>
        <w:t>Для установления кадастровой стоимости земельных участков проводится государственная кадастровая оценка земель. Государственная кадастровая оценка земель проводится в соответствии с законодательством Российской Федерации об оценочной деятельности.</w:t>
      </w:r>
    </w:p>
    <w:p w:rsidR="00F60EBD" w:rsidRPr="00B61AD1" w:rsidRDefault="00F60EBD" w:rsidP="00B61AD1">
      <w:pPr>
        <w:pStyle w:val="NormalWeb"/>
        <w:spacing w:before="0" w:beforeAutospacing="0" w:after="0" w:afterAutospacing="0"/>
        <w:ind w:firstLine="720"/>
        <w:jc w:val="both"/>
        <w:rPr>
          <w:u w:val="single"/>
        </w:rPr>
      </w:pPr>
      <w:bookmarkStart w:id="5" w:name="sub_6622"/>
      <w:bookmarkEnd w:id="4"/>
      <w:r w:rsidRPr="00B61AD1">
        <w:t>Государственная кадастровая оценка земель городских и сельских поселений, садоводческих, огороднических и дачных объединений осуществляется на основании статистического анализа рыночных цен и иной информации об объектах недвижимости, а также иных методов массовой оценки недвижимости. Оценка сельскохозяйственных угодий вне черты городских и сельских поселений и земель лесного фонда осуществляется на основе капитализации расчетного рентного дохода. Оценка иных категорий земель вне черты городских и сельских поселений осуществляется на основе капитализации расчетного рентного дохода или исходя из затрат, необходимых для воспроизводства и (или) сохранения и поддержания ценности их природного потенциала.</w:t>
      </w:r>
    </w:p>
    <w:p w:rsidR="00F60EBD" w:rsidRPr="00B61AD1" w:rsidRDefault="00F60EBD" w:rsidP="00B61AD1">
      <w:pPr>
        <w:pStyle w:val="NormalWeb"/>
        <w:spacing w:before="0" w:beforeAutospacing="0" w:after="0" w:afterAutospacing="0"/>
        <w:ind w:firstLine="720"/>
        <w:jc w:val="both"/>
      </w:pPr>
      <w:r w:rsidRPr="00B61AD1">
        <w:t xml:space="preserve">Государственная кадастровая оценка участков в составе земель населенных пунктов проведена на основании статистического анализа рыночных цен с учетом факторов, оказывающих наибольшее влияние на стоимость земельных участков. Эти факторы утверждены на областной межведомственной комиссии. </w:t>
      </w:r>
    </w:p>
    <w:p w:rsidR="00F60EBD" w:rsidRPr="00B61AD1" w:rsidRDefault="00F60EBD" w:rsidP="00B61AD1">
      <w:pPr>
        <w:pStyle w:val="NormalWeb"/>
        <w:spacing w:before="0" w:beforeAutospacing="0" w:after="0" w:afterAutospacing="0"/>
        <w:ind w:firstLine="720"/>
        <w:jc w:val="both"/>
      </w:pPr>
      <w:r w:rsidRPr="00B61AD1">
        <w:t>Определение кадастровой стоимости земель для целей налогообложения и иных предусмотренных законом целей проводилось с учетом</w:t>
      </w:r>
      <w:r>
        <w:t>:</w:t>
      </w:r>
      <w:r w:rsidRPr="00B61AD1">
        <w:t xml:space="preserve"> </w:t>
      </w:r>
    </w:p>
    <w:p w:rsidR="00F60EBD" w:rsidRPr="00B61AD1" w:rsidRDefault="00F60EBD" w:rsidP="00B61AD1">
      <w:pPr>
        <w:pStyle w:val="NormalWeb"/>
        <w:numPr>
          <w:ilvl w:val="0"/>
          <w:numId w:val="6"/>
        </w:numPr>
        <w:tabs>
          <w:tab w:val="clear" w:pos="1278"/>
        </w:tabs>
        <w:spacing w:before="0" w:beforeAutospacing="0" w:after="0" w:afterAutospacing="0"/>
        <w:ind w:left="360"/>
        <w:jc w:val="both"/>
      </w:pPr>
      <w:r w:rsidRPr="00B61AD1">
        <w:t xml:space="preserve">уровня рыночных цен, площади земельных участков (как под объектами недвижимости, так и свободных от застройки); </w:t>
      </w:r>
    </w:p>
    <w:p w:rsidR="00F60EBD" w:rsidRPr="00B61AD1" w:rsidRDefault="00F60EBD" w:rsidP="00B61AD1">
      <w:pPr>
        <w:pStyle w:val="NormalWeb"/>
        <w:numPr>
          <w:ilvl w:val="0"/>
          <w:numId w:val="6"/>
        </w:numPr>
        <w:tabs>
          <w:tab w:val="clear" w:pos="1278"/>
        </w:tabs>
        <w:spacing w:before="0" w:beforeAutospacing="0" w:after="0" w:afterAutospacing="0"/>
        <w:ind w:left="360"/>
        <w:jc w:val="both"/>
      </w:pPr>
      <w:r w:rsidRPr="00B61AD1">
        <w:t xml:space="preserve">доступности населения к центру города, объектам культуры и бытового обслуживания; </w:t>
      </w:r>
    </w:p>
    <w:p w:rsidR="00F60EBD" w:rsidRPr="00B61AD1" w:rsidRDefault="00F60EBD" w:rsidP="00B61AD1">
      <w:pPr>
        <w:pStyle w:val="NormalWeb"/>
        <w:numPr>
          <w:ilvl w:val="0"/>
          <w:numId w:val="6"/>
        </w:numPr>
        <w:tabs>
          <w:tab w:val="clear" w:pos="1278"/>
        </w:tabs>
        <w:spacing w:before="0" w:beforeAutospacing="0" w:after="0" w:afterAutospacing="0"/>
        <w:ind w:left="360"/>
        <w:jc w:val="both"/>
      </w:pPr>
      <w:r w:rsidRPr="00B61AD1">
        <w:t>обеспеченности централизованным инженерным оборудованием и благоустройством территории застройки;</w:t>
      </w:r>
    </w:p>
    <w:p w:rsidR="00F60EBD" w:rsidRPr="00B61AD1" w:rsidRDefault="00F60EBD" w:rsidP="00B61AD1">
      <w:pPr>
        <w:pStyle w:val="NormalWeb"/>
        <w:numPr>
          <w:ilvl w:val="0"/>
          <w:numId w:val="6"/>
        </w:numPr>
        <w:tabs>
          <w:tab w:val="clear" w:pos="1278"/>
        </w:tabs>
        <w:spacing w:before="0" w:beforeAutospacing="0" w:after="0" w:afterAutospacing="0"/>
        <w:ind w:left="360"/>
        <w:jc w:val="both"/>
      </w:pPr>
      <w:r w:rsidRPr="00B61AD1">
        <w:t>уровня развития сферы культурно-бытового обслуживания населения;</w:t>
      </w:r>
    </w:p>
    <w:p w:rsidR="00F60EBD" w:rsidRPr="00B61AD1" w:rsidRDefault="00F60EBD" w:rsidP="00B61AD1">
      <w:pPr>
        <w:pStyle w:val="NormalWeb"/>
        <w:numPr>
          <w:ilvl w:val="0"/>
          <w:numId w:val="6"/>
        </w:numPr>
        <w:tabs>
          <w:tab w:val="clear" w:pos="1278"/>
        </w:tabs>
        <w:spacing w:before="0" w:beforeAutospacing="0" w:after="0" w:afterAutospacing="0"/>
        <w:ind w:left="360"/>
        <w:jc w:val="both"/>
      </w:pPr>
      <w:r w:rsidRPr="00B61AD1">
        <w:t xml:space="preserve">исторической ценности застройки, эстетической и ландшафтной ценности территории; </w:t>
      </w:r>
    </w:p>
    <w:p w:rsidR="00F60EBD" w:rsidRPr="00B61AD1" w:rsidRDefault="00F60EBD" w:rsidP="00B61AD1">
      <w:pPr>
        <w:pStyle w:val="NormalWeb"/>
        <w:numPr>
          <w:ilvl w:val="0"/>
          <w:numId w:val="6"/>
        </w:numPr>
        <w:tabs>
          <w:tab w:val="clear" w:pos="1278"/>
        </w:tabs>
        <w:spacing w:before="0" w:beforeAutospacing="0" w:after="0" w:afterAutospacing="0"/>
        <w:ind w:left="360"/>
        <w:jc w:val="both"/>
      </w:pPr>
      <w:r w:rsidRPr="00B61AD1">
        <w:t xml:space="preserve">состояния окружающей среды; </w:t>
      </w:r>
    </w:p>
    <w:p w:rsidR="00F60EBD" w:rsidRPr="00B61AD1" w:rsidRDefault="00F60EBD" w:rsidP="00B61AD1">
      <w:pPr>
        <w:pStyle w:val="NormalWeb"/>
        <w:numPr>
          <w:ilvl w:val="0"/>
          <w:numId w:val="6"/>
        </w:numPr>
        <w:tabs>
          <w:tab w:val="clear" w:pos="1278"/>
        </w:tabs>
        <w:spacing w:before="0" w:beforeAutospacing="0" w:after="0" w:afterAutospacing="0"/>
        <w:ind w:left="360"/>
        <w:jc w:val="both"/>
      </w:pPr>
      <w:r w:rsidRPr="00B61AD1">
        <w:t>доходности видов деятельности, осуществляемых на земельных участках.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Органы исполнительной власти субъектов Российской Федерации утверждают средний уровень кадастровой стоимости по муниципальному району (городскому округу).</w:t>
      </w:r>
    </w:p>
    <w:bookmarkEnd w:id="5"/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Кадастровая стоимость земельных участков на территории Иркутской области утверждена постановлениями Правительства Иркутской области:</w:t>
      </w:r>
    </w:p>
    <w:p w:rsidR="00F60EBD" w:rsidRDefault="00F60EBD" w:rsidP="002A57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- от 16 января </w:t>
      </w:r>
      <w:smartTag w:uri="urn:schemas-microsoft-com:office:smarttags" w:element="metricconverter">
        <w:smartTagPr>
          <w:attr w:name="ProductID" w:val="2012 г"/>
        </w:smartTagPr>
        <w:r w:rsidRPr="00B2060D">
          <w:rPr>
            <w:rFonts w:ascii="Times New Roman" w:hAnsi="Times New Roman"/>
            <w:sz w:val="24"/>
            <w:szCs w:val="24"/>
          </w:rPr>
          <w:t>2012 г</w:t>
        </w:r>
      </w:smartTag>
      <w:r w:rsidRPr="00B2060D">
        <w:rPr>
          <w:rFonts w:ascii="Times New Roman" w:hAnsi="Times New Roman"/>
          <w:sz w:val="24"/>
          <w:szCs w:val="24"/>
        </w:rPr>
        <w:t xml:space="preserve">. № 10-ПП (в редакции постановлений </w:t>
      </w:r>
      <w:r>
        <w:rPr>
          <w:rFonts w:ascii="Times New Roman" w:hAnsi="Times New Roman"/>
          <w:sz w:val="24"/>
          <w:szCs w:val="24"/>
        </w:rPr>
        <w:t>от</w:t>
      </w:r>
      <w:r w:rsidRPr="00B2060D">
        <w:rPr>
          <w:rFonts w:ascii="Times New Roman" w:hAnsi="Times New Roman"/>
          <w:sz w:val="24"/>
          <w:szCs w:val="24"/>
        </w:rPr>
        <w:t xml:space="preserve"> 4 июля </w:t>
      </w:r>
      <w:smartTag w:uri="urn:schemas-microsoft-com:office:smarttags" w:element="metricconverter">
        <w:smartTagPr>
          <w:attr w:name="ProductID" w:val="2012 г"/>
        </w:smartTagPr>
        <w:r w:rsidRPr="00B2060D">
          <w:rPr>
            <w:rFonts w:ascii="Times New Roman" w:hAnsi="Times New Roman"/>
            <w:sz w:val="24"/>
            <w:szCs w:val="24"/>
          </w:rPr>
          <w:t>2012 г</w:t>
        </w:r>
      </w:smartTag>
      <w:r w:rsidRPr="00B206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60D">
        <w:rPr>
          <w:rFonts w:ascii="Times New Roman" w:hAnsi="Times New Roman"/>
          <w:sz w:val="24"/>
          <w:szCs w:val="24"/>
        </w:rPr>
        <w:t xml:space="preserve">№ 375-ПП, от 7 ноября </w:t>
      </w:r>
      <w:smartTag w:uri="urn:schemas-microsoft-com:office:smarttags" w:element="metricconverter">
        <w:smartTagPr>
          <w:attr w:name="ProductID" w:val="2012 г"/>
        </w:smartTagPr>
        <w:r w:rsidRPr="00B2060D">
          <w:rPr>
            <w:rFonts w:ascii="Times New Roman" w:hAnsi="Times New Roman"/>
            <w:sz w:val="24"/>
            <w:szCs w:val="24"/>
          </w:rPr>
          <w:t>2012 г</w:t>
        </w:r>
      </w:smartTag>
      <w:r w:rsidRPr="00B206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60D">
        <w:rPr>
          <w:rFonts w:ascii="Times New Roman" w:hAnsi="Times New Roman"/>
          <w:sz w:val="24"/>
          <w:szCs w:val="24"/>
        </w:rPr>
        <w:t>№ 624-ПП) – в составе земель с</w:t>
      </w:r>
      <w:r>
        <w:rPr>
          <w:rFonts w:ascii="Times New Roman" w:hAnsi="Times New Roman"/>
          <w:sz w:val="24"/>
          <w:szCs w:val="24"/>
        </w:rPr>
        <w:t>ельскохозяйственного назначения;</w:t>
      </w:r>
    </w:p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- от 15 ноября </w:t>
      </w:r>
      <w:smartTag w:uri="urn:schemas-microsoft-com:office:smarttags" w:element="metricconverter">
        <w:smartTagPr>
          <w:attr w:name="ProductID" w:val="2013 г"/>
        </w:smartTagPr>
        <w:r w:rsidRPr="00B2060D">
          <w:rPr>
            <w:rFonts w:ascii="Times New Roman" w:hAnsi="Times New Roman"/>
            <w:sz w:val="24"/>
            <w:szCs w:val="24"/>
          </w:rPr>
          <w:t>2013 г</w:t>
        </w:r>
      </w:smartTag>
      <w:r w:rsidRPr="00B2060D">
        <w:rPr>
          <w:rFonts w:ascii="Times New Roman" w:hAnsi="Times New Roman"/>
          <w:sz w:val="24"/>
          <w:szCs w:val="24"/>
        </w:rPr>
        <w:t xml:space="preserve">. № 517-ПП (в редакции постановления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2060D">
        <w:rPr>
          <w:rFonts w:ascii="Times New Roman" w:hAnsi="Times New Roman"/>
          <w:sz w:val="24"/>
          <w:szCs w:val="24"/>
        </w:rPr>
        <w:t xml:space="preserve">5 мая </w:t>
      </w:r>
      <w:smartTag w:uri="urn:schemas-microsoft-com:office:smarttags" w:element="metricconverter">
        <w:smartTagPr>
          <w:attr w:name="ProductID" w:val="2014 г"/>
        </w:smartTagPr>
        <w:r w:rsidRPr="00B2060D">
          <w:rPr>
            <w:rFonts w:ascii="Times New Roman" w:hAnsi="Times New Roman"/>
            <w:sz w:val="24"/>
            <w:szCs w:val="24"/>
          </w:rPr>
          <w:t>2014 г</w:t>
        </w:r>
      </w:smartTag>
      <w:r w:rsidRPr="00B206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60D">
        <w:rPr>
          <w:rFonts w:ascii="Times New Roman" w:hAnsi="Times New Roman"/>
          <w:sz w:val="24"/>
          <w:szCs w:val="24"/>
        </w:rPr>
        <w:t>№ 239-ПП) – в соста</w:t>
      </w:r>
      <w:r>
        <w:rPr>
          <w:rFonts w:ascii="Times New Roman" w:hAnsi="Times New Roman"/>
          <w:sz w:val="24"/>
          <w:szCs w:val="24"/>
        </w:rPr>
        <w:t>ве земель населенных пунктов;</w:t>
      </w:r>
    </w:p>
    <w:p w:rsidR="00F60EBD" w:rsidRPr="00B2060D" w:rsidRDefault="00F60EBD" w:rsidP="00FD52C1">
      <w:pPr>
        <w:pStyle w:val="a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2060D">
        <w:rPr>
          <w:rFonts w:ascii="Times New Roman" w:hAnsi="Times New Roman" w:cs="Times New Roman"/>
          <w:sz w:val="24"/>
          <w:szCs w:val="24"/>
        </w:rPr>
        <w:t xml:space="preserve">- от 14 января </w:t>
      </w:r>
      <w:smartTag w:uri="urn:schemas-microsoft-com:office:smarttags" w:element="metricconverter">
        <w:smartTagPr>
          <w:attr w:name="ProductID" w:val="2014 г"/>
        </w:smartTagPr>
        <w:r w:rsidRPr="00B2060D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2060D">
        <w:rPr>
          <w:rFonts w:ascii="Times New Roman" w:hAnsi="Times New Roman" w:cs="Times New Roman"/>
          <w:sz w:val="24"/>
          <w:szCs w:val="24"/>
        </w:rPr>
        <w:t>. № 11-ПП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0D">
        <w:rPr>
          <w:rFonts w:ascii="Times New Roman" w:hAnsi="Times New Roman" w:cs="Times New Roman"/>
          <w:sz w:val="24"/>
          <w:szCs w:val="24"/>
        </w:rPr>
        <w:t xml:space="preserve">–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</w:t>
      </w:r>
      <w:r>
        <w:rPr>
          <w:rFonts w:ascii="Times New Roman" w:hAnsi="Times New Roman" w:cs="Times New Roman"/>
          <w:sz w:val="24"/>
          <w:szCs w:val="24"/>
        </w:rPr>
        <w:t>иного специального назначения;</w:t>
      </w:r>
    </w:p>
    <w:p w:rsidR="00F60EBD" w:rsidRPr="00B2060D" w:rsidRDefault="00F60EBD" w:rsidP="00FD52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28 января 2015г. № 21-ПП – в составе земель особо охраняемых территорий и объектов.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В соответствии с п. 10 ст. 3 Федерального закона от 25 октября </w:t>
      </w:r>
      <w:smartTag w:uri="urn:schemas-microsoft-com:office:smarttags" w:element="metricconverter">
        <w:smartTagPr>
          <w:attr w:name="ProductID" w:val="2001 г"/>
        </w:smartTagPr>
        <w:r w:rsidRPr="00B2060D">
          <w:rPr>
            <w:rFonts w:ascii="Times New Roman" w:hAnsi="Times New Roman"/>
            <w:sz w:val="24"/>
            <w:szCs w:val="24"/>
          </w:rPr>
          <w:t>2001 г</w:t>
        </w:r>
      </w:smartTag>
      <w:r w:rsidRPr="00B2060D">
        <w:rPr>
          <w:rFonts w:ascii="Times New Roman" w:hAnsi="Times New Roman"/>
          <w:sz w:val="24"/>
          <w:szCs w:val="24"/>
        </w:rPr>
        <w:t xml:space="preserve">. № 137-ФЗ «О введении в действие Земельного кодекса Российской Федерации» распоряжение земельными </w:t>
      </w:r>
      <w:r w:rsidRPr="000B57A5">
        <w:rPr>
          <w:rFonts w:ascii="Times New Roman" w:hAnsi="Times New Roman"/>
          <w:sz w:val="24"/>
          <w:szCs w:val="24"/>
        </w:rPr>
        <w:t xml:space="preserve">участками, государственная собственность на которые не разграничена, осуществляется органами местного самоуправления </w:t>
      </w:r>
      <w:r>
        <w:rPr>
          <w:rFonts w:ascii="Times New Roman" w:hAnsi="Times New Roman"/>
          <w:sz w:val="24"/>
          <w:szCs w:val="24"/>
        </w:rPr>
        <w:t>сельских и городских поселений.</w:t>
      </w:r>
    </w:p>
    <w:p w:rsidR="00F60EB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Положению</w:t>
      </w:r>
      <w:r w:rsidRPr="00B2060D">
        <w:rPr>
          <w:rFonts w:ascii="Times New Roman" w:hAnsi="Times New Roman"/>
          <w:sz w:val="24"/>
          <w:szCs w:val="24"/>
        </w:rPr>
        <w:t xml:space="preserve"> органы местного самоуправления муниципальных районов и городских округов Иркутской области вправе установить экономически обоснованные коэффициенты с учетом категорий земель и (или) видов разрешенного использования земельных участков, применяемые к размеру арендной платы, рассчитываемой в соответствии с абзацем 1 пункта 3 Положения. Допускается изменение этих коэффициентов, но не чаще одного раза в шесть месяцев.</w:t>
      </w:r>
      <w:r>
        <w:rPr>
          <w:rFonts w:ascii="Times New Roman" w:hAnsi="Times New Roman"/>
          <w:sz w:val="24"/>
          <w:szCs w:val="24"/>
        </w:rPr>
        <w:t xml:space="preserve"> Значения таких коэффициентов не должны устанавливаться произвольно.</w:t>
      </w:r>
    </w:p>
    <w:p w:rsidR="00F60EB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ориентиров, способствующих объективному и единообразному определению конкретных значений коэффициентов используются такие критерии как:</w:t>
      </w:r>
    </w:p>
    <w:p w:rsidR="00F60EB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 деятельности субъектов, арендующих земельные участки;</w:t>
      </w:r>
    </w:p>
    <w:p w:rsidR="00F60EB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местоположения земельного участка;</w:t>
      </w:r>
    </w:p>
    <w:p w:rsidR="00F60EB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социально-экономического развития района;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критерии.</w:t>
      </w:r>
    </w:p>
    <w:bookmarkEnd w:id="3"/>
    <w:p w:rsidR="00F60EBD" w:rsidRPr="00B2060D" w:rsidRDefault="00F60EBD" w:rsidP="00FD52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0EBD" w:rsidRPr="0065614E" w:rsidRDefault="00F60EBD" w:rsidP="00481D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060D">
        <w:rPr>
          <w:rFonts w:ascii="Times New Roman" w:hAnsi="Times New Roman"/>
          <w:b/>
          <w:sz w:val="24"/>
          <w:szCs w:val="24"/>
          <w:u w:val="single"/>
        </w:rPr>
        <w:t xml:space="preserve">Анализ социально-экономического развития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Черемховского районного </w:t>
      </w:r>
      <w:r w:rsidRPr="00B2060D">
        <w:rPr>
          <w:rFonts w:ascii="Times New Roman" w:hAnsi="Times New Roman"/>
          <w:b/>
          <w:sz w:val="24"/>
          <w:szCs w:val="24"/>
          <w:u w:val="single"/>
        </w:rPr>
        <w:t xml:space="preserve">муниципального образования </w:t>
      </w:r>
      <w:r w:rsidRPr="0065614E">
        <w:rPr>
          <w:rFonts w:ascii="Times New Roman" w:hAnsi="Times New Roman"/>
          <w:b/>
          <w:sz w:val="24"/>
          <w:szCs w:val="24"/>
          <w:u w:val="single"/>
        </w:rPr>
        <w:t>за 2013-2014 годы</w:t>
      </w:r>
    </w:p>
    <w:p w:rsidR="00F60EBD" w:rsidRPr="0065614E" w:rsidRDefault="00F60EBD" w:rsidP="00481D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0EBD" w:rsidRPr="0065614E" w:rsidRDefault="00F60EBD" w:rsidP="00481D80">
      <w:pPr>
        <w:framePr w:dropCap="drop" w:lines="3" w:wrap="around" w:vAnchor="text" w:hAnchor="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Ч</w:t>
      </w:r>
    </w:p>
    <w:p w:rsidR="00F60EBD" w:rsidRPr="0065614E" w:rsidRDefault="00F60EBD" w:rsidP="00481D8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еремховский район расположен в юго-западной части Иркутской области граничит с республикой Бурятией, на западе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14E">
        <w:rPr>
          <w:rFonts w:ascii="Times New Roman" w:hAnsi="Times New Roman"/>
          <w:sz w:val="24"/>
          <w:szCs w:val="24"/>
        </w:rPr>
        <w:t>- с Заларинским, на востоке - с Усольским районами, на севере – с Усть-Ордынским Бурятским округом занимает выгодное экономико-географическое положение по отношению к крупным городам Приангарья. Его ближайшие границы удалены от Иркутска на 87 км</w:t>
      </w:r>
      <w:r>
        <w:rPr>
          <w:rFonts w:ascii="Times New Roman" w:hAnsi="Times New Roman"/>
          <w:sz w:val="24"/>
          <w:szCs w:val="24"/>
        </w:rPr>
        <w:t>.</w:t>
      </w:r>
    </w:p>
    <w:p w:rsidR="00F60EBD" w:rsidRPr="0065614E" w:rsidRDefault="00F60EBD" w:rsidP="002A5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Площадь муниципалитета составляет 988742 га</w:t>
      </w:r>
      <w:r>
        <w:rPr>
          <w:rFonts w:ascii="Times New Roman" w:hAnsi="Times New Roman"/>
          <w:sz w:val="24"/>
          <w:szCs w:val="24"/>
        </w:rPr>
        <w:t>.</w:t>
      </w:r>
    </w:p>
    <w:p w:rsidR="00F60EBD" w:rsidRPr="0065614E" w:rsidRDefault="00F60EBD" w:rsidP="002A5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В состав Черемховского района входит 18 муниципальных образований, в том числе 1 городское и 17 сельских</w:t>
      </w:r>
      <w:r>
        <w:rPr>
          <w:rFonts w:ascii="Times New Roman" w:hAnsi="Times New Roman"/>
          <w:sz w:val="24"/>
          <w:szCs w:val="24"/>
        </w:rPr>
        <w:t xml:space="preserve"> поселений</w:t>
      </w:r>
      <w:r w:rsidRPr="0065614E">
        <w:rPr>
          <w:rFonts w:ascii="Times New Roman" w:hAnsi="Times New Roman"/>
          <w:sz w:val="24"/>
          <w:szCs w:val="24"/>
        </w:rPr>
        <w:t>, на территории, которых расположен 101 населенный пункт.</w:t>
      </w:r>
    </w:p>
    <w:p w:rsidR="00F60EBD" w:rsidRPr="0065614E" w:rsidRDefault="00F60EBD" w:rsidP="002A5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Общая численность населения Черемховского района по данным Иркутскстата по состоянию на 1 января 2015 года составила 29070 человек.</w:t>
      </w:r>
    </w:p>
    <w:p w:rsidR="00F60EBD" w:rsidRPr="0065614E" w:rsidRDefault="00F60EBD" w:rsidP="002A5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В последние годы имеется положительная тенденция превышения рождаемости над смертностью. Естественный прирост населения составил 109 человек (справочно: в 2013 году 115 человек). Сальдо миграции на 01.01.2015 г. составило 227 человек. </w:t>
      </w:r>
    </w:p>
    <w:p w:rsidR="00F60EBD" w:rsidRPr="0065614E" w:rsidRDefault="00F60EBD" w:rsidP="002A57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По итогам 2014 года выручка от реализации продукции (работ, услуг) районных организаций составила 2666,2 млн. руб., что выш</w:t>
      </w:r>
      <w:r>
        <w:rPr>
          <w:rFonts w:ascii="Times New Roman" w:hAnsi="Times New Roman"/>
          <w:sz w:val="24"/>
          <w:szCs w:val="24"/>
        </w:rPr>
        <w:t>е уровня прошлого года на 20,2%</w:t>
      </w:r>
      <w:r w:rsidRPr="0065614E">
        <w:rPr>
          <w:rFonts w:ascii="Times New Roman" w:hAnsi="Times New Roman"/>
          <w:sz w:val="24"/>
          <w:szCs w:val="24"/>
        </w:rPr>
        <w:t>.</w:t>
      </w:r>
    </w:p>
    <w:p w:rsidR="00F60EBD" w:rsidRPr="0065614E" w:rsidRDefault="00F60EBD" w:rsidP="002A57C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EBD" w:rsidRPr="0065614E" w:rsidRDefault="00F60EBD" w:rsidP="002A57C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65614E">
        <w:rPr>
          <w:rFonts w:ascii="Times New Roman" w:hAnsi="Times New Roman"/>
          <w:b/>
          <w:i/>
          <w:sz w:val="24"/>
          <w:szCs w:val="24"/>
        </w:rPr>
        <w:t>Экономика</w:t>
      </w:r>
    </w:p>
    <w:p w:rsidR="00F60EBD" w:rsidRPr="0065614E" w:rsidRDefault="00F60EBD" w:rsidP="002A57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Выручка от реализации продукции на душу населения в отчетном периоде составила 91,5 тыс. руб. Данный показатель превосходит прошлогодний на 21,6%.</w:t>
      </w:r>
    </w:p>
    <w:p w:rsidR="00F60EBD" w:rsidRPr="0065614E" w:rsidRDefault="00F60EBD" w:rsidP="002A57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Промышленность Черемховского районного муниципального образования имеет ярко выраженную горнодобывающую, преимущественно угледобывающую, специализацию. Район обеспечивает 16% областной добычи угля (50% каменного угля) и 100% объема переработки каменного угля и производства угольного концентрата, в 2014 году добыто  2,269 млн. тонн угля и произведено 1,303 млн. тонн концентрата.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14E">
        <w:rPr>
          <w:rFonts w:ascii="Times New Roman" w:hAnsi="Times New Roman"/>
          <w:sz w:val="24"/>
          <w:szCs w:val="24"/>
        </w:rPr>
        <w:t>Промышленность представлена предприятиями</w:t>
      </w:r>
      <w:r>
        <w:rPr>
          <w:rFonts w:ascii="Times New Roman" w:hAnsi="Times New Roman"/>
          <w:sz w:val="24"/>
          <w:szCs w:val="24"/>
        </w:rPr>
        <w:t>,</w:t>
      </w:r>
      <w:r w:rsidRPr="0065614E">
        <w:rPr>
          <w:rFonts w:ascii="Times New Roman" w:hAnsi="Times New Roman"/>
          <w:sz w:val="24"/>
          <w:szCs w:val="24"/>
        </w:rPr>
        <w:t xml:space="preserve"> осуществляющими добычу полезных ископаемых, обрабатывающими производствами и предприятиями по производству и распределению электроэнергии, газа и воды. Крупнейший хозяйствующий субъект угольной отрасли – филиал «Разрез Черемхоуголь» ООО «Компании Востсибуголь». Являясь основным предприятием, обеспечивает работой вспомогательные производства, входящие в его состав: ПУ «Обогатительная фабрика»</w:t>
      </w:r>
      <w:r>
        <w:rPr>
          <w:rFonts w:ascii="Times New Roman" w:hAnsi="Times New Roman"/>
          <w:sz w:val="24"/>
          <w:szCs w:val="24"/>
        </w:rPr>
        <w:t>,</w:t>
      </w:r>
      <w:r w:rsidRPr="0065614E">
        <w:rPr>
          <w:rFonts w:ascii="Times New Roman" w:hAnsi="Times New Roman"/>
          <w:sz w:val="24"/>
          <w:szCs w:val="24"/>
        </w:rPr>
        <w:t xml:space="preserve"> ПУ «Железнодорожног</w:t>
      </w:r>
      <w:r>
        <w:rPr>
          <w:rFonts w:ascii="Times New Roman" w:hAnsi="Times New Roman"/>
          <w:sz w:val="24"/>
          <w:szCs w:val="24"/>
        </w:rPr>
        <w:t>о и автомобильного транспорта».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Крупные промышленные предприятия района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5614E">
        <w:rPr>
          <w:rFonts w:ascii="Times New Roman" w:hAnsi="Times New Roman"/>
          <w:sz w:val="24"/>
          <w:szCs w:val="24"/>
        </w:rPr>
        <w:t xml:space="preserve">это «Байкальские минералы» и ЗАО «Байкалруда» (занимаются добычей и переработкой тальковой руды Онотского месторождения), ООО «Сибирские порошки» и другие. </w:t>
      </w:r>
    </w:p>
    <w:p w:rsidR="00F60EBD" w:rsidRPr="0065614E" w:rsidRDefault="00F60EBD" w:rsidP="00481D80">
      <w:pPr>
        <w:pStyle w:val="bodytext1"/>
        <w:spacing w:after="0" w:line="240" w:lineRule="auto"/>
        <w:ind w:firstLine="708"/>
      </w:pPr>
      <w:r w:rsidRPr="0065614E">
        <w:t>Сельское хозяйство района обеспечивает 18%-ный вклад в областное производство зерна и 22%-ный вклад в производство молока. На территории района действуют следующие сел</w:t>
      </w:r>
      <w:r>
        <w:t xml:space="preserve">ьскохозяйственные предприятия: два обособленных подразделения </w:t>
      </w:r>
      <w:r w:rsidRPr="0065614E">
        <w:t xml:space="preserve">СХОАО «Белореченское», ООО «Новогромовское», ООО «Агро-Ф», 81 крестьянско-фермерское хозяйство и </w:t>
      </w:r>
      <w:r>
        <w:t>8200 личных подсобных хозяйств.</w:t>
      </w:r>
    </w:p>
    <w:p w:rsidR="00F60EBD" w:rsidRPr="0065614E" w:rsidRDefault="00F60EBD" w:rsidP="00481D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Выручка от реализации продукции сельскохозяйственных предприятий составила 1533,4 млн. руб. или 106,9% к аналогичному показателю прошлого года.</w:t>
      </w:r>
    </w:p>
    <w:p w:rsidR="00F60EBD" w:rsidRPr="0065614E" w:rsidRDefault="00F60EBD" w:rsidP="00481D8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Рост прибыли сельскохозяйственных предприятий составил 6,9% или 107,1 млн. руб.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Индекс физического объема в данной отрасли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14E">
        <w:rPr>
          <w:rFonts w:ascii="Times New Roman" w:hAnsi="Times New Roman"/>
          <w:sz w:val="24"/>
          <w:szCs w:val="24"/>
        </w:rPr>
        <w:t>106,1%.</w:t>
      </w:r>
    </w:p>
    <w:p w:rsidR="00F60EBD" w:rsidRPr="0065614E" w:rsidRDefault="00F60EBD" w:rsidP="00481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За 2014 год произведено:</w:t>
      </w:r>
    </w:p>
    <w:p w:rsidR="00F60EBD" w:rsidRPr="0065614E" w:rsidRDefault="00F60EBD" w:rsidP="00481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молока – 35464,1 тонн (106,1% к уровню прошлого года);</w:t>
      </w:r>
    </w:p>
    <w:p w:rsidR="00F60EBD" w:rsidRPr="0065614E" w:rsidRDefault="00F60EBD" w:rsidP="00481D80">
      <w:pPr>
        <w:tabs>
          <w:tab w:val="left" w:pos="864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мяса – 1399,5 тонн (129,6% к уровню прошлого года);</w:t>
      </w:r>
    </w:p>
    <w:p w:rsidR="00F60EBD" w:rsidRPr="0065614E" w:rsidRDefault="00F60EBD" w:rsidP="00481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зерна – 109352,8 тонн (102,7% к уровню прошлого года);</w:t>
      </w:r>
    </w:p>
    <w:p w:rsidR="00F60EBD" w:rsidRPr="0065614E" w:rsidRDefault="00F60EBD" w:rsidP="00481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овощей – 209 тонн (209% к уровню прошлого года);</w:t>
      </w:r>
    </w:p>
    <w:p w:rsidR="00F60EBD" w:rsidRPr="0065614E" w:rsidRDefault="00F60EBD" w:rsidP="00481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картофеля – 462 тонны (225,4% к уровню прошлого года).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Исходя из объема выручки от реализации продукции, работ, услуг, доля сельского хозяйства в экономике района составляет – 57%, доля промышленного производства</w:t>
      </w:r>
      <w:r w:rsidRPr="006561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Pr="0065614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1%, другие отрасли – 22%.</w:t>
      </w:r>
    </w:p>
    <w:p w:rsidR="00F60EBD" w:rsidRDefault="00F60EBD" w:rsidP="00481D8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60EBD" w:rsidRPr="0065614E" w:rsidRDefault="00F60EBD" w:rsidP="00481D8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5614E">
        <w:rPr>
          <w:rFonts w:ascii="Times New Roman" w:hAnsi="Times New Roman"/>
          <w:b/>
          <w:sz w:val="24"/>
          <w:szCs w:val="24"/>
        </w:rPr>
        <w:t>Динамика выручки предприятий от реализации продукции, услуг, млн. руб.</w:t>
      </w:r>
    </w:p>
    <w:p w:rsidR="00F60EBD" w:rsidRPr="0065614E" w:rsidRDefault="00F60EBD" w:rsidP="00481D80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446B5">
        <w:rPr>
          <w:rFonts w:ascii="Times New Roman" w:hAnsi="Times New Roman"/>
          <w:noProof/>
          <w:sz w:val="24"/>
          <w:szCs w:val="24"/>
        </w:rPr>
        <w:object w:dxaOrig="7517" w:dyaOrig="3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75.75pt;height:195pt;visibility:visible" o:ole="">
            <v:imagedata r:id="rId7" o:title=""/>
            <o:lock v:ext="edit" aspectratio="f"/>
          </v:shape>
          <o:OLEObject Type="Embed" ProgID="Excel.Chart.8" ShapeID="Объект 1" DrawAspect="Content" ObjectID="_1494313050" r:id="rId8"/>
        </w:objec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Индекс физического объема по производству и распределению электроэнергии, газа и воды за 2014 год составил 67 %.</w:t>
      </w:r>
    </w:p>
    <w:p w:rsidR="00F60EBD" w:rsidRPr="0065614E" w:rsidRDefault="00F60EBD" w:rsidP="00481D8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Все населенные пункты Черемховского района обеспечены бесперебойной подачей электроэнергии. На территории района данным видом экономической деятельности занимаются ОАО «Иркутская электросетевая компания» ЦЭС, филиал ГУЭП «Облкоммунэнерго» Черемховские электрические сети.</w:t>
      </w:r>
      <w:r w:rsidRPr="006561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14E">
        <w:rPr>
          <w:rFonts w:ascii="Times New Roman" w:hAnsi="Times New Roman"/>
          <w:sz w:val="24"/>
          <w:szCs w:val="24"/>
        </w:rPr>
        <w:t>Анализируя ситуацию за 2014 год, передано и распределено электроэнергии 143,4 млн. Квт.ч. В соответствующем периоде прошлого года распределено и передано э</w:t>
      </w:r>
      <w:r>
        <w:rPr>
          <w:rFonts w:ascii="Times New Roman" w:hAnsi="Times New Roman"/>
          <w:sz w:val="24"/>
          <w:szCs w:val="24"/>
        </w:rPr>
        <w:t>лектроэнергии 144,4 млн. Квт.ч.</w:t>
      </w:r>
    </w:p>
    <w:p w:rsidR="00F60EBD" w:rsidRDefault="00F60EBD" w:rsidP="005264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5614E">
        <w:rPr>
          <w:rFonts w:ascii="Times New Roman" w:hAnsi="Times New Roman"/>
          <w:sz w:val="24"/>
          <w:szCs w:val="24"/>
        </w:rPr>
        <w:t xml:space="preserve">роизводством и распределением пара и горячей воды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5614E">
        <w:rPr>
          <w:rFonts w:ascii="Times New Roman" w:hAnsi="Times New Roman"/>
          <w:sz w:val="24"/>
          <w:szCs w:val="24"/>
        </w:rPr>
        <w:t>районе занимаются ООО «Тепловодосбыт», ООО «Авангард», ООО «Теплоэнерго». За 2014 г. произведено 114,2 тыс. Гкал, в соответствующем периоде прошлого года 101,2 тыс. Гкал. Численность работников данных организаций составляет 151 человек.</w:t>
      </w:r>
    </w:p>
    <w:p w:rsidR="00F60EBD" w:rsidRDefault="00F60EBD" w:rsidP="005264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Объем инвестиций в основной капитал за счет всех источников финансирования за 2014 г. составил 232,5 млн. руб., что меньше аналогичного периода прошлого года на 31,1%.</w:t>
      </w:r>
    </w:p>
    <w:p w:rsidR="00F60EBD" w:rsidRPr="0065614E" w:rsidRDefault="00F60EBD" w:rsidP="005264D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60EBD" w:rsidRPr="0065614E" w:rsidRDefault="00F60EBD" w:rsidP="00481D80">
      <w:pPr>
        <w:tabs>
          <w:tab w:val="center" w:pos="4718"/>
        </w:tabs>
        <w:spacing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5614E">
        <w:rPr>
          <w:rFonts w:ascii="Times New Roman" w:hAnsi="Times New Roman"/>
          <w:b/>
          <w:i/>
          <w:color w:val="000000"/>
          <w:sz w:val="24"/>
          <w:szCs w:val="24"/>
        </w:rPr>
        <w:t>Развитие малого и среднего бизнеса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За последние годы малый и средний бизнес в Черемховском районе завоевал устойчивые позиции, определились стабильно работающие группы предпринимателей, в основном сконцентрированные в сфере торговли и сельского хозяйства. Кроме того</w:t>
      </w:r>
      <w:r>
        <w:rPr>
          <w:rFonts w:ascii="Times New Roman" w:hAnsi="Times New Roman"/>
          <w:sz w:val="24"/>
          <w:szCs w:val="24"/>
        </w:rPr>
        <w:t>,</w:t>
      </w:r>
      <w:r w:rsidRPr="0065614E">
        <w:rPr>
          <w:rFonts w:ascii="Times New Roman" w:hAnsi="Times New Roman"/>
          <w:sz w:val="24"/>
          <w:szCs w:val="24"/>
        </w:rPr>
        <w:t xml:space="preserve"> малый бизнес не остается без внимания органов власти.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В настоящее время в районе зарегистрировано 645 субъектов малого и среднего предпринимательства </w:t>
      </w:r>
      <w:r w:rsidRPr="0065614E">
        <w:rPr>
          <w:rFonts w:ascii="Times New Roman" w:hAnsi="Times New Roman"/>
          <w:i/>
          <w:sz w:val="24"/>
          <w:szCs w:val="24"/>
        </w:rPr>
        <w:t>(с учетом индивидуальных предпринимателей)</w:t>
      </w:r>
      <w:r w:rsidRPr="0065614E">
        <w:rPr>
          <w:rFonts w:ascii="Times New Roman" w:hAnsi="Times New Roman"/>
          <w:sz w:val="24"/>
          <w:szCs w:val="24"/>
        </w:rPr>
        <w:t xml:space="preserve">. 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Численность занятых в малом бизнесе составляет 2313 человек, что в процентном соотношении составляет 44,27% </w:t>
      </w:r>
      <w:r>
        <w:rPr>
          <w:rFonts w:ascii="Times New Roman" w:hAnsi="Times New Roman"/>
          <w:sz w:val="24"/>
          <w:szCs w:val="24"/>
        </w:rPr>
        <w:t xml:space="preserve">от занятых в экономике района. </w:t>
      </w:r>
      <w:r w:rsidRPr="0065614E">
        <w:rPr>
          <w:rFonts w:ascii="Times New Roman" w:hAnsi="Times New Roman"/>
          <w:sz w:val="24"/>
          <w:szCs w:val="24"/>
        </w:rPr>
        <w:t>Отгрузка товаров и услуг с каждым годом увеличивается, так за 2014 год выручка от реализации составила 1337,3  млн. руб., что в 1,3 раза превышает аналогичный показатель 2013 года.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Одной из проблем остается кредитование малого бизнеса. На территории Черемховского района осуществляют деятельность филиалы трех банков: ОАО Сберегательный банк России, Россельхозба</w:t>
      </w:r>
      <w:r>
        <w:rPr>
          <w:rFonts w:ascii="Times New Roman" w:hAnsi="Times New Roman"/>
          <w:sz w:val="24"/>
          <w:szCs w:val="24"/>
        </w:rPr>
        <w:t>нк, Азиатско-Тихоокеанский банк,</w:t>
      </w:r>
      <w:r w:rsidRPr="00656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614E">
        <w:rPr>
          <w:rFonts w:ascii="Times New Roman" w:hAnsi="Times New Roman"/>
          <w:sz w:val="24"/>
          <w:szCs w:val="24"/>
        </w:rPr>
        <w:t>аждый из которых предлагает свои виды продукта для малого и среднего бизнеса.</w:t>
      </w:r>
    </w:p>
    <w:p w:rsidR="00F60EBD" w:rsidRPr="0065614E" w:rsidRDefault="00F60EBD" w:rsidP="00481D80">
      <w:pPr>
        <w:tabs>
          <w:tab w:val="left" w:pos="264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В 2014 году постановлением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5614E">
        <w:rPr>
          <w:rFonts w:ascii="Times New Roman" w:hAnsi="Times New Roman"/>
          <w:sz w:val="24"/>
          <w:szCs w:val="24"/>
        </w:rPr>
        <w:t xml:space="preserve"> утверждена муниципальная программа «Поддержка и развитие малого и среднего предпринимательства в Черемхов</w:t>
      </w:r>
      <w:r>
        <w:rPr>
          <w:rFonts w:ascii="Times New Roman" w:hAnsi="Times New Roman"/>
          <w:sz w:val="24"/>
          <w:szCs w:val="24"/>
        </w:rPr>
        <w:t>ском районе на 2014-2017 годы».</w:t>
      </w:r>
    </w:p>
    <w:p w:rsidR="00F60EBD" w:rsidRPr="0065614E" w:rsidRDefault="00F60EBD" w:rsidP="00481D80">
      <w:pPr>
        <w:tabs>
          <w:tab w:val="left" w:pos="264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/>
          <w:sz w:val="24"/>
          <w:szCs w:val="24"/>
        </w:rPr>
        <w:t xml:space="preserve">мероприятия </w:t>
      </w:r>
      <w:r w:rsidRPr="0065614E">
        <w:rPr>
          <w:rFonts w:ascii="Times New Roman" w:hAnsi="Times New Roman"/>
          <w:sz w:val="24"/>
          <w:szCs w:val="24"/>
        </w:rPr>
        <w:t>муниципальной программы «Поддержка и развитие малого и среднего предпринимательства в Черемховском районе на 2014-2017 годы» по предоставлению субсидий субъектам малого и среднего предпринимательства в 2014 году субсиди</w:t>
      </w:r>
      <w:r>
        <w:rPr>
          <w:rFonts w:ascii="Times New Roman" w:hAnsi="Times New Roman"/>
          <w:sz w:val="24"/>
          <w:szCs w:val="24"/>
        </w:rPr>
        <w:t>ю</w:t>
      </w:r>
      <w:r w:rsidRPr="0065614E">
        <w:rPr>
          <w:rFonts w:ascii="Times New Roman" w:hAnsi="Times New Roman"/>
          <w:sz w:val="24"/>
          <w:szCs w:val="24"/>
        </w:rPr>
        <w:t xml:space="preserve"> получил один предприниматель на общую сумму 300 тыс. рублей.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Работа комплекса потребительского рынка и услуг района в 2014 году была направлена на бесперебойное снабжение продовольственными и непродовольственными товарами населения района, развитие торговли в малых деревнях. Товарооборот предприятий торговли составил 1249,11 млн. руб., что выше уровня прошлого года на 134,3%.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В сфере потребительского рынка района трудится 920 человек. Это 17,5% от общей численности занятых в экономике района.</w:t>
      </w:r>
    </w:p>
    <w:p w:rsidR="00F60EBD" w:rsidRPr="0065614E" w:rsidRDefault="00F60EBD" w:rsidP="005D7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Основными факторами, определяющими формирование оборота розничной торговли, общественного питания являются платежеспособный спрос населения, доходы населения объективно растут, это влечет за собой увеличение объемов продаж, что в свою очередь стимулирует развитие торговли и открытию новых объектов. Так в 2014 году открылся универсальный магазин «Мебель» в с. Узкий Луг на 2 рабочих места, универсальный магазин и магазин промтоварный ЦУМ в с. Голуметь на 1 и 5 рабочих мест, магазин универсальный и гостиница в с. Онот на 4 рабочих места.</w:t>
      </w:r>
    </w:p>
    <w:p w:rsidR="00F60EBD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Торговая площадь предприятий розничной торговли составляет 114041,9 кв.м. Суммарный норматив минимальной обеспеченности населения Черемховского района площадью торговых объектов составляет - 222 кв. м на 1000 чел. Фактическая обеспеченность населения в районе превышает норматив в 2,4 раза.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В целях сдерживания цен на продовольственные товары на территории района функционируют 8 отделов в</w:t>
      </w:r>
      <w:r w:rsidRPr="006561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614E">
        <w:rPr>
          <w:rFonts w:ascii="Times New Roman" w:hAnsi="Times New Roman"/>
          <w:sz w:val="24"/>
          <w:szCs w:val="24"/>
        </w:rPr>
        <w:t xml:space="preserve">магазинах, где реализуются товары населению с минимальными торговыми надбавками (10-15%) и являются социально-ориентированными на малообеспеченного потребителя. В торговом доме «Селяночка» </w:t>
      </w:r>
      <w:r>
        <w:rPr>
          <w:rFonts w:ascii="Times New Roman" w:hAnsi="Times New Roman"/>
          <w:sz w:val="24"/>
          <w:szCs w:val="24"/>
        </w:rPr>
        <w:t xml:space="preserve">(рп. Михайловка) </w:t>
      </w:r>
      <w:r w:rsidRPr="0065614E">
        <w:rPr>
          <w:rFonts w:ascii="Times New Roman" w:hAnsi="Times New Roman"/>
          <w:sz w:val="24"/>
          <w:szCs w:val="24"/>
        </w:rPr>
        <w:t xml:space="preserve">выделены места для постоянно действующих ярмарок, в том числе ярмарок «выходного дня» для торговли продукцией местных товаропроизводителей, производителей сельскохозяйственной продукции, продукции владельцев личных подсобных хозяйств. В 2014 году проведено 6 ярмарок. Ситуация на потребительском рынке контролируется через ежемесячный мониторинг цен на основные продукты питания по 23 наименованиям продовольственных товаров в соответствии с перечнем, утвержденным постановлением Правительства Российской Федерации. </w:t>
      </w:r>
    </w:p>
    <w:p w:rsidR="00F60EBD" w:rsidRDefault="00F60EBD" w:rsidP="00481D80">
      <w:pPr>
        <w:spacing w:after="0" w:line="240" w:lineRule="auto"/>
        <w:ind w:left="-24"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EBD" w:rsidRPr="0065614E" w:rsidRDefault="00F60EBD" w:rsidP="00481D80">
      <w:pPr>
        <w:spacing w:after="0" w:line="240" w:lineRule="auto"/>
        <w:ind w:left="-24"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5614E">
        <w:rPr>
          <w:rFonts w:ascii="Times New Roman" w:hAnsi="Times New Roman"/>
          <w:b/>
          <w:i/>
          <w:sz w:val="24"/>
          <w:szCs w:val="24"/>
        </w:rPr>
        <w:t>Уровень жизни населения</w:t>
      </w:r>
    </w:p>
    <w:p w:rsidR="00F60EBD" w:rsidRPr="0065614E" w:rsidRDefault="00F60EBD" w:rsidP="00481D80">
      <w:pPr>
        <w:spacing w:after="0" w:line="240" w:lineRule="auto"/>
        <w:ind w:left="-24"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EBD" w:rsidRPr="0065614E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Среднемесячная заработная плата на 01.01.2015 г. по району составила 18794,89 руб., или 107,9% по отношению к предыдущему отчетному периоду. За 2014 год уровень регистрируемой безработицы снизился с 2,1% до 1,7%.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Росту среднемесячной начисляемой заработной платы способствовал рост среднемесячной начисляемой заработной платы по всем отраслям.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Наибольший уровень среднемесячной заработной платы наблюдается в следующих видах экономической деятельности: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Сельское хозяйство – 20734,9 руб. (127% к уровню прошлого года);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Обрабатывающие производства – 21704,5 руб. (117,2% к уровню прошлого года);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Добыча полезных ископаемых – 20000 руб. (114,7% к уровню прошлого года);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Производство и распределение электроэнергии, газа и воды – 13988 руб. (153,2% к уровню прошлого года);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Образование – 20528 руб. (127% к уровню прошлого года);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Фонд оплаты труда в экономике района увеличился на 9,</w:t>
      </w:r>
      <w:r>
        <w:rPr>
          <w:rFonts w:ascii="Times New Roman" w:hAnsi="Times New Roman"/>
          <w:sz w:val="24"/>
          <w:szCs w:val="24"/>
        </w:rPr>
        <w:t>2</w:t>
      </w:r>
      <w:r w:rsidRPr="0065614E">
        <w:rPr>
          <w:rFonts w:ascii="Times New Roman" w:hAnsi="Times New Roman"/>
          <w:sz w:val="24"/>
          <w:szCs w:val="24"/>
        </w:rPr>
        <w:t xml:space="preserve">% и составил 1178,2 млн. руб. 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Снизилась численность населения с доходами ниже прожиточного минимума с 5,5 тыс. чел. до 5,0 тыс. и доля населения с доходами ниже прожиточного минимума с 18,6% до 17,3%. Этому способствовало повышение заработной платы во всех отраслях экономики и в бюджетной сфере.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Средняя заработная плата в бюджетных учреждениях района по сравнению с 2013 годом увеличилась, так по состоянию на 01.01.2015 года составляет:</w:t>
      </w:r>
    </w:p>
    <w:p w:rsidR="00F60EBD" w:rsidRPr="0065614E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в дошкольных образовательных учреждениях – 24570 руб.;</w:t>
      </w:r>
    </w:p>
    <w:p w:rsidR="00F60EBD" w:rsidRPr="0065614E" w:rsidRDefault="00F60EBD" w:rsidP="00B068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в образовательных учреждениях дополнительного образования – 24186 руб.;</w:t>
      </w:r>
    </w:p>
    <w:p w:rsidR="00F60EBD" w:rsidRPr="0065614E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- в общеобразовательных учреждениях – 29167 руб.;</w:t>
      </w:r>
    </w:p>
    <w:p w:rsidR="00F60EBD" w:rsidRPr="0065614E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65614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ях</w:t>
      </w:r>
      <w:r w:rsidRPr="0065614E">
        <w:rPr>
          <w:rFonts w:ascii="Times New Roman" w:hAnsi="Times New Roman"/>
          <w:sz w:val="24"/>
          <w:szCs w:val="24"/>
        </w:rPr>
        <w:t xml:space="preserve"> культуры - 20900 руб.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На конец </w:t>
      </w:r>
      <w:r>
        <w:rPr>
          <w:rFonts w:ascii="Times New Roman" w:hAnsi="Times New Roman"/>
          <w:sz w:val="24"/>
          <w:szCs w:val="24"/>
        </w:rPr>
        <w:t>2014 года</w:t>
      </w:r>
      <w:r w:rsidRPr="0065614E">
        <w:rPr>
          <w:rFonts w:ascii="Times New Roman" w:hAnsi="Times New Roman"/>
          <w:sz w:val="24"/>
          <w:szCs w:val="24"/>
        </w:rPr>
        <w:t xml:space="preserve"> число официально зарегистрированных безработ</w:t>
      </w:r>
      <w:r>
        <w:rPr>
          <w:rFonts w:ascii="Times New Roman" w:hAnsi="Times New Roman"/>
          <w:sz w:val="24"/>
          <w:szCs w:val="24"/>
        </w:rPr>
        <w:t>ных граждан в районе 288 чел.</w:t>
      </w:r>
    </w:p>
    <w:p w:rsidR="00F60EBD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EBD" w:rsidRPr="0065614E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5614E">
        <w:rPr>
          <w:rFonts w:ascii="Times New Roman" w:hAnsi="Times New Roman"/>
          <w:b/>
          <w:i/>
          <w:sz w:val="24"/>
          <w:szCs w:val="24"/>
        </w:rPr>
        <w:t>Финансы (консолидированный бюджет)</w:t>
      </w:r>
    </w:p>
    <w:p w:rsidR="00F60EBD" w:rsidRPr="0065614E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0</w:t>
      </w:r>
      <w:r w:rsidRPr="0065614E">
        <w:rPr>
          <w:rFonts w:ascii="Times New Roman" w:hAnsi="Times New Roman"/>
          <w:sz w:val="24"/>
          <w:szCs w:val="24"/>
        </w:rPr>
        <w:t>1.01.2015 года собственные доходы консолидированного бюджета по сравнению с аналогичным периодом 2013 года возросли на 6 % или на 7 930,6 тыс. руб. Так, в бюджет района за отчетный период поступило доходов – 828 259,1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 xml:space="preserve"> из них:</w:t>
      </w:r>
    </w:p>
    <w:p w:rsidR="00F60EBD" w:rsidRPr="0065614E" w:rsidRDefault="00F60EBD" w:rsidP="00481D8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поступления за счет собственных источников составили 140 865,8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, в том числе: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1.1. налог на доходы физич</w:t>
      </w:r>
      <w:r>
        <w:rPr>
          <w:rFonts w:ascii="Times New Roman" w:hAnsi="Times New Roman"/>
          <w:sz w:val="24"/>
          <w:szCs w:val="24"/>
        </w:rPr>
        <w:t>еских лиц – 71 847,4 тыс. руб.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1.2. единый налог на вмененный доход для отдельных видов де</w:t>
      </w:r>
      <w:r>
        <w:rPr>
          <w:rFonts w:ascii="Times New Roman" w:hAnsi="Times New Roman"/>
          <w:sz w:val="24"/>
          <w:szCs w:val="24"/>
        </w:rPr>
        <w:t>ятельности – 5 118,9 тыс. руб.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1.3. единый сельскохозяйственный налог – 1 110,2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1.4. налог на имущество физических лиц – 1 973,7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1.5. земе</w:t>
      </w:r>
      <w:r>
        <w:rPr>
          <w:rFonts w:ascii="Times New Roman" w:hAnsi="Times New Roman"/>
          <w:sz w:val="24"/>
          <w:szCs w:val="24"/>
        </w:rPr>
        <w:t>льный налог – 9 039,9 тыс. руб.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 xml:space="preserve"> государственная пошлина – 1 714,1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1.7. задолженность и перерасчеты по отмененным налогам, сборам и иным обязате</w:t>
      </w:r>
      <w:r>
        <w:rPr>
          <w:rFonts w:ascii="Times New Roman" w:hAnsi="Times New Roman"/>
          <w:sz w:val="24"/>
          <w:szCs w:val="24"/>
        </w:rPr>
        <w:t>льным платежам – 0,6 тыс. руб.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1.8. доходы от использования имущества, находящегося в государственной и муниципальной собственности – 24 202,6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1.9. платежи при пользовании природными ресурсами – 275,8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1.10. доходы от продажи материальных и нематериальных активов – 6 620,1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1.11. штрафы, санкции, возме</w:t>
      </w:r>
      <w:r>
        <w:rPr>
          <w:rFonts w:ascii="Times New Roman" w:hAnsi="Times New Roman"/>
          <w:sz w:val="24"/>
          <w:szCs w:val="24"/>
        </w:rPr>
        <w:t>щение ущерба – 459,0 тыс. руб.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1.12. прочие неналоговые доходы – 114,6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F60EBD" w:rsidRPr="0065614E" w:rsidRDefault="00F60EBD" w:rsidP="00B06864">
      <w:pPr>
        <w:tabs>
          <w:tab w:val="num" w:pos="0"/>
        </w:tabs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Доля поступлений за счет собственных источников в общей сумме доходов составила 17,1 %.</w:t>
      </w:r>
    </w:p>
    <w:p w:rsidR="00F60EBD" w:rsidRPr="0065614E" w:rsidRDefault="00F60EBD" w:rsidP="00481D8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5614E">
        <w:rPr>
          <w:rFonts w:ascii="Times New Roman" w:hAnsi="Times New Roman"/>
          <w:sz w:val="24"/>
          <w:szCs w:val="24"/>
        </w:rPr>
        <w:t>езвозмездные поступления от других бюджетов бюджетной системы РФ составили 68</w:t>
      </w:r>
      <w:r>
        <w:rPr>
          <w:rFonts w:ascii="Times New Roman" w:hAnsi="Times New Roman"/>
          <w:sz w:val="24"/>
          <w:szCs w:val="24"/>
        </w:rPr>
        <w:t>7 393,3</w:t>
      </w:r>
      <w:r w:rsidRPr="0065614E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, из них: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2.1. дотации местным бюджетам – 98 861,7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субсидии – 141 809,5 тыс. руб.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2.3. субвенции – 439 975,0 тыс. руб</w:t>
      </w:r>
      <w:r>
        <w:rPr>
          <w:rFonts w:ascii="Times New Roman" w:hAnsi="Times New Roman"/>
          <w:sz w:val="24"/>
          <w:szCs w:val="24"/>
        </w:rPr>
        <w:t>.</w:t>
      </w:r>
      <w:r w:rsidRPr="0065614E">
        <w:rPr>
          <w:rFonts w:ascii="Times New Roman" w:hAnsi="Times New Roman"/>
          <w:sz w:val="24"/>
          <w:szCs w:val="24"/>
        </w:rPr>
        <w:t>;</w:t>
      </w:r>
    </w:p>
    <w:p w:rsidR="00F60EB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2.4. межбюджетные трансферты – 4 207,7 тыс. руб.</w:t>
      </w:r>
      <w:r>
        <w:rPr>
          <w:rFonts w:ascii="Times New Roman" w:hAnsi="Times New Roman"/>
          <w:sz w:val="24"/>
          <w:szCs w:val="24"/>
        </w:rPr>
        <w:t>;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прочие безвозмездные поступления – 2 809,4 тыс. руб.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Доля безвозмездных поступлений в общей сумме доходов составила 82,9%.</w:t>
      </w:r>
    </w:p>
    <w:p w:rsidR="00F60EBD" w:rsidRPr="0065614E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>Таким образом, основным бюджетообразующим источником доходов являются межбюджетные трансферты из областного бюджета.</w:t>
      </w:r>
    </w:p>
    <w:p w:rsidR="00F60EBD" w:rsidRPr="00F969E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14E">
        <w:rPr>
          <w:rFonts w:ascii="Times New Roman" w:hAnsi="Times New Roman"/>
          <w:sz w:val="24"/>
          <w:szCs w:val="24"/>
        </w:rPr>
        <w:t xml:space="preserve">Расходные </w:t>
      </w:r>
      <w:r w:rsidRPr="00F969ED">
        <w:rPr>
          <w:rFonts w:ascii="Times New Roman" w:hAnsi="Times New Roman"/>
          <w:sz w:val="24"/>
          <w:szCs w:val="24"/>
        </w:rPr>
        <w:t>обязательства исполняются по мере поступления доходов в местный бюджет, за счет собственных источников и финансовой помощи из областного бюджета.</w:t>
      </w:r>
    </w:p>
    <w:p w:rsidR="00F60EBD" w:rsidRPr="00F969E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К числу приоритетных направлений расходов местного бюджета отнесены:</w:t>
      </w:r>
    </w:p>
    <w:p w:rsidR="00F60EBD" w:rsidRPr="00F969E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- заработная плата с начислениями на нее работникам бюджетных учреждений (625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9ED">
        <w:rPr>
          <w:rFonts w:ascii="Times New Roman" w:hAnsi="Times New Roman"/>
          <w:sz w:val="24"/>
          <w:szCs w:val="24"/>
        </w:rPr>
        <w:t>252,1 тыс. руб. или 76% от общих расходов);</w:t>
      </w:r>
    </w:p>
    <w:p w:rsidR="00F60EBD" w:rsidRPr="00F969E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коммунальные услуги (37 </w:t>
      </w:r>
      <w:r w:rsidRPr="00F969ED">
        <w:rPr>
          <w:rFonts w:ascii="Times New Roman" w:hAnsi="Times New Roman"/>
          <w:sz w:val="24"/>
          <w:szCs w:val="24"/>
        </w:rPr>
        <w:t>618,7 тыс. руб</w:t>
      </w:r>
      <w:r>
        <w:rPr>
          <w:rFonts w:ascii="Times New Roman" w:hAnsi="Times New Roman"/>
          <w:sz w:val="24"/>
          <w:szCs w:val="24"/>
        </w:rPr>
        <w:t>.</w:t>
      </w:r>
      <w:r w:rsidRPr="00F969ED">
        <w:rPr>
          <w:rFonts w:ascii="Times New Roman" w:hAnsi="Times New Roman"/>
          <w:sz w:val="24"/>
          <w:szCs w:val="24"/>
        </w:rPr>
        <w:t xml:space="preserve"> или 4,6% от общих расходов)</w:t>
      </w:r>
    </w:p>
    <w:p w:rsidR="00F60EBD" w:rsidRPr="00F969E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По состоянию на 1 января 2015 года заработная плата работникам бюджетной сферы выплачивалась своевременно и в полном объеме.</w:t>
      </w:r>
    </w:p>
    <w:p w:rsidR="00F60EBD" w:rsidRPr="00F969E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Задолженность по заработной плате работникам бюджетной сферы на 1 января 2015 года отсутствует.</w:t>
      </w:r>
    </w:p>
    <w:p w:rsidR="00F60EBD" w:rsidRPr="00F969ED" w:rsidRDefault="00F60EBD" w:rsidP="00481D8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F969ED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969ED">
        <w:rPr>
          <w:rFonts w:ascii="Times New Roman" w:hAnsi="Times New Roman"/>
          <w:b/>
          <w:i/>
          <w:color w:val="000000"/>
          <w:sz w:val="24"/>
          <w:szCs w:val="24"/>
        </w:rPr>
        <w:t>Строительство жилья</w:t>
      </w:r>
    </w:p>
    <w:p w:rsidR="00F60EBD" w:rsidRPr="00F969ED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Всего жилищный фонд на начало 2015 года составил 613,6 тыс. кв.м. Средняя обеспеченность населения жильем составляет 21,0 кв. м на человека.</w:t>
      </w:r>
    </w:p>
    <w:p w:rsidR="00F60EBD" w:rsidRPr="00F969ED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69ED">
        <w:rPr>
          <w:rFonts w:ascii="Times New Roman" w:hAnsi="Times New Roman"/>
          <w:color w:val="000000"/>
          <w:sz w:val="24"/>
          <w:szCs w:val="24"/>
        </w:rPr>
        <w:t>Ввод мощностей составил 8503,7 м2</w:t>
      </w:r>
      <w:r w:rsidRPr="00F969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69ED">
        <w:rPr>
          <w:rFonts w:ascii="Times New Roman" w:hAnsi="Times New Roman"/>
          <w:color w:val="000000"/>
          <w:sz w:val="24"/>
          <w:szCs w:val="24"/>
        </w:rPr>
        <w:t xml:space="preserve">(ввод жилья: индивидуальное строительство – </w:t>
      </w:r>
      <w:r w:rsidRPr="00F969ED">
        <w:rPr>
          <w:rFonts w:ascii="Times New Roman" w:hAnsi="Times New Roman"/>
          <w:sz w:val="24"/>
          <w:szCs w:val="24"/>
        </w:rPr>
        <w:t>3870,7</w:t>
      </w:r>
      <w:r w:rsidRPr="00F969ED">
        <w:rPr>
          <w:rFonts w:ascii="Times New Roman" w:hAnsi="Times New Roman"/>
          <w:color w:val="000000"/>
          <w:sz w:val="24"/>
          <w:szCs w:val="24"/>
        </w:rPr>
        <w:t xml:space="preserve"> м2; по программе </w:t>
      </w:r>
      <w:r w:rsidRPr="00F969ED">
        <w:rPr>
          <w:rFonts w:ascii="Times New Roman" w:hAnsi="Times New Roman"/>
          <w:sz w:val="24"/>
          <w:szCs w:val="24"/>
        </w:rPr>
        <w:t xml:space="preserve">«Устойчивое развитие сельских территорий на 2014-2017 годы и на период до 2020 года» - 405,2 м2; по областной целевой программе «Переселение граждан их ветхого и аварийного жилищного фонда» - 872,2 м2; </w:t>
      </w:r>
      <w:r w:rsidRPr="00F969ED">
        <w:rPr>
          <w:rFonts w:ascii="Times New Roman" w:hAnsi="Times New Roman"/>
          <w:color w:val="000000"/>
          <w:sz w:val="24"/>
          <w:szCs w:val="24"/>
        </w:rPr>
        <w:t>объекты соц.культ.быта – 3355,6 м2).</w:t>
      </w:r>
    </w:p>
    <w:p w:rsidR="00F60EBD" w:rsidRPr="00F969ED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В течение 2014 года выдано 82 разрешения на строительство, 24 разрешения на ввод объектов в эксплуатацию.</w:t>
      </w:r>
    </w:p>
    <w:p w:rsidR="00F60EBD" w:rsidRPr="00F969ED" w:rsidRDefault="00F60EBD" w:rsidP="00481D8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EBD" w:rsidRPr="00F969ED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969ED">
        <w:rPr>
          <w:rFonts w:ascii="Times New Roman" w:hAnsi="Times New Roman"/>
          <w:b/>
          <w:i/>
          <w:color w:val="000000"/>
          <w:sz w:val="24"/>
          <w:szCs w:val="24"/>
        </w:rPr>
        <w:t>Развитие ЖКХ</w:t>
      </w:r>
    </w:p>
    <w:p w:rsidR="00F60EBD" w:rsidRPr="00F969ED" w:rsidRDefault="00F60EBD" w:rsidP="00481D80">
      <w:pPr>
        <w:pStyle w:val="NormalWeb"/>
        <w:spacing w:before="0" w:beforeAutospacing="0" w:after="0" w:afterAutospacing="0"/>
        <w:ind w:firstLine="720"/>
        <w:jc w:val="both"/>
      </w:pPr>
      <w:r w:rsidRPr="00F969ED">
        <w:t>В районе функционирует 23 муниципальных теплоисточника, которые обслуживаются организациями различных форм собственности и 69 мелких котельных, отапливающих учреждения социальной сферы. Уровень износа теплоисточников составляет 57%.</w:t>
      </w:r>
    </w:p>
    <w:p w:rsidR="00F60EBD" w:rsidRPr="00F969ED" w:rsidRDefault="00F60EBD" w:rsidP="00481D80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Все котельные к началу осенне-зимнего периода подготовлены и запущены вовремя, на реализацию мероприятий по подготовке из бюджетов всех уровней направленно денежных средств в размере 14,5 млн. руб.</w:t>
      </w:r>
    </w:p>
    <w:p w:rsidR="00F60EBD" w:rsidRPr="00F969ED" w:rsidRDefault="00F60EBD" w:rsidP="00481D80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Выполнены работы по замене дымово</w:t>
      </w:r>
      <w:r>
        <w:rPr>
          <w:rFonts w:ascii="Times New Roman" w:hAnsi="Times New Roman"/>
          <w:sz w:val="24"/>
          <w:szCs w:val="24"/>
        </w:rPr>
        <w:t xml:space="preserve">й трубы в котельной с. Лохово, </w:t>
      </w:r>
      <w:r w:rsidRPr="00F969ED">
        <w:rPr>
          <w:rFonts w:ascii="Times New Roman" w:hAnsi="Times New Roman"/>
          <w:sz w:val="24"/>
          <w:szCs w:val="24"/>
        </w:rPr>
        <w:t>реконструкци</w:t>
      </w:r>
      <w:r>
        <w:rPr>
          <w:rFonts w:ascii="Times New Roman" w:hAnsi="Times New Roman"/>
          <w:sz w:val="24"/>
          <w:szCs w:val="24"/>
        </w:rPr>
        <w:t>я</w:t>
      </w:r>
      <w:r w:rsidRPr="00F969ED">
        <w:rPr>
          <w:rFonts w:ascii="Times New Roman" w:hAnsi="Times New Roman"/>
          <w:sz w:val="24"/>
          <w:szCs w:val="24"/>
        </w:rPr>
        <w:t xml:space="preserve"> котельной МКОУ СОШ с. В. Булай (перевод с электроотопления на твердое топливо), капитальный ремонт сетей тепло- и водоснабжения.</w:t>
      </w:r>
    </w:p>
    <w:p w:rsidR="00F60EBD" w:rsidRPr="00F969ED" w:rsidRDefault="00F60EBD" w:rsidP="00E944A4">
      <w:pPr>
        <w:spacing w:after="0" w:line="240" w:lineRule="auto"/>
        <w:ind w:firstLine="709"/>
        <w:jc w:val="both"/>
        <w:rPr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 xml:space="preserve">В отчетном периоде в ходе реализации долгосрочной целевой программы «Энергосбережение и повышение энергетической эффективности на территории Иркутской области на 2011-2015 годы и на период до 2020 года» </w:t>
      </w:r>
      <w:r w:rsidRPr="00F969ED">
        <w:rPr>
          <w:rFonts w:ascii="Times New Roman" w:hAnsi="Times New Roman"/>
          <w:bCs/>
          <w:sz w:val="24"/>
          <w:szCs w:val="24"/>
        </w:rPr>
        <w:t>на проведение энергетических</w:t>
      </w:r>
      <w:r w:rsidRPr="00F969ED">
        <w:rPr>
          <w:rFonts w:ascii="Times New Roman" w:hAnsi="Times New Roman"/>
          <w:sz w:val="24"/>
          <w:szCs w:val="24"/>
        </w:rPr>
        <w:t xml:space="preserve"> обследований бюджетных структур в 2014 году, находящихся в муниципальной собственности, выделено 478 тыс. руб., софинансирование мероприятий за счет средств местного бюджета составило 206 тыс. руб. Работы по энергетическому обследованию выполнены для всех учреждениях района.</w:t>
      </w:r>
      <w:r w:rsidRPr="00F969ED">
        <w:rPr>
          <w:sz w:val="24"/>
          <w:szCs w:val="24"/>
        </w:rPr>
        <w:t xml:space="preserve"> </w:t>
      </w:r>
    </w:p>
    <w:p w:rsidR="00F60EBD" w:rsidRPr="00F969ED" w:rsidRDefault="00F60EBD" w:rsidP="00ED3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Произведены энергообследования зданий отдела образования, школы с. Верхняя Иреть, ДЮСШ п. Михайловка, проведена поверка теплосчетчика в спортивной школе п. Михайловка.</w:t>
      </w:r>
    </w:p>
    <w:p w:rsidR="00F60EBD" w:rsidRPr="00F969ED" w:rsidRDefault="00F60EBD" w:rsidP="00ED36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В связи с реконструкцией комплектной трансформаторной подстанции в МКОУ СОШ с. Верхний Булай произошло уменьшение мощности потребления электроэнергии.</w:t>
      </w:r>
    </w:p>
    <w:p w:rsidR="00F60EBD" w:rsidRPr="00F969ED" w:rsidRDefault="00F60EBD" w:rsidP="00ED36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 xml:space="preserve">Эти мероприятия позволили повысить энергоэффективность и снизить потребление электрической энергии </w:t>
      </w:r>
      <w:r>
        <w:rPr>
          <w:rFonts w:ascii="Times New Roman" w:hAnsi="Times New Roman"/>
          <w:sz w:val="24"/>
          <w:szCs w:val="24"/>
        </w:rPr>
        <w:t>образовательных учреждений</w:t>
      </w:r>
      <w:r w:rsidRPr="00F969ED">
        <w:rPr>
          <w:rFonts w:ascii="Times New Roman" w:hAnsi="Times New Roman"/>
          <w:sz w:val="24"/>
          <w:szCs w:val="24"/>
        </w:rPr>
        <w:t xml:space="preserve"> Черемховского района в 2014 г. на 2 361273 кВт от плановых значений. Экономия составила 35%.</w:t>
      </w:r>
    </w:p>
    <w:p w:rsidR="00F60EBD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EBD" w:rsidRPr="00F969ED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b/>
          <w:i/>
          <w:sz w:val="24"/>
          <w:szCs w:val="24"/>
        </w:rPr>
        <w:t>Транспорт. Дороги</w:t>
      </w:r>
    </w:p>
    <w:p w:rsidR="00F60EBD" w:rsidRPr="00F969ED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Транспортная сеть района развита хорошо. С юго-востока на северо-запад проходит Восточно-Сибирская же</w:t>
      </w:r>
      <w:r>
        <w:rPr>
          <w:rFonts w:ascii="Times New Roman" w:hAnsi="Times New Roman"/>
          <w:sz w:val="24"/>
          <w:szCs w:val="24"/>
        </w:rPr>
        <w:t>лезнодорожная магистраль. Однако</w:t>
      </w:r>
      <w:r w:rsidRPr="00F969ED">
        <w:rPr>
          <w:rFonts w:ascii="Times New Roman" w:hAnsi="Times New Roman"/>
          <w:sz w:val="24"/>
          <w:szCs w:val="24"/>
        </w:rPr>
        <w:t xml:space="preserve">, основной объем пассажирских и грузовых перевозок внутри района производится автомобильным транспортом. Вдоль железной дороги проходит Московский автомобильный тракт М-53 с усовершенствованным покрытием. Автомобильное сообщение по территории района обеспечивается за счет дорог федерального, регионального значения и муниципальных дорог. Хорошо развита сеть автодорог (5,6км/100 км </w:t>
      </w:r>
      <w:r w:rsidRPr="00F969ED">
        <w:rPr>
          <w:rFonts w:ascii="Times New Roman" w:hAnsi="Times New Roman"/>
          <w:sz w:val="24"/>
          <w:szCs w:val="24"/>
          <w:vertAlign w:val="superscript"/>
        </w:rPr>
        <w:t>2</w:t>
      </w:r>
      <w:r w:rsidRPr="00F969ED">
        <w:rPr>
          <w:rFonts w:ascii="Times New Roman" w:hAnsi="Times New Roman"/>
          <w:sz w:val="24"/>
          <w:szCs w:val="24"/>
        </w:rPr>
        <w:t>), ее плотность почти в четыр</w:t>
      </w:r>
      <w:r>
        <w:rPr>
          <w:rFonts w:ascii="Times New Roman" w:hAnsi="Times New Roman"/>
          <w:sz w:val="24"/>
          <w:szCs w:val="24"/>
        </w:rPr>
        <w:t>е раза выше средней по области.</w:t>
      </w:r>
      <w:r w:rsidRPr="00F969ED">
        <w:rPr>
          <w:rFonts w:ascii="Times New Roman" w:hAnsi="Times New Roman"/>
          <w:sz w:val="24"/>
          <w:szCs w:val="24"/>
        </w:rPr>
        <w:t xml:space="preserve"> Протяженность региональных автомобильных дорог и муниципальных дорог составляет 906,639 км, 563,6 км дорог с твердым покрытием, в том числе с усовершенствованным покрытием – 190,8 км. С марта 2014 года согласно Приказу </w:t>
      </w:r>
      <w:r w:rsidRPr="00F969ED">
        <w:rPr>
          <w:rFonts w:ascii="Times New Roman" w:hAnsi="Times New Roman"/>
          <w:color w:val="0E0E0E"/>
          <w:sz w:val="24"/>
          <w:szCs w:val="24"/>
        </w:rPr>
        <w:t>ОАО «Дорожная служба Иркутской области» создан филиал «Черемховский». В целях оперативного реагирования в ситуациях снежных заносов или бурного таяния снегов, и своевременности выполнения работ по содержанию дорог</w:t>
      </w:r>
      <w:r w:rsidRPr="00F969ED">
        <w:rPr>
          <w:rFonts w:ascii="Times New Roman" w:hAnsi="Times New Roman"/>
          <w:sz w:val="24"/>
          <w:szCs w:val="24"/>
        </w:rPr>
        <w:t>, для вновь созданного филиала дополнительно приобретено 13 единиц новой техники.</w:t>
      </w:r>
    </w:p>
    <w:p w:rsidR="00F60EBD" w:rsidRPr="00F969ED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С 01.01.2014 муниципальными образованиями Черемховского района созданы муниципальные дорожные фонды. В 2014 году за счет средств муниципального дорожного фонда, при поступлении в размере 8,5 млн. руб., муниципальными образованиями выполнены следующие мероприятия:</w:t>
      </w:r>
    </w:p>
    <w:p w:rsidR="00F60EBD" w:rsidRPr="00F969ED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- ремонт дворовых территорий многоквартирных домов в р.п. Михайловка на сумму 665 тыс. руб.;</w:t>
      </w:r>
    </w:p>
    <w:p w:rsidR="00F60EBD" w:rsidRPr="00F969ED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- ремонт автомобильных дорог общего пользования местного значения в границах населенных пунктов муниципальных образований на сумму 2,6 млн. руб. протяженностью 22,625 тыс. м2;</w:t>
      </w:r>
    </w:p>
    <w:p w:rsidR="00F60EBD" w:rsidRPr="00F969ED" w:rsidRDefault="00F60EBD" w:rsidP="00481D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- работы по содержанию автомобильных дорог общего пользования местного значения «Подъезд к д. Бархатова» и «Подъезд к д. Красный Брод».</w:t>
      </w:r>
    </w:p>
    <w:p w:rsidR="00F60EBD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0EBD" w:rsidRPr="00F969ED" w:rsidRDefault="00F60EBD" w:rsidP="00481D80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F969ED">
        <w:rPr>
          <w:rFonts w:ascii="Times New Roman" w:hAnsi="Times New Roman"/>
          <w:b/>
          <w:i/>
          <w:sz w:val="24"/>
          <w:szCs w:val="24"/>
        </w:rPr>
        <w:t>Связь</w:t>
      </w:r>
    </w:p>
    <w:p w:rsidR="00F60EBD" w:rsidRPr="00F969ED" w:rsidRDefault="00F60EBD" w:rsidP="00481D80">
      <w:pPr>
        <w:spacing w:after="0" w:line="240" w:lineRule="auto"/>
        <w:ind w:left="48" w:firstLine="720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Формирование системы современных средств связи и информационного обеспечения имеет важное значение для района. Основным оператором, предоставляющим услуги междугородной и международной телефонной связи, является ОАО «Ростелеком». Во всех общеобразовательных учреждениях имеется доступ к сети «Интернет».</w:t>
      </w:r>
    </w:p>
    <w:p w:rsidR="00F60EBD" w:rsidRDefault="00F60EBD" w:rsidP="00481D80">
      <w:pPr>
        <w:spacing w:after="0" w:line="240" w:lineRule="auto"/>
        <w:ind w:left="24" w:firstLine="720"/>
        <w:jc w:val="both"/>
        <w:rPr>
          <w:rFonts w:ascii="Times New Roman" w:hAnsi="Times New Roman"/>
          <w:sz w:val="24"/>
          <w:szCs w:val="24"/>
        </w:rPr>
      </w:pPr>
      <w:r w:rsidRPr="00F969ED">
        <w:rPr>
          <w:rFonts w:ascii="Times New Roman" w:hAnsi="Times New Roman"/>
          <w:sz w:val="24"/>
          <w:szCs w:val="24"/>
        </w:rPr>
        <w:t>Во всех поселениях района имеется радиосвязь компании ООО «Автос». Основным</w:t>
      </w:r>
      <w:r>
        <w:rPr>
          <w:rFonts w:ascii="Times New Roman" w:hAnsi="Times New Roman"/>
          <w:sz w:val="24"/>
          <w:szCs w:val="24"/>
        </w:rPr>
        <w:t>и оператора</w:t>
      </w:r>
      <w:r w:rsidRPr="00F969E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F969ED">
        <w:rPr>
          <w:rFonts w:ascii="Times New Roman" w:hAnsi="Times New Roman"/>
          <w:sz w:val="24"/>
          <w:szCs w:val="24"/>
        </w:rPr>
        <w:t>, представляющим</w:t>
      </w:r>
      <w:r>
        <w:rPr>
          <w:rFonts w:ascii="Times New Roman" w:hAnsi="Times New Roman"/>
          <w:sz w:val="24"/>
          <w:szCs w:val="24"/>
        </w:rPr>
        <w:t>и</w:t>
      </w:r>
      <w:r w:rsidRPr="00F969ED">
        <w:rPr>
          <w:rFonts w:ascii="Times New Roman" w:hAnsi="Times New Roman"/>
          <w:sz w:val="24"/>
          <w:szCs w:val="24"/>
        </w:rPr>
        <w:t xml:space="preserve"> услуги сотовой связи, выступа</w:t>
      </w:r>
      <w:r>
        <w:rPr>
          <w:rFonts w:ascii="Times New Roman" w:hAnsi="Times New Roman"/>
          <w:sz w:val="24"/>
          <w:szCs w:val="24"/>
        </w:rPr>
        <w:t>ю</w:t>
      </w:r>
      <w:r w:rsidRPr="00F969ED">
        <w:rPr>
          <w:rFonts w:ascii="Times New Roman" w:hAnsi="Times New Roman"/>
          <w:sz w:val="24"/>
          <w:szCs w:val="24"/>
        </w:rPr>
        <w:t>т ОАО «Ростелеком», ОАО «Мегафон» и ОАО «Билайн». Сотовая связь отсутствует только в Новостроевском сельском поселении.</w:t>
      </w:r>
    </w:p>
    <w:p w:rsidR="00F60EBD" w:rsidRPr="00337E50" w:rsidRDefault="00F60EBD" w:rsidP="00481D80">
      <w:pPr>
        <w:spacing w:after="0" w:line="240" w:lineRule="auto"/>
        <w:ind w:left="24"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2060D">
        <w:rPr>
          <w:rFonts w:ascii="Times New Roman" w:hAnsi="Times New Roman"/>
          <w:b/>
          <w:sz w:val="24"/>
          <w:szCs w:val="24"/>
        </w:rPr>
        <w:t>Особенности определения коэффициентов по видам функционального использования земель</w:t>
      </w:r>
    </w:p>
    <w:p w:rsidR="00F60EBD" w:rsidRPr="00B2060D" w:rsidRDefault="00F60EBD" w:rsidP="00FD52C1">
      <w:pPr>
        <w:pStyle w:val="NormalWeb"/>
        <w:spacing w:before="0" w:beforeAutospacing="0" w:after="0" w:afterAutospacing="0"/>
        <w:ind w:firstLine="720"/>
        <w:jc w:val="both"/>
      </w:pPr>
      <w:r w:rsidRPr="00B2060D">
        <w:t>Согласно Постановлению администрации Иркутской области от 31 июля 2008 г. № 213-ПА размер арендной платы за пользование земельными участками, находящимися в государственной собственности Иркутской области и государственная собственность на которые не разграничена, в год, определяется по формуле:</w:t>
      </w:r>
    </w:p>
    <w:p w:rsidR="00F60EBD" w:rsidRPr="00B2060D" w:rsidRDefault="00F60EBD" w:rsidP="00FD52C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60EBD" w:rsidRPr="00B2060D" w:rsidRDefault="00F60EBD" w:rsidP="00FD52C1">
      <w:pPr>
        <w:pStyle w:val="NormalWeb"/>
        <w:spacing w:before="0" w:beforeAutospacing="0" w:after="0" w:afterAutospacing="0"/>
        <w:ind w:firstLine="720"/>
        <w:jc w:val="center"/>
      </w:pPr>
      <w:r w:rsidRPr="00B2060D">
        <w:rPr>
          <w:b/>
        </w:rPr>
        <w:t xml:space="preserve">Ап год = Аб х </w:t>
      </w:r>
      <w:r w:rsidRPr="00B2060D">
        <w:rPr>
          <w:b/>
          <w:lang w:val="en-US"/>
        </w:rPr>
        <w:t>S</w:t>
      </w:r>
      <w:r w:rsidRPr="00B2060D">
        <w:rPr>
          <w:b/>
        </w:rPr>
        <w:t xml:space="preserve"> х Пк</w:t>
      </w:r>
      <w:r w:rsidRPr="00B2060D">
        <w:t>, где:</w:t>
      </w:r>
    </w:p>
    <w:p w:rsidR="00F60EBD" w:rsidRPr="00B2060D" w:rsidRDefault="00F60EBD" w:rsidP="00FD52C1">
      <w:pPr>
        <w:pStyle w:val="NormalWeb"/>
        <w:spacing w:before="0" w:beforeAutospacing="0" w:after="0" w:afterAutospacing="0"/>
        <w:ind w:firstLine="720"/>
        <w:jc w:val="both"/>
      </w:pPr>
      <w:r w:rsidRPr="00B2060D">
        <w:t xml:space="preserve">Ап год - размер арендной платы за использование земельного участка в год; </w:t>
      </w:r>
    </w:p>
    <w:p w:rsidR="00F60EBD" w:rsidRPr="00B2060D" w:rsidRDefault="00F60EBD" w:rsidP="00FD52C1">
      <w:pPr>
        <w:pStyle w:val="NormalWeb"/>
        <w:spacing w:before="0" w:beforeAutospacing="0" w:after="0" w:afterAutospacing="0"/>
        <w:ind w:firstLine="720"/>
        <w:jc w:val="both"/>
      </w:pPr>
      <w:r w:rsidRPr="00B2060D">
        <w:t xml:space="preserve">Аб - удельный показатель кадастровой стоимости 1 кв. м земельного участка; </w:t>
      </w:r>
    </w:p>
    <w:p w:rsidR="00F60EBD" w:rsidRPr="00B2060D" w:rsidRDefault="00F60EBD" w:rsidP="00FD52C1">
      <w:pPr>
        <w:pStyle w:val="NormalWeb"/>
        <w:spacing w:before="0" w:beforeAutospacing="0" w:after="0" w:afterAutospacing="0"/>
        <w:ind w:firstLine="720"/>
        <w:jc w:val="both"/>
      </w:pPr>
      <w:r w:rsidRPr="00B2060D">
        <w:rPr>
          <w:lang w:val="en-US"/>
        </w:rPr>
        <w:t>S</w:t>
      </w:r>
      <w:r w:rsidRPr="00B2060D">
        <w:t xml:space="preserve"> - площадь земельного участка; 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Пк - предлагается как корректирующий коэффициент - интегральный коэффициент, характеризующий совместное действие факторов, повышающих и понижающих арендную плату за земельный участок.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С учетом практики по применению </w:t>
      </w:r>
      <w:r w:rsidRPr="00B2060D">
        <w:rPr>
          <w:rFonts w:ascii="Times New Roman" w:eastAsia="Times-Roman" w:hAnsi="Times New Roman"/>
          <w:sz w:val="24"/>
          <w:szCs w:val="24"/>
        </w:rPr>
        <w:t>корректирующих коэффициентов при расчете арендной платы муниципальных образований РФ</w:t>
      </w:r>
      <w:r w:rsidRPr="00B2060D">
        <w:rPr>
          <w:rFonts w:ascii="Times New Roman" w:hAnsi="Times New Roman"/>
          <w:sz w:val="24"/>
          <w:szCs w:val="24"/>
        </w:rPr>
        <w:t xml:space="preserve"> (Пк – далее корректирующий коэффициент) устанавливается в виде набора коэффициентов K1…Kn, применяемых в отношении определенных видов функционального использования. Если ни один из установленных корректирующих коэффициентов не подлежит применению, то Пк = налоговой ставке земельного налога.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Порядок определения указанного коэффициента (Пк) и его значение устанавливаются в отношении земельных участков, государственная собственность на которые не разграничена, дифференцированно с учетом видов их функционального использования решениями представительных органов местного самоуправления муниципальных районов и городских округов, если иное не предусмотрено другими нормативными правовыми актами Российской Федерации и Иркутской области. 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Предлагается при расчете арендной платы за земельные участки использовать следующую формулу: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b/>
          <w:i/>
          <w:sz w:val="24"/>
          <w:szCs w:val="24"/>
        </w:rPr>
        <w:t>Пк=К1×…×К</w:t>
      </w:r>
      <w:r w:rsidRPr="00B2060D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B2060D">
        <w:rPr>
          <w:rFonts w:ascii="Times New Roman" w:hAnsi="Times New Roman"/>
          <w:sz w:val="24"/>
          <w:szCs w:val="24"/>
        </w:rPr>
        <w:t>, где: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K1 – процент от кадастровой стоимости арендуемого земельного участка, равный налоговой ставке земельного налога;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К2 – коэффициент, учитывающий вид деятельности предприятий, организаций, учреждений;</w:t>
      </w:r>
    </w:p>
    <w:p w:rsidR="00F60EBD" w:rsidRPr="00ED3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К3 – коэффициент, корректирующий доходность местного бюджета (рассчитывается с </w:t>
      </w:r>
      <w:r w:rsidRPr="00ED360D">
        <w:rPr>
          <w:rFonts w:ascii="Times New Roman" w:hAnsi="Times New Roman"/>
          <w:sz w:val="24"/>
          <w:szCs w:val="24"/>
        </w:rPr>
        <w:t>учетом К5);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360D">
        <w:rPr>
          <w:rFonts w:ascii="Times New Roman" w:hAnsi="Times New Roman"/>
          <w:sz w:val="24"/>
          <w:szCs w:val="24"/>
        </w:rPr>
        <w:t>К4 – коэффициент,  влияющий на коммерческую привлекательность земель Черемховского районного муниципального образования, отражает удобство коммерческого использования земельного участка;</w:t>
      </w:r>
    </w:p>
    <w:p w:rsidR="00F60EBD" w:rsidRPr="00B2060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К5</w:t>
      </w:r>
      <w:r w:rsidRPr="00B2060D">
        <w:rPr>
          <w:rFonts w:ascii="Times New Roman" w:hAnsi="Times New Roman"/>
          <w:sz w:val="24"/>
          <w:szCs w:val="24"/>
        </w:rPr>
        <w:t xml:space="preserve"> – коэффициент инфляции расчетного года, определяемый исходя из максимального уровня инфляции (потребительских цен).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декабрю), начиная с года утверждения государственной кадастровой оценки для соответствующей категории земель до расчетного года.</w:t>
      </w:r>
    </w:p>
    <w:p w:rsidR="00F60EBD" w:rsidRPr="00B2060D" w:rsidRDefault="00F60EBD" w:rsidP="009163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B2060D">
        <w:rPr>
          <w:rFonts w:ascii="Times New Roman" w:hAnsi="Times New Roman"/>
          <w:spacing w:val="-4"/>
          <w:sz w:val="24"/>
          <w:szCs w:val="24"/>
        </w:rPr>
        <w:t>К</w:t>
      </w:r>
      <w:r w:rsidRPr="00B2060D">
        <w:rPr>
          <w:rFonts w:ascii="Times New Roman" w:hAnsi="Times New Roman"/>
          <w:spacing w:val="-4"/>
          <w:sz w:val="24"/>
          <w:szCs w:val="24"/>
          <w:lang w:val="en-US"/>
        </w:rPr>
        <w:t>n</w:t>
      </w:r>
      <w:r w:rsidRPr="00B2060D">
        <w:rPr>
          <w:rFonts w:ascii="Times New Roman" w:hAnsi="Times New Roman"/>
          <w:spacing w:val="-4"/>
          <w:sz w:val="24"/>
          <w:szCs w:val="24"/>
        </w:rPr>
        <w:t xml:space="preserve"> – иные понижающие или повышающие корректирующие коэффициенты, или базовая ставка для особых (льготных) видов деятельности арендаторов.</w:t>
      </w:r>
    </w:p>
    <w:p w:rsidR="00F60EBD" w:rsidRDefault="00F60EBD" w:rsidP="00FD52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1B2A25" w:rsidRDefault="00F60EBD" w:rsidP="002709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387">
        <w:rPr>
          <w:rFonts w:ascii="Times New Roman" w:hAnsi="Times New Roman"/>
          <w:b/>
          <w:spacing w:val="-4"/>
          <w:sz w:val="24"/>
          <w:szCs w:val="24"/>
        </w:rPr>
        <w:t>Корректирующий коэффициент К1</w:t>
      </w:r>
      <w:r>
        <w:rPr>
          <w:rFonts w:ascii="Times New Roman" w:hAnsi="Times New Roman"/>
          <w:spacing w:val="-4"/>
          <w:sz w:val="24"/>
          <w:szCs w:val="24"/>
        </w:rPr>
        <w:t xml:space="preserve"> предлагается установить  в размере ставок земельного налога, установленных в</w:t>
      </w:r>
      <w:r w:rsidRPr="001B2A25">
        <w:rPr>
          <w:rFonts w:ascii="Times New Roman" w:hAnsi="Times New Roman"/>
          <w:spacing w:val="-4"/>
          <w:sz w:val="24"/>
          <w:szCs w:val="24"/>
        </w:rPr>
        <w:t xml:space="preserve"> соответствии с Налоговым кодексом РФ</w:t>
      </w:r>
      <w:r w:rsidRPr="001B2A25">
        <w:rPr>
          <w:rFonts w:ascii="Times New Roman" w:hAnsi="Times New Roman"/>
          <w:sz w:val="24"/>
          <w:szCs w:val="24"/>
        </w:rPr>
        <w:t>:</w:t>
      </w:r>
    </w:p>
    <w:p w:rsidR="00F60EBD" w:rsidRPr="001B2A25" w:rsidRDefault="00F60EBD" w:rsidP="001B2A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A25"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F60EBD" w:rsidRPr="001B2A25" w:rsidRDefault="00F60EBD" w:rsidP="001B2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349"/>
      <w:r w:rsidRPr="001B2A25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0EBD" w:rsidRPr="001B2A25" w:rsidRDefault="00F60EBD" w:rsidP="001B2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351"/>
      <w:bookmarkEnd w:id="6"/>
      <w:r w:rsidRPr="001B2A25">
        <w:rPr>
          <w:rFonts w:ascii="Times New Roman" w:hAnsi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60EBD" w:rsidRPr="001B2A25" w:rsidRDefault="00F60EBD" w:rsidP="001B2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352"/>
      <w:bookmarkEnd w:id="7"/>
      <w:r w:rsidRPr="001B2A25">
        <w:rPr>
          <w:rFonts w:ascii="Times New Roman" w:hAnsi="Times New Roman"/>
          <w:sz w:val="24"/>
          <w:szCs w:val="24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60EBD" w:rsidRPr="001B2A25" w:rsidRDefault="00F60EBD" w:rsidP="001B2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3940115"/>
      <w:bookmarkEnd w:id="8"/>
      <w:r w:rsidRPr="001B2A25"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60EBD" w:rsidRPr="001B2A25" w:rsidRDefault="00F60EBD" w:rsidP="001B2A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394012"/>
      <w:bookmarkEnd w:id="9"/>
      <w:r w:rsidRPr="001B2A25">
        <w:rPr>
          <w:rFonts w:ascii="Times New Roman" w:hAnsi="Times New Roman"/>
          <w:sz w:val="24"/>
          <w:szCs w:val="24"/>
        </w:rPr>
        <w:t>2) 1,5 процента в отношении прочих земельных участков.</w:t>
      </w:r>
    </w:p>
    <w:bookmarkEnd w:id="10"/>
    <w:p w:rsidR="00F60EBD" w:rsidRDefault="00F60EBD" w:rsidP="00FD52C1">
      <w:pPr>
        <w:pStyle w:val="NormalWeb"/>
        <w:spacing w:before="0" w:beforeAutospacing="0" w:after="0" w:afterAutospacing="0"/>
        <w:ind w:firstLine="720"/>
        <w:jc w:val="both"/>
        <w:rPr>
          <w:spacing w:val="-4"/>
        </w:rPr>
      </w:pPr>
    </w:p>
    <w:p w:rsidR="00F60EBD" w:rsidRPr="00B2060D" w:rsidRDefault="00F60EBD" w:rsidP="00FD52C1">
      <w:pPr>
        <w:pStyle w:val="NormalWeb"/>
        <w:spacing w:before="0" w:beforeAutospacing="0" w:after="0" w:afterAutospacing="0"/>
        <w:ind w:firstLine="720"/>
        <w:jc w:val="both"/>
      </w:pPr>
      <w:r w:rsidRPr="00B2060D">
        <w:t>Корректирующие коэффициенты (К2..К</w:t>
      </w:r>
      <w:r w:rsidRPr="00B2060D">
        <w:rPr>
          <w:lang w:val="en-US"/>
        </w:rPr>
        <w:t>n</w:t>
      </w:r>
      <w:r w:rsidRPr="00B2060D">
        <w:t>) предлагается использовать при определении размеров арендной платы за земельные участки, функциональное использование которых предполагает осуществление видов деятельности с целью получения прибыли (предпринимательская деятельность</w:t>
      </w:r>
      <w:r w:rsidRPr="002709DB">
        <w:t>). При этом рекомендуется соблюдать принцип необходимости поддержки социально значимых видов деятельности, которые осуществляются в целях выполнения социальных функций, в интересах государства и общества. Для таких земель устанавливается минимальный коэффициент</w:t>
      </w:r>
      <w:r w:rsidRPr="00B2060D">
        <w:t xml:space="preserve"> К1 в соответствии с НК РФ, корректирующие коэффициенты К2…К</w:t>
      </w:r>
      <w:r w:rsidRPr="00B2060D">
        <w:rPr>
          <w:lang w:val="en-US"/>
        </w:rPr>
        <w:t>n</w:t>
      </w:r>
      <w:r w:rsidRPr="00B2060D">
        <w:t xml:space="preserve"> принимаются равными 1.</w:t>
      </w:r>
    </w:p>
    <w:p w:rsidR="00F60EBD" w:rsidRPr="00DD141C" w:rsidRDefault="00F60EBD" w:rsidP="00FD52C1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К2</w:t>
      </w:r>
      <w:r w:rsidRPr="00B2060D">
        <w:rPr>
          <w:rFonts w:ascii="Times New Roman" w:hAnsi="Times New Roman"/>
          <w:sz w:val="24"/>
          <w:szCs w:val="24"/>
        </w:rPr>
        <w:t xml:space="preserve"> устанавливается органами местной власти. Для арендаторов земель </w:t>
      </w:r>
      <w:r w:rsidRPr="00B2060D">
        <w:rPr>
          <w:rFonts w:ascii="Times New Roman" w:hAnsi="Times New Roman"/>
          <w:spacing w:val="2"/>
          <w:sz w:val="24"/>
          <w:szCs w:val="24"/>
        </w:rPr>
        <w:t xml:space="preserve">под объектами торговли, </w:t>
      </w:r>
      <w:r w:rsidRPr="00B2060D">
        <w:rPr>
          <w:rFonts w:ascii="Times New Roman" w:hAnsi="Times New Roman"/>
          <w:spacing w:val="1"/>
          <w:sz w:val="24"/>
          <w:szCs w:val="24"/>
        </w:rPr>
        <w:t xml:space="preserve">общественного питания, бытового обслуживания, </w:t>
      </w:r>
      <w:r w:rsidRPr="00B2060D">
        <w:rPr>
          <w:rFonts w:ascii="Times New Roman" w:hAnsi="Times New Roman"/>
          <w:spacing w:val="16"/>
          <w:sz w:val="24"/>
          <w:szCs w:val="24"/>
        </w:rPr>
        <w:t xml:space="preserve">автозаправочными и </w:t>
      </w:r>
      <w:r w:rsidRPr="00B2060D">
        <w:rPr>
          <w:rFonts w:ascii="Times New Roman" w:hAnsi="Times New Roman"/>
          <w:spacing w:val="-1"/>
          <w:sz w:val="24"/>
          <w:szCs w:val="24"/>
        </w:rPr>
        <w:t>газонаполнительными станциями, предприятиями автосервиса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B2060D">
        <w:rPr>
          <w:rFonts w:ascii="Times New Roman" w:hAnsi="Times New Roman"/>
          <w:spacing w:val="-1"/>
          <w:sz w:val="24"/>
          <w:szCs w:val="24"/>
        </w:rPr>
        <w:t xml:space="preserve">юридических лиц, занимающихся предпринимательской деятельностью, а также </w:t>
      </w:r>
      <w:r w:rsidRPr="00716A3D">
        <w:rPr>
          <w:rFonts w:ascii="Times New Roman" w:hAnsi="Times New Roman"/>
          <w:spacing w:val="-1"/>
          <w:sz w:val="24"/>
          <w:szCs w:val="24"/>
        </w:rPr>
        <w:t>осуществляющих иные виды деятельности с целью получения прибыли</w:t>
      </w:r>
      <w:r w:rsidRPr="00716A3D">
        <w:rPr>
          <w:rFonts w:ascii="Times New Roman" w:hAnsi="Times New Roman"/>
          <w:sz w:val="24"/>
          <w:szCs w:val="24"/>
        </w:rPr>
        <w:t>. С учетом Ф</w:t>
      </w:r>
      <w:r>
        <w:rPr>
          <w:rFonts w:ascii="Times New Roman" w:hAnsi="Times New Roman"/>
          <w:sz w:val="24"/>
          <w:szCs w:val="24"/>
        </w:rPr>
        <w:t xml:space="preserve">едерального </w:t>
      </w:r>
      <w:r w:rsidRPr="002709DB">
        <w:rPr>
          <w:rFonts w:ascii="Times New Roman" w:hAnsi="Times New Roman"/>
          <w:sz w:val="24"/>
          <w:szCs w:val="24"/>
        </w:rPr>
        <w:t xml:space="preserve">Закона от 01.12.2014 № 384-ФЗ </w:t>
      </w:r>
      <w:r>
        <w:rPr>
          <w:rFonts w:ascii="Times New Roman" w:hAnsi="Times New Roman"/>
          <w:sz w:val="24"/>
          <w:szCs w:val="24"/>
        </w:rPr>
        <w:t>«</w:t>
      </w:r>
      <w:r w:rsidRPr="002709DB">
        <w:rPr>
          <w:rFonts w:ascii="Times New Roman" w:hAnsi="Times New Roman"/>
          <w:sz w:val="24"/>
          <w:szCs w:val="24"/>
        </w:rPr>
        <w:t xml:space="preserve">О </w:t>
      </w:r>
      <w:r w:rsidRPr="002709DB">
        <w:rPr>
          <w:rFonts w:ascii="Times New Roman" w:hAnsi="Times New Roman"/>
          <w:bCs/>
          <w:sz w:val="24"/>
          <w:szCs w:val="24"/>
        </w:rPr>
        <w:t>федеральном</w:t>
      </w:r>
      <w:r w:rsidRPr="002709DB">
        <w:rPr>
          <w:rFonts w:ascii="Times New Roman" w:hAnsi="Times New Roman"/>
          <w:sz w:val="24"/>
          <w:szCs w:val="24"/>
        </w:rPr>
        <w:t xml:space="preserve"> бюджете на 2015 год и на плановый период 2016 и 2017</w:t>
      </w:r>
      <w:r>
        <w:rPr>
          <w:rFonts w:ascii="Times New Roman" w:hAnsi="Times New Roman"/>
          <w:sz w:val="24"/>
          <w:szCs w:val="24"/>
        </w:rPr>
        <w:t xml:space="preserve"> годов»</w:t>
      </w:r>
      <w:r w:rsidRPr="002709DB">
        <w:rPr>
          <w:rFonts w:ascii="Times New Roman" w:hAnsi="Times New Roman"/>
          <w:sz w:val="24"/>
          <w:szCs w:val="24"/>
        </w:rPr>
        <w:t>,</w:t>
      </w:r>
      <w:r w:rsidRPr="00716A3D">
        <w:rPr>
          <w:rFonts w:ascii="Times New Roman" w:hAnsi="Times New Roman"/>
          <w:sz w:val="24"/>
          <w:szCs w:val="24"/>
        </w:rPr>
        <w:t xml:space="preserve"> показателей социально-экономического развития Иркутской области и Черемховского районного муниципального образования</w:t>
      </w:r>
      <w:r w:rsidRPr="00B2060D">
        <w:rPr>
          <w:rFonts w:ascii="Times New Roman" w:hAnsi="Times New Roman"/>
          <w:sz w:val="24"/>
          <w:szCs w:val="24"/>
        </w:rPr>
        <w:t xml:space="preserve">, </w:t>
      </w:r>
      <w:r w:rsidRPr="00DD141C">
        <w:rPr>
          <w:rFonts w:ascii="Times New Roman" w:hAnsi="Times New Roman"/>
          <w:sz w:val="24"/>
          <w:szCs w:val="24"/>
        </w:rPr>
        <w:t>прогнозных показателей территориального планирования Черемховского районного муниципального образования</w:t>
      </w:r>
      <w:r w:rsidRPr="00DD141C">
        <w:rPr>
          <w:rFonts w:ascii="Times New Roman" w:eastAsia="Times-Roman" w:hAnsi="Times New Roman"/>
          <w:sz w:val="24"/>
          <w:szCs w:val="24"/>
        </w:rPr>
        <w:t xml:space="preserve"> и практики по применению корректирующих коэффициентов при расчете арендной платы муниципальных образований РФ, методов математического и статистического анализа </w:t>
      </w:r>
      <w:r w:rsidRPr="00DD141C">
        <w:rPr>
          <w:rFonts w:ascii="Times New Roman" w:hAnsi="Times New Roman"/>
          <w:sz w:val="24"/>
          <w:szCs w:val="24"/>
        </w:rPr>
        <w:t>рекомендуется установить следующие коэффициенты для категорий землепользователей:</w:t>
      </w:r>
    </w:p>
    <w:p w:rsidR="00F60EBD" w:rsidRPr="00DD141C" w:rsidRDefault="00F60EBD" w:rsidP="00DD1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К2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41C">
        <w:rPr>
          <w:rFonts w:ascii="Times New Roman" w:hAnsi="Times New Roman"/>
          <w:sz w:val="24"/>
          <w:szCs w:val="24"/>
        </w:rPr>
        <w:t>- коэффициент, учитывающий вид деятельности предприятий, организаций, учреждений: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Земли под домами индивидуальной жилой застройки – 1,0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 xml:space="preserve">Земли под гаражными кооперативами, индивидуальными гаражами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D141C">
        <w:rPr>
          <w:rFonts w:ascii="Times New Roman" w:hAnsi="Times New Roman"/>
          <w:sz w:val="24"/>
          <w:szCs w:val="24"/>
        </w:rPr>
        <w:t>1,0;</w:t>
      </w:r>
    </w:p>
    <w:p w:rsidR="00F60EBD" w:rsidRPr="00DD141C" w:rsidRDefault="00F60EBD" w:rsidP="00DD141C">
      <w:pPr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Земли под платными автостоянками, парковками – 1,5;</w:t>
      </w:r>
    </w:p>
    <w:p w:rsidR="00F60EBD" w:rsidRPr="00DD141C" w:rsidRDefault="00F60EBD" w:rsidP="00DD141C">
      <w:pPr>
        <w:spacing w:after="0" w:line="240" w:lineRule="auto"/>
        <w:ind w:right="6"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Земли под размещение временных сооружений мелкорозничной торговли (д</w:t>
      </w:r>
      <w:r w:rsidRPr="00DD141C">
        <w:rPr>
          <w:rFonts w:ascii="Times New Roman" w:hAnsi="Times New Roman"/>
          <w:spacing w:val="-2"/>
          <w:sz w:val="24"/>
          <w:szCs w:val="24"/>
        </w:rPr>
        <w:t xml:space="preserve">ля размещения киосков, павильонов, для размещения киосков по продаже печатной </w:t>
      </w:r>
      <w:r w:rsidRPr="00DD141C">
        <w:rPr>
          <w:rFonts w:ascii="Times New Roman" w:hAnsi="Times New Roman"/>
          <w:sz w:val="24"/>
          <w:szCs w:val="24"/>
        </w:rPr>
        <w:t>продукции, д</w:t>
      </w:r>
      <w:r w:rsidRPr="00DD141C">
        <w:rPr>
          <w:rFonts w:ascii="Times New Roman" w:hAnsi="Times New Roman"/>
          <w:spacing w:val="-3"/>
          <w:sz w:val="24"/>
          <w:szCs w:val="24"/>
        </w:rPr>
        <w:t xml:space="preserve">ля размещения киосков по продаже </w:t>
      </w:r>
      <w:r w:rsidRPr="00DD141C">
        <w:rPr>
          <w:rFonts w:ascii="Times New Roman" w:hAnsi="Times New Roman"/>
          <w:spacing w:val="-2"/>
          <w:sz w:val="24"/>
          <w:szCs w:val="24"/>
        </w:rPr>
        <w:t>сельхозпродукции, д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ля размещения киосков, павильонов </w:t>
      </w:r>
      <w:r w:rsidRPr="00DD141C">
        <w:rPr>
          <w:rFonts w:ascii="Times New Roman" w:hAnsi="Times New Roman"/>
          <w:spacing w:val="-3"/>
          <w:sz w:val="24"/>
          <w:szCs w:val="24"/>
        </w:rPr>
        <w:t>общественного питания, продаже мороженного, для размещения киосков, павильонов бытового</w:t>
      </w:r>
      <w:r w:rsidRPr="00DD141C">
        <w:rPr>
          <w:rFonts w:ascii="Times New Roman" w:hAnsi="Times New Roman"/>
          <w:spacing w:val="-3"/>
          <w:sz w:val="24"/>
          <w:szCs w:val="24"/>
        </w:rPr>
        <w:br/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обслуживания (сапожные мастерские, ателье, и </w:t>
      </w:r>
      <w:r w:rsidRPr="00DD141C">
        <w:rPr>
          <w:rFonts w:ascii="Times New Roman" w:hAnsi="Times New Roman"/>
          <w:spacing w:val="-3"/>
          <w:sz w:val="24"/>
          <w:szCs w:val="24"/>
        </w:rPr>
        <w:t>т.п.), для размещения киосков по продаже проездных билетов, диспетчерские пункты, автокассы) – 1,05;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DD141C">
        <w:rPr>
          <w:rFonts w:ascii="Times New Roman" w:hAnsi="Times New Roman"/>
          <w:spacing w:val="-3"/>
          <w:sz w:val="24"/>
          <w:szCs w:val="24"/>
        </w:rPr>
        <w:t>Земли под объектами торговли продовольственными и непродовольственными товарами народного потребления: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D141C">
        <w:rPr>
          <w:rFonts w:ascii="Times New Roman" w:hAnsi="Times New Roman"/>
          <w:spacing w:val="-3"/>
          <w:sz w:val="24"/>
          <w:szCs w:val="24"/>
        </w:rPr>
        <w:t>д</w:t>
      </w:r>
      <w:r w:rsidRPr="00DD141C">
        <w:rPr>
          <w:rFonts w:ascii="Times New Roman" w:hAnsi="Times New Roman"/>
          <w:spacing w:val="-1"/>
          <w:sz w:val="24"/>
          <w:szCs w:val="24"/>
        </w:rPr>
        <w:t>ля размещения магазинов, торговых центров –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141C">
        <w:rPr>
          <w:rFonts w:ascii="Times New Roman" w:hAnsi="Times New Roman"/>
          <w:spacing w:val="-1"/>
          <w:sz w:val="24"/>
          <w:szCs w:val="24"/>
        </w:rPr>
        <w:t>1,0;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DD141C">
        <w:rPr>
          <w:rFonts w:ascii="Times New Roman" w:hAnsi="Times New Roman"/>
          <w:spacing w:val="-1"/>
          <w:sz w:val="24"/>
          <w:szCs w:val="24"/>
        </w:rPr>
        <w:t>Земли под объектами бытового обслуживания населения (д</w:t>
      </w:r>
      <w:r w:rsidRPr="00DD141C">
        <w:rPr>
          <w:rFonts w:ascii="Times New Roman" w:hAnsi="Times New Roman"/>
          <w:sz w:val="24"/>
          <w:szCs w:val="24"/>
        </w:rPr>
        <w:t xml:space="preserve">ля размещения и эксплуатации бань, химчисток, прачечных, мастерских по ремонту 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часов, бытовой техники, ремонту и изготовлению </w:t>
      </w:r>
      <w:r w:rsidRPr="00DD141C">
        <w:rPr>
          <w:rFonts w:ascii="Times New Roman" w:hAnsi="Times New Roman"/>
          <w:sz w:val="24"/>
          <w:szCs w:val="24"/>
        </w:rPr>
        <w:t xml:space="preserve">мебели, ателье, пунктов проката, парикмахерских и других пунктов бытового </w:t>
      </w:r>
      <w:r w:rsidRPr="00DD141C">
        <w:rPr>
          <w:rFonts w:ascii="Times New Roman" w:hAnsi="Times New Roman"/>
          <w:spacing w:val="-2"/>
          <w:sz w:val="24"/>
          <w:szCs w:val="24"/>
        </w:rPr>
        <w:t>обслуживания населения) – 1,0;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DD141C">
        <w:rPr>
          <w:rFonts w:ascii="Times New Roman" w:hAnsi="Times New Roman"/>
          <w:spacing w:val="-1"/>
          <w:sz w:val="24"/>
          <w:szCs w:val="24"/>
        </w:rPr>
        <w:t>Земли под объектами автосервиса, автозаправочных и газонаполнительных станций (д</w:t>
      </w:r>
      <w:r w:rsidRPr="00DD141C">
        <w:rPr>
          <w:rFonts w:ascii="Times New Roman" w:hAnsi="Times New Roman"/>
          <w:sz w:val="24"/>
          <w:szCs w:val="24"/>
        </w:rPr>
        <w:t xml:space="preserve">ля размещения и эксплуатации станций </w:t>
      </w:r>
      <w:r w:rsidRPr="00DD141C">
        <w:rPr>
          <w:rFonts w:ascii="Times New Roman" w:hAnsi="Times New Roman"/>
          <w:spacing w:val="-2"/>
          <w:sz w:val="24"/>
          <w:szCs w:val="24"/>
        </w:rPr>
        <w:t xml:space="preserve">технического обслуживания и иных объектов, </w:t>
      </w:r>
      <w:r w:rsidRPr="00DD141C">
        <w:rPr>
          <w:rFonts w:ascii="Times New Roman" w:hAnsi="Times New Roman"/>
          <w:sz w:val="24"/>
          <w:szCs w:val="24"/>
        </w:rPr>
        <w:t xml:space="preserve">предназначенных для оказания услуг по ремонту, обслуживанию и техническому 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содержанию автотранспортных средств, </w:t>
      </w:r>
      <w:r w:rsidRPr="00DD141C">
        <w:rPr>
          <w:rFonts w:ascii="Times New Roman" w:hAnsi="Times New Roman"/>
          <w:spacing w:val="-3"/>
          <w:sz w:val="24"/>
          <w:szCs w:val="24"/>
        </w:rPr>
        <w:t>автосервисов, д</w:t>
      </w:r>
      <w:r w:rsidRPr="00DD141C">
        <w:rPr>
          <w:rFonts w:ascii="Times New Roman" w:hAnsi="Times New Roman"/>
          <w:sz w:val="24"/>
          <w:szCs w:val="24"/>
        </w:rPr>
        <w:t xml:space="preserve">ля размещения и эксплуатации </w:t>
      </w:r>
      <w:r w:rsidRPr="00DD141C">
        <w:rPr>
          <w:rFonts w:ascii="Times New Roman" w:hAnsi="Times New Roman"/>
          <w:spacing w:val="-2"/>
          <w:sz w:val="24"/>
          <w:szCs w:val="24"/>
        </w:rPr>
        <w:t>автозаправочных и газонаполнительных станций) – 1,15;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DD141C">
        <w:rPr>
          <w:rFonts w:ascii="Times New Roman" w:hAnsi="Times New Roman"/>
          <w:spacing w:val="-2"/>
          <w:sz w:val="24"/>
          <w:szCs w:val="24"/>
        </w:rPr>
        <w:t>Земли под объектами общественного питания, отдыха и досуга: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D141C">
        <w:rPr>
          <w:rFonts w:ascii="Times New Roman" w:hAnsi="Times New Roman"/>
          <w:spacing w:val="-1"/>
          <w:sz w:val="24"/>
          <w:szCs w:val="24"/>
        </w:rPr>
        <w:t xml:space="preserve">для размещения и эксплуатации столовых без </w:t>
      </w:r>
      <w:r>
        <w:rPr>
          <w:rFonts w:ascii="Times New Roman" w:hAnsi="Times New Roman"/>
          <w:spacing w:val="-1"/>
          <w:sz w:val="24"/>
          <w:szCs w:val="24"/>
        </w:rPr>
        <w:t>реализации алкогольных напитков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–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 1,05;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D141C">
        <w:rPr>
          <w:rFonts w:ascii="Times New Roman" w:hAnsi="Times New Roman"/>
          <w:spacing w:val="-5"/>
          <w:sz w:val="24"/>
          <w:szCs w:val="24"/>
        </w:rPr>
        <w:t xml:space="preserve">для размещения и эксплуатации ресторанов, </w:t>
      </w:r>
      <w:r w:rsidRPr="00DD141C">
        <w:rPr>
          <w:rFonts w:ascii="Times New Roman" w:hAnsi="Times New Roman"/>
          <w:spacing w:val="-1"/>
          <w:sz w:val="24"/>
          <w:szCs w:val="24"/>
        </w:rPr>
        <w:t>кафе, дискотек, ночных клубов и т.п. – 1,15;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D141C">
        <w:rPr>
          <w:rFonts w:ascii="Times New Roman" w:hAnsi="Times New Roman"/>
          <w:spacing w:val="-1"/>
          <w:sz w:val="24"/>
          <w:szCs w:val="24"/>
        </w:rPr>
        <w:t>Земли под объектами рекламного бизнеса (рекламные конструкции) – 1,15;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D141C">
        <w:rPr>
          <w:rFonts w:ascii="Times New Roman" w:hAnsi="Times New Roman"/>
          <w:spacing w:val="-1"/>
          <w:sz w:val="24"/>
          <w:szCs w:val="24"/>
        </w:rPr>
        <w:t>Земли под объектами гостиничных комплексов, гостиниц, отелей – 1,15;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pacing w:val="-1"/>
          <w:sz w:val="24"/>
          <w:szCs w:val="24"/>
        </w:rPr>
        <w:t>Земли под объектами предприятий, организаций, учреждений финансирования, кредитования, страхования, юридических консультаций (д</w:t>
      </w:r>
      <w:r w:rsidRPr="00DD141C">
        <w:rPr>
          <w:rFonts w:ascii="Times New Roman" w:hAnsi="Times New Roman"/>
          <w:sz w:val="24"/>
          <w:szCs w:val="24"/>
        </w:rPr>
        <w:t>ля размещения и эксплуатации юридических служб и консультаций, страховых компаний, банков и кредитных организаций) – 1,15;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Земли под объектами отдыха и туризма (д</w:t>
      </w:r>
      <w:r w:rsidRPr="00DD141C">
        <w:rPr>
          <w:rFonts w:ascii="Times New Roman" w:hAnsi="Times New Roman"/>
          <w:color w:val="000000"/>
          <w:spacing w:val="-1"/>
          <w:sz w:val="24"/>
          <w:szCs w:val="24"/>
        </w:rPr>
        <w:t xml:space="preserve">ля размещения и эксплуатации туристических </w:t>
      </w:r>
      <w:r w:rsidRPr="00DD141C">
        <w:rPr>
          <w:rFonts w:ascii="Times New Roman" w:hAnsi="Times New Roman"/>
          <w:color w:val="000000"/>
          <w:sz w:val="24"/>
          <w:szCs w:val="24"/>
        </w:rPr>
        <w:t>комплексов,</w:t>
      </w:r>
      <w:r w:rsidRPr="00DD141C">
        <w:rPr>
          <w:rFonts w:ascii="Times New Roman" w:hAnsi="Times New Roman"/>
          <w:color w:val="000000"/>
          <w:spacing w:val="-1"/>
          <w:sz w:val="24"/>
          <w:szCs w:val="24"/>
        </w:rPr>
        <w:t xml:space="preserve"> баз отдыха, </w:t>
      </w:r>
      <w:r w:rsidRPr="00DD141C">
        <w:rPr>
          <w:rFonts w:ascii="Times New Roman" w:hAnsi="Times New Roman"/>
          <w:color w:val="000000"/>
          <w:sz w:val="24"/>
          <w:szCs w:val="24"/>
        </w:rPr>
        <w:t>лечебно-</w:t>
      </w:r>
      <w:r w:rsidRPr="00DD141C">
        <w:rPr>
          <w:rFonts w:ascii="Times New Roman" w:hAnsi="Times New Roman"/>
          <w:color w:val="000000"/>
          <w:spacing w:val="-3"/>
          <w:sz w:val="24"/>
          <w:szCs w:val="24"/>
        </w:rPr>
        <w:t xml:space="preserve">оздоровительных учреждений (санаториев, домов </w:t>
      </w:r>
      <w:r w:rsidRPr="00DD141C">
        <w:rPr>
          <w:rFonts w:ascii="Times New Roman" w:hAnsi="Times New Roman"/>
          <w:color w:val="000000"/>
          <w:sz w:val="24"/>
          <w:szCs w:val="24"/>
        </w:rPr>
        <w:t>отдыха, пансионатов</w:t>
      </w:r>
      <w:r w:rsidRPr="00DD141C">
        <w:rPr>
          <w:rFonts w:ascii="Times New Roman" w:hAnsi="Times New Roman"/>
          <w:color w:val="000000"/>
          <w:spacing w:val="-3"/>
          <w:sz w:val="24"/>
          <w:szCs w:val="24"/>
        </w:rPr>
        <w:t>) 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D141C">
        <w:rPr>
          <w:rFonts w:ascii="Times New Roman" w:hAnsi="Times New Roman"/>
          <w:color w:val="000000"/>
          <w:spacing w:val="-3"/>
          <w:sz w:val="24"/>
          <w:szCs w:val="24"/>
        </w:rPr>
        <w:t>1,0;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color w:val="000000"/>
          <w:spacing w:val="-3"/>
          <w:sz w:val="24"/>
          <w:szCs w:val="24"/>
        </w:rPr>
        <w:t>Земли под объектами производства и переработки (</w:t>
      </w:r>
      <w:r w:rsidRPr="00DD141C">
        <w:rPr>
          <w:rFonts w:ascii="Times New Roman" w:hAnsi="Times New Roman"/>
          <w:spacing w:val="-1"/>
          <w:sz w:val="24"/>
          <w:szCs w:val="24"/>
        </w:rPr>
        <w:t>для размещения и эксплуатации</w:t>
      </w:r>
      <w:r w:rsidRPr="00DD141C">
        <w:rPr>
          <w:rFonts w:ascii="Times New Roman" w:hAnsi="Times New Roman"/>
          <w:sz w:val="24"/>
          <w:szCs w:val="24"/>
        </w:rPr>
        <w:t xml:space="preserve">, производственных баз, пилорам и других промышленных предприятий, для размещения и эксплуатации предприятий </w:t>
      </w:r>
      <w:r w:rsidRPr="00DD141C">
        <w:rPr>
          <w:rFonts w:ascii="Times New Roman" w:hAnsi="Times New Roman"/>
          <w:spacing w:val="-2"/>
          <w:sz w:val="24"/>
          <w:szCs w:val="24"/>
        </w:rPr>
        <w:t xml:space="preserve">материально-технического, продовольственного снабжения, сбыта и заготовок, складских зданий </w:t>
      </w:r>
      <w:r w:rsidRPr="00DD141C">
        <w:rPr>
          <w:rFonts w:ascii="Times New Roman" w:hAnsi="Times New Roman"/>
          <w:sz w:val="24"/>
          <w:szCs w:val="24"/>
        </w:rPr>
        <w:t xml:space="preserve">и сооружений, для размещения и эксплуатации объектов по сбору, использованию, обезвреживанию, </w:t>
      </w:r>
      <w:r w:rsidRPr="00DD141C">
        <w:rPr>
          <w:rFonts w:ascii="Times New Roman" w:hAnsi="Times New Roman"/>
          <w:spacing w:val="-3"/>
          <w:sz w:val="24"/>
          <w:szCs w:val="24"/>
        </w:rPr>
        <w:t>размещению отходов производства и потребления, д</w:t>
      </w:r>
      <w:r w:rsidRPr="00DD141C">
        <w:rPr>
          <w:rFonts w:ascii="Times New Roman" w:hAnsi="Times New Roman"/>
          <w:spacing w:val="-5"/>
          <w:sz w:val="24"/>
          <w:szCs w:val="24"/>
        </w:rPr>
        <w:t xml:space="preserve">ля </w:t>
      </w:r>
      <w:r w:rsidRPr="00DD141C">
        <w:rPr>
          <w:rFonts w:ascii="Times New Roman" w:hAnsi="Times New Roman"/>
          <w:sz w:val="24"/>
          <w:szCs w:val="24"/>
        </w:rPr>
        <w:t xml:space="preserve">размещения и эксплуатации, ремонтно-эксплуатационных участков, </w:t>
      </w:r>
      <w:r w:rsidRPr="00DD141C">
        <w:rPr>
          <w:rFonts w:ascii="Times New Roman" w:hAnsi="Times New Roman"/>
          <w:spacing w:val="-3"/>
          <w:sz w:val="24"/>
          <w:szCs w:val="24"/>
        </w:rPr>
        <w:t xml:space="preserve">жилищно-эксплуатационных </w:t>
      </w:r>
      <w:r w:rsidRPr="00DD141C">
        <w:rPr>
          <w:rFonts w:ascii="Times New Roman" w:hAnsi="Times New Roman"/>
          <w:sz w:val="24"/>
          <w:szCs w:val="24"/>
        </w:rPr>
        <w:t xml:space="preserve">комбинатов и других объектов </w:t>
      </w:r>
      <w:r w:rsidRPr="00DD141C">
        <w:rPr>
          <w:rFonts w:ascii="Times New Roman" w:hAnsi="Times New Roman"/>
          <w:spacing w:val="-3"/>
          <w:sz w:val="24"/>
          <w:szCs w:val="24"/>
        </w:rPr>
        <w:t xml:space="preserve">жилищно-коммунального </w:t>
      </w:r>
      <w:r w:rsidRPr="00DD141C">
        <w:rPr>
          <w:rFonts w:ascii="Times New Roman" w:hAnsi="Times New Roman"/>
          <w:sz w:val="24"/>
          <w:szCs w:val="24"/>
        </w:rPr>
        <w:t>хозяйства) – 1,5;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 xml:space="preserve">Земли под объектами энергетики (для размещения и эксплуатации </w:t>
      </w:r>
      <w:r w:rsidRPr="00DD141C">
        <w:rPr>
          <w:rFonts w:ascii="Times New Roman" w:hAnsi="Times New Roman"/>
          <w:spacing w:val="-1"/>
          <w:sz w:val="24"/>
          <w:szCs w:val="24"/>
        </w:rPr>
        <w:t>котельных, трансформаторных подстанци</w:t>
      </w:r>
      <w:r>
        <w:rPr>
          <w:rFonts w:ascii="Times New Roman" w:hAnsi="Times New Roman"/>
          <w:spacing w:val="-1"/>
          <w:sz w:val="24"/>
          <w:szCs w:val="24"/>
        </w:rPr>
        <w:t>й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, и </w:t>
      </w:r>
      <w:r w:rsidRPr="00DD141C">
        <w:rPr>
          <w:rFonts w:ascii="Times New Roman" w:hAnsi="Times New Roman"/>
          <w:spacing w:val="-2"/>
          <w:sz w:val="24"/>
          <w:szCs w:val="24"/>
        </w:rPr>
        <w:t>других объектов энергетики, д</w:t>
      </w:r>
      <w:r w:rsidRPr="00DD141C">
        <w:rPr>
          <w:rFonts w:ascii="Times New Roman" w:hAnsi="Times New Roman"/>
          <w:spacing w:val="-3"/>
          <w:sz w:val="24"/>
          <w:szCs w:val="24"/>
        </w:rPr>
        <w:t xml:space="preserve">ля размещения и эксплуатации столбов, (опор) </w:t>
      </w:r>
      <w:r w:rsidRPr="00DD141C">
        <w:rPr>
          <w:rFonts w:ascii="Times New Roman" w:hAnsi="Times New Roman"/>
          <w:sz w:val="24"/>
          <w:szCs w:val="24"/>
        </w:rPr>
        <w:t>под линии электропередач) – 1,5;</w:t>
      </w:r>
    </w:p>
    <w:p w:rsidR="00F60EBD" w:rsidRPr="00DD141C" w:rsidRDefault="00F60EBD" w:rsidP="00DD141C">
      <w:pPr>
        <w:shd w:val="clear" w:color="auto" w:fill="FFFFFF"/>
        <w:tabs>
          <w:tab w:val="left" w:pos="1426"/>
        </w:tabs>
        <w:spacing w:after="0" w:line="240" w:lineRule="auto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 xml:space="preserve">Земли под объектами связи (для размещения и эксплуатации отделений связи, АТС, радиоцентров, телецентров, </w:t>
      </w:r>
      <w:r w:rsidRPr="00DD141C">
        <w:rPr>
          <w:rFonts w:ascii="Times New Roman" w:hAnsi="Times New Roman"/>
          <w:spacing w:val="-4"/>
          <w:sz w:val="24"/>
          <w:szCs w:val="24"/>
        </w:rPr>
        <w:t>радиостанций, и прочих объектов связи, для р</w:t>
      </w:r>
      <w:r w:rsidRPr="00DD141C">
        <w:rPr>
          <w:rFonts w:ascii="Times New Roman" w:hAnsi="Times New Roman"/>
          <w:sz w:val="24"/>
          <w:szCs w:val="24"/>
        </w:rPr>
        <w:t>азмещения и эксплуатации ретрансляционных станций и сооружений) – 1,0;</w:t>
      </w:r>
    </w:p>
    <w:p w:rsidR="00F60EBD" w:rsidRPr="00DD141C" w:rsidRDefault="00F60EBD" w:rsidP="00DD141C">
      <w:pPr>
        <w:shd w:val="clear" w:color="auto" w:fill="FFFFFF"/>
        <w:tabs>
          <w:tab w:val="left" w:pos="1426"/>
        </w:tabs>
        <w:spacing w:after="0" w:line="240" w:lineRule="auto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Земельные участки, предоставляемые для добычи полезных ископаемых – 2,0;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left="34" w:right="-2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 xml:space="preserve">Земли под объектами общественного транспорта (для размещения и эксплуатации 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автотранспортных предприятий, автоколонн, </w:t>
      </w:r>
      <w:r w:rsidRPr="00DD141C">
        <w:rPr>
          <w:rFonts w:ascii="Times New Roman" w:hAnsi="Times New Roman"/>
          <w:sz w:val="24"/>
          <w:szCs w:val="24"/>
        </w:rPr>
        <w:t>автобаз, и других предприятий транспорта) – 1,15;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left="34" w:right="-2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 xml:space="preserve">Земли под объектами сельского хозяйства (для размещения предприятий по производству </w:t>
      </w:r>
      <w:r w:rsidRPr="00DD141C">
        <w:rPr>
          <w:rFonts w:ascii="Times New Roman" w:hAnsi="Times New Roman"/>
          <w:spacing w:val="-1"/>
          <w:sz w:val="24"/>
          <w:szCs w:val="24"/>
        </w:rPr>
        <w:t>сельскохозяйственной продукции, крестьянско-фермерских хозяйств) – 1,0;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left="34" w:right="-2"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 xml:space="preserve">Земли под объектами здравоохранения (для размещения и эксплуатации аптек, оптик, 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стоматологических кабинетов, частных клиник, </w:t>
      </w:r>
      <w:r w:rsidRPr="00DD141C">
        <w:rPr>
          <w:rFonts w:ascii="Times New Roman" w:hAnsi="Times New Roman"/>
          <w:spacing w:val="-3"/>
          <w:sz w:val="24"/>
          <w:szCs w:val="24"/>
        </w:rPr>
        <w:t>и иных объектов частной профильной медицины) – 1,0;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left="34" w:right="-2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Земли под объектами физической культуры и спорта (частного характера) (д</w:t>
      </w:r>
      <w:r w:rsidRPr="00DD141C">
        <w:rPr>
          <w:rFonts w:ascii="Times New Roman" w:hAnsi="Times New Roman"/>
          <w:spacing w:val="-1"/>
          <w:sz w:val="24"/>
          <w:szCs w:val="24"/>
        </w:rPr>
        <w:t xml:space="preserve">ля размещения и эксплуатации залов для </w:t>
      </w:r>
      <w:r w:rsidRPr="00DD141C">
        <w:rPr>
          <w:rFonts w:ascii="Times New Roman" w:hAnsi="Times New Roman"/>
          <w:spacing w:val="-3"/>
          <w:sz w:val="24"/>
          <w:szCs w:val="24"/>
        </w:rPr>
        <w:t xml:space="preserve">боулинга, бильярдных, теннисных кортов, </w:t>
      </w:r>
      <w:r w:rsidRPr="00DD141C">
        <w:rPr>
          <w:rFonts w:ascii="Times New Roman" w:hAnsi="Times New Roman"/>
          <w:sz w:val="24"/>
          <w:szCs w:val="24"/>
        </w:rPr>
        <w:t>горнолыжных трасс) – 1,0.</w:t>
      </w:r>
    </w:p>
    <w:p w:rsidR="00F60EBD" w:rsidRPr="00DD141C" w:rsidRDefault="00F60EBD" w:rsidP="00DD141C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</w:p>
    <w:p w:rsidR="00F60EBD" w:rsidRPr="00DD141C" w:rsidRDefault="00F60EBD" w:rsidP="00DD141C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DD141C">
        <w:rPr>
          <w:rFonts w:ascii="Times New Roman" w:hAnsi="Times New Roman"/>
          <w:sz w:val="24"/>
          <w:szCs w:val="24"/>
        </w:rPr>
        <w:t>Коэффициент К3 применяется в целях обеспечения доходной части бюджета Черемховского района, определяется как отношение максимального значения кадастровой стоимости земли для данного вида разрешенного использования к кадастровой стоимости земли по месту осуществления деятельности.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b/>
          <w:i/>
          <w:sz w:val="24"/>
          <w:szCs w:val="24"/>
        </w:rPr>
      </w:pP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b/>
          <w:i/>
          <w:sz w:val="24"/>
          <w:szCs w:val="24"/>
        </w:rPr>
      </w:pPr>
      <w:r w:rsidRPr="00321E5A">
        <w:rPr>
          <w:rFonts w:ascii="Times New Roman" w:hAnsi="Times New Roman"/>
          <w:b/>
          <w:i/>
          <w:sz w:val="24"/>
          <w:szCs w:val="24"/>
        </w:rPr>
        <w:t>К3= Кад.ст.1 кв.м (УПКС)</w:t>
      </w:r>
      <w:r w:rsidRPr="00321E5A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max</w:t>
      </w:r>
      <w:r w:rsidRPr="00321E5A">
        <w:rPr>
          <w:rFonts w:ascii="Times New Roman" w:hAnsi="Times New Roman"/>
          <w:b/>
          <w:i/>
          <w:sz w:val="24"/>
          <w:szCs w:val="24"/>
        </w:rPr>
        <w:t>×ставка зем.налога (К1)/ Кад.ст.1 кв.м (УПКС) ×ставка зем.налога (К1)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b/>
          <w:i/>
          <w:sz w:val="24"/>
          <w:szCs w:val="24"/>
        </w:rPr>
      </w:pPr>
    </w:p>
    <w:p w:rsidR="00F60EBD" w:rsidRPr="00DD141C" w:rsidRDefault="00F60EBD" w:rsidP="00F208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DD141C">
        <w:rPr>
          <w:rFonts w:ascii="Times New Roman" w:hAnsi="Times New Roman"/>
          <w:sz w:val="24"/>
          <w:szCs w:val="24"/>
          <w:u w:val="single"/>
        </w:rPr>
        <w:t>Категория земель - земли населенных пунктов (в черте населенного пункта):</w:t>
      </w: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 xml:space="preserve">Для земельных участков под жилыми домами (2 вид разрешенного использования): 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 = 76,10×0,3/38,08 (средне районный удельный показатель)×0,3=2,00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left="0" w:right="6" w:firstLine="720"/>
        <w:jc w:val="both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земельных участков под гаражами, гаражными кооперативами (3 вид разрешенного использования):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К3= 433,40×1,5/227,58 (средне районный удельный показатель)×1,5=1,9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 под объектами торговли (5 вид разрешенного использования):</w:t>
      </w:r>
    </w:p>
    <w:p w:rsidR="00F60EBD" w:rsidRDefault="00F60EBD" w:rsidP="00DD141C">
      <w:pPr>
        <w:shd w:val="clear" w:color="auto" w:fill="FFFFFF"/>
        <w:spacing w:after="0" w:line="240" w:lineRule="auto"/>
        <w:ind w:right="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21E5A">
        <w:rPr>
          <w:rFonts w:ascii="Times New Roman" w:hAnsi="Times New Roman"/>
          <w:sz w:val="24"/>
          <w:szCs w:val="24"/>
        </w:rPr>
        <w:t>К3= 3139,37×1,5/479,90 (средне районный удельный показатель)×1,5=6,54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right="5" w:firstLine="720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 под гостиницами (6 вид разрешенного использования):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 = 1066,89×1,5/230,28 (средне районный удельный показатель)×1,5=4,63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left="0" w:right="6" w:firstLine="720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 под офисными зданиями делового и коммерческого назначения (7 вид разрешенного использования):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К3= 3104,00×1,5/603,50 (средне районный удельный показатель)×1,5=5,14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left="0" w:right="6" w:firstLine="720"/>
        <w:jc w:val="both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 под объектами рекреационного и лечебно-оздоровительного назначения (8 вид разрешенного использования):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К3= 290,00×1,5/16,84 (средне районный удельный показатель)×1,5=</w:t>
      </w:r>
      <w:r w:rsidRPr="007A3284">
        <w:rPr>
          <w:rFonts w:ascii="Times New Roman" w:hAnsi="Times New Roman"/>
          <w:sz w:val="24"/>
          <w:szCs w:val="24"/>
        </w:rPr>
        <w:t>17,22</w:t>
      </w:r>
    </w:p>
    <w:p w:rsidR="00F60EBD" w:rsidRPr="007A3284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left="0" w:right="5" w:firstLine="720"/>
        <w:jc w:val="both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 под объектами промышленного назначения (9 вид разрешенного использования):</w:t>
      </w:r>
    </w:p>
    <w:p w:rsidR="00F60EBD" w:rsidRDefault="00F60EBD" w:rsidP="00DD141C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21E5A">
        <w:rPr>
          <w:rFonts w:ascii="Times New Roman" w:hAnsi="Times New Roman"/>
          <w:sz w:val="24"/>
          <w:szCs w:val="24"/>
        </w:rPr>
        <w:t>К3= 552,80×1,5/251,86 (средне районный удельный показатель)×1,5=2,2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left="0" w:right="5" w:firstLine="720"/>
        <w:rPr>
          <w:rFonts w:ascii="Times New Roman" w:hAnsi="Times New Roman"/>
          <w:b/>
          <w:i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земельных участков, занятых объектами энергетики, связи (13 вид разрешенного использования):</w:t>
      </w:r>
      <w:r w:rsidRPr="00321E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К3= 1128,98×1,5/127,21 (средне районный удельный показатель)×1,5=8,88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left="0" w:right="5" w:firstLine="720"/>
        <w:jc w:val="both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Для земельных участков, занятых объектами сельскохозяйственного назначения (15 вид разрешенного использования):</w:t>
      </w:r>
    </w:p>
    <w:p w:rsidR="00F60EBD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 = 2,07×0,3/2,07 (средне районный удельный показатель)×0,3=1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</w:p>
    <w:p w:rsidR="00F60EBD" w:rsidRPr="00321E5A" w:rsidRDefault="00F60EBD" w:rsidP="00DD141C">
      <w:pPr>
        <w:numPr>
          <w:ilvl w:val="0"/>
          <w:numId w:val="2"/>
        </w:numPr>
        <w:shd w:val="clear" w:color="auto" w:fill="FFFFFF"/>
        <w:spacing w:after="0" w:line="240" w:lineRule="auto"/>
        <w:ind w:left="0" w:right="5" w:firstLine="720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 xml:space="preserve"> Для земельных участков, занятых объектами, науки, образования, здравоохранения (17 вид разрешенного использования):</w:t>
      </w:r>
    </w:p>
    <w:p w:rsidR="00F60EBD" w:rsidRPr="00321E5A" w:rsidRDefault="00F60EBD" w:rsidP="00DD141C">
      <w:pPr>
        <w:shd w:val="clear" w:color="auto" w:fill="FFFFFF"/>
        <w:spacing w:after="0" w:line="240" w:lineRule="auto"/>
        <w:ind w:left="1080" w:right="5"/>
        <w:rPr>
          <w:rFonts w:ascii="Times New Roman" w:hAnsi="Times New Roman"/>
          <w:sz w:val="24"/>
          <w:szCs w:val="24"/>
        </w:rPr>
      </w:pPr>
      <w:r w:rsidRPr="00321E5A">
        <w:rPr>
          <w:rFonts w:ascii="Times New Roman" w:hAnsi="Times New Roman"/>
          <w:sz w:val="24"/>
          <w:szCs w:val="24"/>
        </w:rPr>
        <w:t>К3= 1028,68×1,5/295,53 (средне районный удельный показатель)×1,5=3,48</w:t>
      </w:r>
    </w:p>
    <w:p w:rsidR="00F60EBD" w:rsidRPr="00321E5A" w:rsidRDefault="00F60EBD" w:rsidP="00356A24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0EBD" w:rsidRPr="00DD141C" w:rsidRDefault="00F60EBD" w:rsidP="00E64B78">
      <w:pPr>
        <w:shd w:val="clear" w:color="auto" w:fill="FFFFFF"/>
        <w:spacing w:after="0" w:line="240" w:lineRule="auto"/>
        <w:ind w:right="6" w:firstLine="10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D141C">
        <w:rPr>
          <w:rFonts w:ascii="Times New Roman" w:hAnsi="Times New Roman"/>
          <w:sz w:val="24"/>
          <w:szCs w:val="24"/>
          <w:u w:val="single"/>
        </w:rPr>
        <w:t xml:space="preserve">Категория земель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DD141C">
        <w:rPr>
          <w:rFonts w:ascii="Times New Roman" w:hAnsi="Times New Roman"/>
          <w:sz w:val="24"/>
          <w:szCs w:val="24"/>
          <w:u w:val="single"/>
        </w:rPr>
        <w:t xml:space="preserve"> земли промышленности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  <w:r w:rsidRPr="00DD141C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F60EBD" w:rsidRDefault="00F60EBD" w:rsidP="003358B6">
      <w:pPr>
        <w:shd w:val="clear" w:color="auto" w:fill="FFFFFF"/>
        <w:spacing w:after="0" w:line="353" w:lineRule="auto"/>
        <w:ind w:left="1080" w:right="5"/>
        <w:rPr>
          <w:rFonts w:ascii="Times New Roman" w:hAnsi="Times New Roman"/>
          <w:b/>
          <w:i/>
          <w:sz w:val="28"/>
          <w:szCs w:val="28"/>
        </w:rPr>
      </w:pPr>
    </w:p>
    <w:p w:rsidR="00F60EBD" w:rsidRPr="00F2084A" w:rsidRDefault="00F60EBD" w:rsidP="003358B6">
      <w:pPr>
        <w:shd w:val="clear" w:color="auto" w:fill="FFFFFF"/>
        <w:spacing w:after="0" w:line="353" w:lineRule="auto"/>
        <w:ind w:left="1080" w:right="5"/>
        <w:rPr>
          <w:rFonts w:ascii="Times New Roman" w:hAnsi="Times New Roman"/>
          <w:b/>
          <w:i/>
          <w:sz w:val="28"/>
          <w:szCs w:val="28"/>
        </w:rPr>
      </w:pPr>
      <w:r w:rsidRPr="00F2084A">
        <w:rPr>
          <w:rFonts w:ascii="Times New Roman" w:hAnsi="Times New Roman"/>
          <w:b/>
          <w:i/>
          <w:sz w:val="28"/>
          <w:szCs w:val="28"/>
        </w:rPr>
        <w:t>К3= Кад.ст.1 кв.м (УПКС)</w:t>
      </w:r>
      <w:r w:rsidRPr="00F2084A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max</w:t>
      </w:r>
      <w:r w:rsidRPr="00F2084A">
        <w:rPr>
          <w:rFonts w:ascii="Times New Roman" w:hAnsi="Times New Roman"/>
          <w:b/>
          <w:i/>
          <w:sz w:val="28"/>
          <w:szCs w:val="28"/>
        </w:rPr>
        <w:t>×ставка зем.налога (К1)/ Кад.ст.1 кв.м (УПКС) ×ставка зем.налога (К1)</w:t>
      </w:r>
    </w:p>
    <w:p w:rsidR="00F60EBD" w:rsidRPr="00E64B78" w:rsidRDefault="00F60EBD" w:rsidP="00924F85">
      <w:pPr>
        <w:numPr>
          <w:ilvl w:val="0"/>
          <w:numId w:val="3"/>
        </w:numPr>
        <w:shd w:val="clear" w:color="auto" w:fill="FFFFFF"/>
        <w:spacing w:after="0" w:line="240" w:lineRule="auto"/>
        <w:ind w:left="0" w:right="6" w:firstLine="1077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Земельные участки для размещения производственных и административных зданий, строений:</w:t>
      </w:r>
    </w:p>
    <w:p w:rsidR="00F60EBD" w:rsidRPr="00E64B78" w:rsidRDefault="00F60EBD" w:rsidP="00030A47">
      <w:pPr>
        <w:shd w:val="clear" w:color="auto" w:fill="FFFFFF"/>
        <w:spacing w:after="0" w:line="240" w:lineRule="auto"/>
        <w:ind w:left="708" w:right="6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К3= 87,23 х 1,5/60,3121 (средне районный удельный показатель) х 1,5=1,45;</w:t>
      </w:r>
    </w:p>
    <w:p w:rsidR="00F60EBD" w:rsidRPr="00E64B78" w:rsidRDefault="00F60EBD" w:rsidP="00030A47">
      <w:pPr>
        <w:shd w:val="clear" w:color="auto" w:fill="FFFFFF"/>
        <w:spacing w:after="0" w:line="240" w:lineRule="auto"/>
        <w:ind w:left="708" w:right="6"/>
        <w:jc w:val="both"/>
        <w:rPr>
          <w:rFonts w:ascii="Times New Roman" w:hAnsi="Times New Roman"/>
          <w:sz w:val="24"/>
          <w:szCs w:val="24"/>
        </w:rPr>
      </w:pPr>
    </w:p>
    <w:p w:rsidR="00F60EBD" w:rsidRPr="00E64B78" w:rsidRDefault="00F60EBD" w:rsidP="00924F85">
      <w:pPr>
        <w:numPr>
          <w:ilvl w:val="0"/>
          <w:numId w:val="3"/>
        </w:numPr>
        <w:shd w:val="clear" w:color="auto" w:fill="FFFFFF"/>
        <w:spacing w:after="0" w:line="240" w:lineRule="auto"/>
        <w:ind w:left="0" w:right="6" w:firstLine="1077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Земельные участки под объектами дорожного сервиса, размещенные на полосах отвода автомобильных дорог:</w:t>
      </w:r>
    </w:p>
    <w:p w:rsidR="00F60EBD" w:rsidRPr="00E64B78" w:rsidRDefault="00F60EBD" w:rsidP="00924F85">
      <w:pPr>
        <w:pStyle w:val="ListParagrap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К3 = 1199,47 х 1,5/1115,5321 (средне районный удельный показатель) х 1,5 =1,08;</w:t>
      </w:r>
    </w:p>
    <w:p w:rsidR="00F60EBD" w:rsidRPr="00E64B78" w:rsidRDefault="00F60EBD" w:rsidP="00DD14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Земельные участки для разработки полезных ископаемых</w:t>
      </w:r>
      <w:r>
        <w:rPr>
          <w:rFonts w:ascii="Times New Roman" w:hAnsi="Times New Roman"/>
          <w:sz w:val="24"/>
          <w:szCs w:val="24"/>
        </w:rPr>
        <w:t>,</w:t>
      </w:r>
      <w:r w:rsidRPr="00E64B78">
        <w:rPr>
          <w:rFonts w:ascii="Times New Roman" w:hAnsi="Times New Roman"/>
          <w:sz w:val="24"/>
          <w:szCs w:val="24"/>
        </w:rPr>
        <w:t xml:space="preserve"> земельные участки для размещения воздушных линий электропередачи, наземных сооружений кабельных линий </w:t>
      </w:r>
      <w:r>
        <w:rPr>
          <w:rFonts w:ascii="Times New Roman" w:hAnsi="Times New Roman"/>
          <w:sz w:val="24"/>
          <w:szCs w:val="24"/>
        </w:rPr>
        <w:t>э</w:t>
      </w:r>
      <w:r w:rsidRPr="00E64B78">
        <w:rPr>
          <w:rFonts w:ascii="Times New Roman" w:hAnsi="Times New Roman"/>
          <w:sz w:val="24"/>
          <w:szCs w:val="24"/>
        </w:rPr>
        <w:t>лектропередачи, подстанций, распределительных пунктов, других сооружений и объектов энергетики:</w:t>
      </w:r>
    </w:p>
    <w:p w:rsidR="00F60EBD" w:rsidRPr="00E64B78" w:rsidRDefault="00F60EBD" w:rsidP="00924F8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К3 = 2,07 х 1,5/ 2,0721 (средне районный удельный показатель) х 1,5 =1;</w:t>
      </w:r>
    </w:p>
    <w:p w:rsidR="00F60EBD" w:rsidRPr="00E64B78" w:rsidRDefault="00F60EBD" w:rsidP="00924F8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60EBD" w:rsidRPr="00E64B78" w:rsidRDefault="00F60EBD" w:rsidP="00ED5C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Земельные участки для размещения эксплуатационных предприятий связи, у которых на балансе находятся радиорелейные, воздушные, кабельные линии связи и соответствующие полосы отчуждения:</w:t>
      </w:r>
    </w:p>
    <w:p w:rsidR="00F60EBD" w:rsidRPr="00E64B78" w:rsidRDefault="00F60EBD" w:rsidP="00F208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К3 = 60,31 х 1,5/60,3121 (средне районный удельный показатель) х 1,5 = 1;</w:t>
      </w:r>
    </w:p>
    <w:p w:rsidR="00F60EBD" w:rsidRPr="00E64B78" w:rsidRDefault="00F60EBD" w:rsidP="00ED5CD5">
      <w:pPr>
        <w:numPr>
          <w:ilvl w:val="0"/>
          <w:numId w:val="3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земли иного специального назначения:</w:t>
      </w:r>
    </w:p>
    <w:p w:rsidR="00F60EBD" w:rsidRPr="00E64B78" w:rsidRDefault="00F60EBD" w:rsidP="00ED5CD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К3 = 33,22 х 1,5/18,4221 (средне районный удельный показатель) х 1,5 = 1,8.</w:t>
      </w:r>
    </w:p>
    <w:p w:rsidR="00F60EBD" w:rsidRDefault="00F60EBD" w:rsidP="00570C77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60EBD" w:rsidRPr="00DD141C" w:rsidRDefault="00F60EBD" w:rsidP="00570C77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DD141C">
        <w:rPr>
          <w:rFonts w:ascii="Times New Roman" w:hAnsi="Times New Roman"/>
          <w:sz w:val="24"/>
          <w:szCs w:val="24"/>
          <w:u w:val="single"/>
        </w:rPr>
        <w:t xml:space="preserve">Категория земель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DD141C">
        <w:rPr>
          <w:rFonts w:ascii="Times New Roman" w:hAnsi="Times New Roman"/>
          <w:sz w:val="24"/>
          <w:szCs w:val="24"/>
          <w:u w:val="single"/>
        </w:rPr>
        <w:t xml:space="preserve"> земли сельскохозяйственного назначения (за чертой населенного пункта).</w:t>
      </w:r>
    </w:p>
    <w:p w:rsidR="00F60EBD" w:rsidRPr="00F2084A" w:rsidRDefault="00F60EBD" w:rsidP="00E67286">
      <w:pPr>
        <w:shd w:val="clear" w:color="auto" w:fill="FFFFFF"/>
        <w:spacing w:after="0" w:line="353" w:lineRule="auto"/>
        <w:ind w:left="1080" w:right="5"/>
        <w:rPr>
          <w:rFonts w:ascii="Times New Roman" w:hAnsi="Times New Roman"/>
          <w:b/>
          <w:i/>
          <w:sz w:val="28"/>
          <w:szCs w:val="28"/>
        </w:rPr>
      </w:pPr>
      <w:r w:rsidRPr="00F2084A">
        <w:rPr>
          <w:rFonts w:ascii="Times New Roman" w:hAnsi="Times New Roman"/>
          <w:b/>
          <w:i/>
          <w:sz w:val="28"/>
          <w:szCs w:val="28"/>
        </w:rPr>
        <w:t>К3= Кад.ст.1 кв.м (УПКС)</w:t>
      </w:r>
      <w:r w:rsidRPr="00F2084A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max</w:t>
      </w:r>
      <w:r w:rsidRPr="00F2084A">
        <w:rPr>
          <w:rFonts w:ascii="Times New Roman" w:hAnsi="Times New Roman"/>
          <w:b/>
          <w:i/>
          <w:sz w:val="28"/>
          <w:szCs w:val="28"/>
        </w:rPr>
        <w:t>×ставка зем.налога (К1)/ Кад.ст.1 кв.м (УПКС) ×ставка зем.налога (К1)</w:t>
      </w:r>
    </w:p>
    <w:p w:rsidR="00F60EBD" w:rsidRDefault="00F60EBD" w:rsidP="00570C77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группа – сельскохозяйственные угодья: </w:t>
      </w:r>
    </w:p>
    <w:p w:rsidR="00F60EBD" w:rsidRDefault="00F60EBD" w:rsidP="00570C77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К3 = 4,173 х 0,3/2,0747 х 0,3= 2,0</w:t>
      </w:r>
    </w:p>
    <w:p w:rsidR="00F60EBD" w:rsidRDefault="00F60EBD" w:rsidP="00570C77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sz w:val="24"/>
          <w:szCs w:val="24"/>
        </w:rPr>
      </w:pPr>
    </w:p>
    <w:p w:rsidR="00F60EBD" w:rsidRDefault="00F60EBD" w:rsidP="00772D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 – земли, занятые</w:t>
      </w:r>
      <w:r w:rsidRPr="00E67286">
        <w:rPr>
          <w:rFonts w:ascii="Times New Roman" w:hAnsi="Times New Roman"/>
          <w:sz w:val="24"/>
          <w:szCs w:val="24"/>
        </w:rPr>
        <w:t xml:space="preserve"> зданиями, строениями, сооружениями, используемыми для производства, хранения и первичной переработки сельскохозяйственной продукции</w:t>
      </w:r>
      <w:r>
        <w:rPr>
          <w:rFonts w:ascii="Times New Roman" w:hAnsi="Times New Roman"/>
          <w:sz w:val="24"/>
          <w:szCs w:val="24"/>
        </w:rPr>
        <w:t>:</w:t>
      </w:r>
    </w:p>
    <w:p w:rsidR="00F60EBD" w:rsidRDefault="00F60EBD" w:rsidP="00DD141C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К3 = 5,2233 х 0,3/5,22,33 х 0,3 = 1</w:t>
      </w:r>
      <w:r w:rsidRPr="0075480B">
        <w:rPr>
          <w:rFonts w:ascii="Times New Roman" w:hAnsi="Times New Roman"/>
          <w:sz w:val="24"/>
          <w:szCs w:val="24"/>
        </w:rPr>
        <w:t xml:space="preserve"> </w:t>
      </w:r>
    </w:p>
    <w:p w:rsidR="00F60EBD" w:rsidRDefault="00F60EBD" w:rsidP="00570C77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DD141C" w:rsidRDefault="00F60EBD" w:rsidP="002137B4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DD141C">
        <w:rPr>
          <w:rFonts w:ascii="Times New Roman" w:hAnsi="Times New Roman"/>
          <w:sz w:val="24"/>
          <w:szCs w:val="24"/>
          <w:u w:val="single"/>
        </w:rPr>
        <w:t xml:space="preserve">Категория земель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DD141C">
        <w:rPr>
          <w:rFonts w:ascii="Times New Roman" w:hAnsi="Times New Roman"/>
          <w:sz w:val="24"/>
          <w:szCs w:val="24"/>
          <w:u w:val="single"/>
        </w:rPr>
        <w:t xml:space="preserve"> земли особо охраняемых территорий и объектов (за чертой населенного пункта):</w:t>
      </w:r>
    </w:p>
    <w:p w:rsidR="00F60EBD" w:rsidRPr="00104976" w:rsidRDefault="00F60EBD" w:rsidP="002137B4">
      <w:pPr>
        <w:shd w:val="clear" w:color="auto" w:fill="FFFFFF"/>
        <w:tabs>
          <w:tab w:val="left" w:pos="1426"/>
        </w:tabs>
        <w:spacing w:after="0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104976">
        <w:rPr>
          <w:rFonts w:ascii="Times New Roman" w:hAnsi="Times New Roman"/>
          <w:sz w:val="24"/>
          <w:szCs w:val="24"/>
        </w:rPr>
        <w:t>К3 = 36,82 х 1,5/38,62 х 1,5 = 1</w:t>
      </w:r>
    </w:p>
    <w:p w:rsidR="00F60EBD" w:rsidRDefault="00F60EBD" w:rsidP="00F96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60EBD" w:rsidRPr="00B2060D" w:rsidRDefault="00F60EBD" w:rsidP="00F969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6387">
        <w:rPr>
          <w:rFonts w:ascii="Times New Roman" w:hAnsi="Times New Roman"/>
          <w:b/>
          <w:sz w:val="24"/>
          <w:szCs w:val="24"/>
        </w:rPr>
        <w:t>Корректирующий коэффициент К4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969ED">
        <w:rPr>
          <w:rFonts w:ascii="Times New Roman" w:hAnsi="Times New Roman"/>
          <w:sz w:val="24"/>
          <w:szCs w:val="24"/>
        </w:rPr>
        <w:t>коэффициент, влияющий на коммерческую привлекательность земель Черемховского районного муниципального образования, отражает удобство коммерческого и</w:t>
      </w:r>
      <w:r>
        <w:rPr>
          <w:rFonts w:ascii="Times New Roman" w:hAnsi="Times New Roman"/>
          <w:sz w:val="24"/>
          <w:szCs w:val="24"/>
        </w:rPr>
        <w:t>спользования земельного участка:</w:t>
      </w:r>
    </w:p>
    <w:p w:rsidR="00F60EBD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под домами индивидуальной жилой застройки – 1,0;</w:t>
      </w:r>
    </w:p>
    <w:p w:rsidR="00F60EBD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Земли под гаражными кооперативами, </w:t>
      </w:r>
      <w:r>
        <w:rPr>
          <w:rFonts w:ascii="Times New Roman" w:hAnsi="Times New Roman"/>
          <w:sz w:val="24"/>
          <w:szCs w:val="24"/>
        </w:rPr>
        <w:t>индивидуальными гаражами – 1,0;</w:t>
      </w:r>
    </w:p>
    <w:p w:rsidR="00F60EBD" w:rsidRPr="00B2060D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под </w:t>
      </w:r>
      <w:r w:rsidRPr="00B2060D">
        <w:rPr>
          <w:rFonts w:ascii="Times New Roman" w:hAnsi="Times New Roman"/>
          <w:sz w:val="24"/>
          <w:szCs w:val="24"/>
        </w:rPr>
        <w:t>плат</w:t>
      </w:r>
      <w:r>
        <w:rPr>
          <w:rFonts w:ascii="Times New Roman" w:hAnsi="Times New Roman"/>
          <w:sz w:val="24"/>
          <w:szCs w:val="24"/>
        </w:rPr>
        <w:t>ными автостоянками, парковками</w:t>
      </w:r>
      <w:r w:rsidRPr="00B2060D">
        <w:rPr>
          <w:rFonts w:ascii="Times New Roman" w:hAnsi="Times New Roman"/>
          <w:sz w:val="24"/>
          <w:szCs w:val="24"/>
        </w:rPr>
        <w:t xml:space="preserve"> </w:t>
      </w:r>
      <w:r w:rsidRPr="00C976E4">
        <w:rPr>
          <w:rFonts w:ascii="Times New Roman" w:hAnsi="Times New Roman"/>
          <w:sz w:val="24"/>
          <w:szCs w:val="24"/>
        </w:rPr>
        <w:t>– 1,5;</w:t>
      </w:r>
    </w:p>
    <w:p w:rsidR="00F60EBD" w:rsidRPr="00B2060D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>Земли под размещение временных сооружений мелкорозничной торговли</w:t>
      </w:r>
      <w:r w:rsidRPr="00B2060D">
        <w:rPr>
          <w:rFonts w:ascii="Times New Roman" w:hAnsi="Times New Roman"/>
          <w:spacing w:val="-3"/>
          <w:sz w:val="24"/>
          <w:szCs w:val="24"/>
        </w:rPr>
        <w:t xml:space="preserve"> – </w:t>
      </w:r>
      <w:r w:rsidRPr="00C976E4">
        <w:rPr>
          <w:rFonts w:ascii="Times New Roman" w:hAnsi="Times New Roman"/>
          <w:spacing w:val="-3"/>
          <w:sz w:val="24"/>
          <w:szCs w:val="24"/>
        </w:rPr>
        <w:t>0,5;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B2060D">
        <w:rPr>
          <w:rFonts w:ascii="Times New Roman" w:hAnsi="Times New Roman"/>
          <w:spacing w:val="-3"/>
          <w:sz w:val="24"/>
          <w:szCs w:val="24"/>
        </w:rPr>
        <w:t>Земли под объектами торговли продовольственными и непродовольственными</w:t>
      </w:r>
      <w:r>
        <w:rPr>
          <w:rFonts w:ascii="Times New Roman" w:hAnsi="Times New Roman"/>
          <w:spacing w:val="-3"/>
          <w:sz w:val="24"/>
          <w:szCs w:val="24"/>
        </w:rPr>
        <w:t xml:space="preserve"> товарами народного потребления –</w:t>
      </w:r>
      <w:r w:rsidRPr="00E77EE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0,5</w:t>
      </w:r>
      <w:r w:rsidRPr="00E77EE8">
        <w:rPr>
          <w:rFonts w:ascii="Times New Roman" w:hAnsi="Times New Roman"/>
          <w:spacing w:val="-1"/>
          <w:sz w:val="24"/>
          <w:szCs w:val="24"/>
        </w:rPr>
        <w:t>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ED5CD5">
        <w:rPr>
          <w:rFonts w:ascii="Times New Roman" w:hAnsi="Times New Roman"/>
          <w:spacing w:val="-1"/>
          <w:sz w:val="24"/>
          <w:szCs w:val="24"/>
        </w:rPr>
        <w:t>Земли под объектами бытового обслуживания населения</w:t>
      </w:r>
      <w:r w:rsidRPr="00ED5CD5">
        <w:rPr>
          <w:rFonts w:ascii="Times New Roman" w:hAnsi="Times New Roman"/>
          <w:spacing w:val="-2"/>
          <w:sz w:val="24"/>
          <w:szCs w:val="24"/>
        </w:rPr>
        <w:t xml:space="preserve"> – 0,5;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ED5CD5">
        <w:rPr>
          <w:rFonts w:ascii="Times New Roman" w:hAnsi="Times New Roman"/>
          <w:spacing w:val="-1"/>
          <w:sz w:val="24"/>
          <w:szCs w:val="24"/>
        </w:rPr>
        <w:t>Земли под объектами автосервиса</w:t>
      </w:r>
      <w:r>
        <w:rPr>
          <w:rFonts w:ascii="Times New Roman" w:hAnsi="Times New Roman"/>
          <w:spacing w:val="-1"/>
          <w:sz w:val="24"/>
          <w:szCs w:val="24"/>
        </w:rPr>
        <w:t xml:space="preserve"> –</w:t>
      </w:r>
      <w:r w:rsidRPr="00ED5CD5">
        <w:rPr>
          <w:rFonts w:ascii="Times New Roman" w:hAnsi="Times New Roman"/>
          <w:spacing w:val="-1"/>
          <w:sz w:val="24"/>
          <w:szCs w:val="24"/>
        </w:rPr>
        <w:t xml:space="preserve"> 1,5;</w:t>
      </w:r>
    </w:p>
    <w:p w:rsidR="00F60EBD" w:rsidRPr="00C5371A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ED5CD5">
        <w:rPr>
          <w:rFonts w:ascii="Times New Roman" w:hAnsi="Times New Roman"/>
          <w:spacing w:val="-1"/>
          <w:sz w:val="24"/>
          <w:szCs w:val="24"/>
        </w:rPr>
        <w:t>Земли под автозаправочными и газонаполнительными станциями</w:t>
      </w:r>
      <w:r w:rsidRPr="00ED5CD5">
        <w:rPr>
          <w:rFonts w:ascii="Times New Roman" w:hAnsi="Times New Roman"/>
          <w:spacing w:val="-2"/>
          <w:sz w:val="24"/>
          <w:szCs w:val="24"/>
        </w:rPr>
        <w:t xml:space="preserve"> – </w:t>
      </w:r>
      <w:r w:rsidRPr="00C5371A">
        <w:rPr>
          <w:rFonts w:ascii="Times New Roman" w:hAnsi="Times New Roman"/>
          <w:spacing w:val="-2"/>
          <w:sz w:val="24"/>
          <w:szCs w:val="24"/>
        </w:rPr>
        <w:t>1,0;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ED5CD5">
        <w:rPr>
          <w:rFonts w:ascii="Times New Roman" w:hAnsi="Times New Roman"/>
          <w:spacing w:val="-2"/>
          <w:sz w:val="24"/>
          <w:szCs w:val="24"/>
        </w:rPr>
        <w:t xml:space="preserve">Земли под объектами общественного питания, отдыха и досуга </w:t>
      </w:r>
      <w:r>
        <w:rPr>
          <w:rFonts w:ascii="Times New Roman" w:hAnsi="Times New Roman"/>
          <w:spacing w:val="-1"/>
          <w:sz w:val="24"/>
          <w:szCs w:val="24"/>
        </w:rPr>
        <w:t>–</w:t>
      </w:r>
      <w:r w:rsidRPr="00ED5CD5">
        <w:rPr>
          <w:rFonts w:ascii="Times New Roman" w:hAnsi="Times New Roman"/>
          <w:spacing w:val="-1"/>
          <w:sz w:val="24"/>
          <w:szCs w:val="24"/>
        </w:rPr>
        <w:t xml:space="preserve"> 1,0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ED5CD5">
        <w:rPr>
          <w:rFonts w:ascii="Times New Roman" w:hAnsi="Times New Roman"/>
          <w:spacing w:val="-1"/>
          <w:sz w:val="24"/>
          <w:szCs w:val="24"/>
        </w:rPr>
        <w:t>Земли под объектами рекламного бизнеса (рекламные конструкции) – 2,0;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ED5CD5">
        <w:rPr>
          <w:rFonts w:ascii="Times New Roman" w:hAnsi="Times New Roman"/>
          <w:spacing w:val="-1"/>
          <w:sz w:val="24"/>
          <w:szCs w:val="24"/>
        </w:rPr>
        <w:t>Земли под объектами гостиничных комплексов, гостиниц, отелей – 1,0;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ED5CD5">
        <w:rPr>
          <w:rFonts w:ascii="Times New Roman" w:hAnsi="Times New Roman"/>
          <w:spacing w:val="-1"/>
          <w:sz w:val="24"/>
          <w:szCs w:val="24"/>
        </w:rPr>
        <w:t xml:space="preserve">Земли под объектами предприятий, организаций, учреждений финансирования, кредитования, страхования, юридических консультаций </w:t>
      </w:r>
      <w:r w:rsidRPr="00ED5CD5">
        <w:rPr>
          <w:rFonts w:ascii="Times New Roman" w:hAnsi="Times New Roman"/>
          <w:sz w:val="24"/>
          <w:szCs w:val="24"/>
        </w:rPr>
        <w:t xml:space="preserve"> – 1,0;</w:t>
      </w:r>
    </w:p>
    <w:p w:rsidR="00F60EBD" w:rsidRPr="00ED5CD5" w:rsidRDefault="00F60EBD" w:rsidP="00F969ED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D5CD5">
        <w:rPr>
          <w:rFonts w:ascii="Times New Roman" w:hAnsi="Times New Roman"/>
          <w:sz w:val="24"/>
          <w:szCs w:val="24"/>
        </w:rPr>
        <w:t>Земли под объектами отдыха и туризма, рас</w:t>
      </w:r>
      <w:r w:rsidRPr="00ED5CD5">
        <w:rPr>
          <w:rFonts w:ascii="Times New Roman" w:hAnsi="Times New Roman"/>
          <w:color w:val="000000"/>
          <w:sz w:val="24"/>
          <w:szCs w:val="24"/>
        </w:rPr>
        <w:t xml:space="preserve">положенных на землях </w:t>
      </w:r>
      <w:r w:rsidRPr="00ED5CD5">
        <w:rPr>
          <w:rFonts w:ascii="Times New Roman" w:hAnsi="Times New Roman"/>
          <w:color w:val="000000"/>
          <w:spacing w:val="-3"/>
          <w:sz w:val="24"/>
          <w:szCs w:val="24"/>
        </w:rPr>
        <w:t>особо охраняемых территорий – 2,5;</w:t>
      </w:r>
    </w:p>
    <w:p w:rsidR="00F60EBD" w:rsidRPr="00ED5CD5" w:rsidRDefault="00F60EBD" w:rsidP="00564814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D5CD5">
        <w:rPr>
          <w:rFonts w:ascii="Times New Roman" w:hAnsi="Times New Roman"/>
          <w:sz w:val="24"/>
          <w:szCs w:val="24"/>
        </w:rPr>
        <w:t>Земли под объектами отдыха и туризма, рас</w:t>
      </w:r>
      <w:r w:rsidRPr="00ED5CD5">
        <w:rPr>
          <w:rFonts w:ascii="Times New Roman" w:hAnsi="Times New Roman"/>
          <w:color w:val="000000"/>
          <w:sz w:val="24"/>
          <w:szCs w:val="24"/>
        </w:rPr>
        <w:t>положенных на землях населенных пунктов</w:t>
      </w:r>
      <w:r w:rsidRPr="00ED5CD5">
        <w:rPr>
          <w:rFonts w:ascii="Times New Roman" w:hAnsi="Times New Roman"/>
          <w:color w:val="000000"/>
          <w:spacing w:val="-3"/>
          <w:sz w:val="24"/>
          <w:szCs w:val="24"/>
        </w:rPr>
        <w:t xml:space="preserve"> – 0,2;</w:t>
      </w:r>
    </w:p>
    <w:p w:rsidR="00F60EBD" w:rsidRPr="00ED5CD5" w:rsidRDefault="00F60EBD" w:rsidP="00772DF3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D5CD5">
        <w:rPr>
          <w:rFonts w:ascii="Times New Roman" w:hAnsi="Times New Roman"/>
          <w:color w:val="000000"/>
          <w:spacing w:val="-3"/>
          <w:sz w:val="24"/>
          <w:szCs w:val="24"/>
        </w:rPr>
        <w:t>Земли под объектами производства – 1;</w:t>
      </w:r>
    </w:p>
    <w:p w:rsidR="00F60EBD" w:rsidRPr="00ED5CD5" w:rsidRDefault="00F60EBD" w:rsidP="00772DF3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ED5CD5">
        <w:rPr>
          <w:rFonts w:ascii="Times New Roman" w:hAnsi="Times New Roman"/>
          <w:color w:val="000000"/>
          <w:spacing w:val="-3"/>
          <w:sz w:val="24"/>
          <w:szCs w:val="24"/>
        </w:rPr>
        <w:t>Земли под объектами переработки и хранения</w:t>
      </w:r>
      <w:r w:rsidRPr="00ED5CD5">
        <w:rPr>
          <w:rFonts w:ascii="Times New Roman" w:hAnsi="Times New Roman"/>
          <w:sz w:val="24"/>
          <w:szCs w:val="24"/>
        </w:rPr>
        <w:t xml:space="preserve"> – 1,5;</w:t>
      </w:r>
    </w:p>
    <w:p w:rsidR="00F60EBD" w:rsidRPr="00ED5CD5" w:rsidRDefault="00F60EBD" w:rsidP="00772DF3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ED5CD5">
        <w:rPr>
          <w:rFonts w:ascii="Times New Roman" w:hAnsi="Times New Roman"/>
          <w:sz w:val="24"/>
          <w:szCs w:val="24"/>
        </w:rPr>
        <w:t>Земли под объектами обезвреживания и переработк</w:t>
      </w:r>
      <w:r>
        <w:rPr>
          <w:rFonts w:ascii="Times New Roman" w:hAnsi="Times New Roman"/>
          <w:sz w:val="24"/>
          <w:szCs w:val="24"/>
        </w:rPr>
        <w:t>и</w:t>
      </w:r>
      <w:r w:rsidRPr="00ED5CD5">
        <w:rPr>
          <w:rFonts w:ascii="Times New Roman" w:hAnsi="Times New Roman"/>
          <w:sz w:val="24"/>
          <w:szCs w:val="24"/>
        </w:rPr>
        <w:t xml:space="preserve"> отходов – 1,0;</w:t>
      </w:r>
    </w:p>
    <w:p w:rsidR="00F60EBD" w:rsidRDefault="00F60EBD" w:rsidP="00772DF3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под объектами ЖКХ – 1,0;</w:t>
      </w:r>
    </w:p>
    <w:p w:rsidR="00F60EBD" w:rsidRPr="00B2060D" w:rsidRDefault="00F60EBD" w:rsidP="00772DF3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под объектами энергетики </w:t>
      </w:r>
      <w:r w:rsidRPr="00B2060D">
        <w:rPr>
          <w:rFonts w:ascii="Times New Roman" w:hAnsi="Times New Roman"/>
          <w:sz w:val="24"/>
          <w:szCs w:val="24"/>
        </w:rPr>
        <w:t>– 1,</w:t>
      </w:r>
      <w:r>
        <w:rPr>
          <w:rFonts w:ascii="Times New Roman" w:hAnsi="Times New Roman"/>
          <w:sz w:val="24"/>
          <w:szCs w:val="24"/>
        </w:rPr>
        <w:t>0</w:t>
      </w:r>
      <w:r w:rsidRPr="00B2060D">
        <w:rPr>
          <w:rFonts w:ascii="Times New Roman" w:hAnsi="Times New Roman"/>
          <w:sz w:val="24"/>
          <w:szCs w:val="24"/>
        </w:rPr>
        <w:t>;</w:t>
      </w:r>
    </w:p>
    <w:p w:rsidR="00F60EBD" w:rsidRPr="00B2060D" w:rsidRDefault="00F60EBD" w:rsidP="00772DF3">
      <w:pPr>
        <w:shd w:val="clear" w:color="auto" w:fill="FFFFFF"/>
        <w:tabs>
          <w:tab w:val="left" w:pos="1426"/>
        </w:tabs>
        <w:spacing w:after="0" w:line="240" w:lineRule="auto"/>
        <w:ind w:left="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под объектами связи </w:t>
      </w:r>
      <w:r w:rsidRPr="00B2060D">
        <w:rPr>
          <w:rFonts w:ascii="Times New Roman" w:hAnsi="Times New Roman"/>
          <w:sz w:val="24"/>
          <w:szCs w:val="24"/>
        </w:rPr>
        <w:t>– 1,</w:t>
      </w:r>
      <w:r>
        <w:rPr>
          <w:rFonts w:ascii="Times New Roman" w:hAnsi="Times New Roman"/>
          <w:sz w:val="24"/>
          <w:szCs w:val="24"/>
        </w:rPr>
        <w:t>0</w:t>
      </w:r>
      <w:r w:rsidRPr="00B2060D">
        <w:rPr>
          <w:rFonts w:ascii="Times New Roman" w:hAnsi="Times New Roman"/>
          <w:sz w:val="24"/>
          <w:szCs w:val="24"/>
        </w:rPr>
        <w:t>;</w:t>
      </w:r>
    </w:p>
    <w:p w:rsidR="00F60EBD" w:rsidRPr="00B2060D" w:rsidRDefault="00F60EBD" w:rsidP="00772DF3">
      <w:pPr>
        <w:shd w:val="clear" w:color="auto" w:fill="FFFFFF"/>
        <w:tabs>
          <w:tab w:val="left" w:pos="1426"/>
        </w:tabs>
        <w:spacing w:after="0" w:line="240" w:lineRule="auto"/>
        <w:ind w:left="19" w:firstLine="720"/>
        <w:jc w:val="both"/>
        <w:rPr>
          <w:rFonts w:ascii="Times New Roman" w:hAnsi="Times New Roman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Земельные участки, предоставляемые для добычи полезных ископаемых – </w:t>
      </w:r>
      <w:r>
        <w:rPr>
          <w:rFonts w:ascii="Times New Roman" w:hAnsi="Times New Roman"/>
          <w:sz w:val="24"/>
          <w:szCs w:val="24"/>
        </w:rPr>
        <w:t>5,0</w:t>
      </w:r>
      <w:r w:rsidRPr="00B2060D">
        <w:rPr>
          <w:rFonts w:ascii="Times New Roman" w:hAnsi="Times New Roman"/>
          <w:sz w:val="24"/>
          <w:szCs w:val="24"/>
        </w:rPr>
        <w:t>;</w:t>
      </w:r>
    </w:p>
    <w:p w:rsidR="00F60EBD" w:rsidRPr="00B2060D" w:rsidRDefault="00F60EBD" w:rsidP="00772DF3">
      <w:pPr>
        <w:shd w:val="clear" w:color="auto" w:fill="FFFFFF"/>
        <w:spacing w:after="0" w:line="240" w:lineRule="auto"/>
        <w:ind w:left="34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2060D">
        <w:rPr>
          <w:rFonts w:ascii="Times New Roman" w:hAnsi="Times New Roman"/>
          <w:sz w:val="24"/>
          <w:szCs w:val="24"/>
        </w:rPr>
        <w:t>емли под объектами общественного транспорта – 1,</w:t>
      </w:r>
      <w:r>
        <w:rPr>
          <w:rFonts w:ascii="Times New Roman" w:hAnsi="Times New Roman"/>
          <w:sz w:val="24"/>
          <w:szCs w:val="24"/>
        </w:rPr>
        <w:t>0</w:t>
      </w:r>
      <w:r w:rsidRPr="00B2060D">
        <w:rPr>
          <w:rFonts w:ascii="Times New Roman" w:hAnsi="Times New Roman"/>
          <w:sz w:val="24"/>
          <w:szCs w:val="24"/>
        </w:rPr>
        <w:t>;</w:t>
      </w:r>
    </w:p>
    <w:p w:rsidR="00F60EBD" w:rsidRPr="00B2060D" w:rsidRDefault="00F60EBD" w:rsidP="00772DF3">
      <w:pPr>
        <w:shd w:val="clear" w:color="auto" w:fill="FFFFFF"/>
        <w:spacing w:after="0" w:line="240" w:lineRule="auto"/>
        <w:ind w:left="34" w:right="-2" w:firstLine="720"/>
        <w:jc w:val="both"/>
        <w:rPr>
          <w:rFonts w:ascii="Times New Roman" w:hAnsi="Times New Roman"/>
          <w:spacing w:val="-1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Земли под объектами сельского хозяйства </w:t>
      </w:r>
      <w:r w:rsidRPr="00B2060D">
        <w:rPr>
          <w:rFonts w:ascii="Times New Roman" w:hAnsi="Times New Roman"/>
          <w:spacing w:val="-1"/>
          <w:sz w:val="24"/>
          <w:szCs w:val="24"/>
        </w:rPr>
        <w:t>– 1,0;</w:t>
      </w:r>
    </w:p>
    <w:p w:rsidR="00F60EBD" w:rsidRPr="00B2060D" w:rsidRDefault="00F60EBD" w:rsidP="00772DF3">
      <w:pPr>
        <w:shd w:val="clear" w:color="auto" w:fill="FFFFFF"/>
        <w:spacing w:after="0" w:line="240" w:lineRule="auto"/>
        <w:ind w:left="708" w:right="-2" w:firstLine="46"/>
        <w:jc w:val="both"/>
        <w:rPr>
          <w:rFonts w:ascii="Times New Roman" w:hAnsi="Times New Roman"/>
          <w:spacing w:val="-3"/>
          <w:sz w:val="24"/>
          <w:szCs w:val="24"/>
        </w:rPr>
      </w:pPr>
      <w:r w:rsidRPr="00B2060D">
        <w:rPr>
          <w:rFonts w:ascii="Times New Roman" w:hAnsi="Times New Roman"/>
          <w:sz w:val="24"/>
          <w:szCs w:val="24"/>
        </w:rPr>
        <w:t xml:space="preserve">Земли под </w:t>
      </w:r>
      <w:r>
        <w:rPr>
          <w:rFonts w:ascii="Times New Roman" w:hAnsi="Times New Roman"/>
          <w:sz w:val="24"/>
          <w:szCs w:val="24"/>
        </w:rPr>
        <w:t xml:space="preserve">коммерческими </w:t>
      </w:r>
      <w:r w:rsidRPr="00B2060D">
        <w:rPr>
          <w:rFonts w:ascii="Times New Roman" w:hAnsi="Times New Roman"/>
          <w:sz w:val="24"/>
          <w:szCs w:val="24"/>
        </w:rPr>
        <w:t>объектами здравоохранения</w:t>
      </w:r>
      <w:r>
        <w:rPr>
          <w:rFonts w:ascii="Times New Roman" w:hAnsi="Times New Roman"/>
          <w:sz w:val="24"/>
          <w:szCs w:val="24"/>
        </w:rPr>
        <w:t>, физической культуры и спорта</w:t>
      </w:r>
      <w:r w:rsidRPr="00B2060D">
        <w:rPr>
          <w:rFonts w:ascii="Times New Roman" w:hAnsi="Times New Roman"/>
          <w:sz w:val="24"/>
          <w:szCs w:val="24"/>
        </w:rPr>
        <w:t xml:space="preserve"> </w:t>
      </w:r>
      <w:r w:rsidRPr="00B2060D">
        <w:rPr>
          <w:rFonts w:ascii="Times New Roman" w:hAnsi="Times New Roman"/>
          <w:spacing w:val="-3"/>
          <w:sz w:val="24"/>
          <w:szCs w:val="24"/>
        </w:rPr>
        <w:t>– 1,</w:t>
      </w:r>
      <w:r>
        <w:rPr>
          <w:rFonts w:ascii="Times New Roman" w:hAnsi="Times New Roman"/>
          <w:spacing w:val="-3"/>
          <w:sz w:val="24"/>
          <w:szCs w:val="24"/>
        </w:rPr>
        <w:t>5.</w:t>
      </w:r>
    </w:p>
    <w:p w:rsidR="00F60EBD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60EBD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Корректирующий коэффициент </w:t>
      </w:r>
      <w:r w:rsidRPr="00916387">
        <w:rPr>
          <w:rFonts w:ascii="Times New Roman" w:hAnsi="Times New Roman"/>
          <w:b/>
          <w:sz w:val="24"/>
          <w:szCs w:val="24"/>
        </w:rPr>
        <w:t>К5 – коэффициент инфляции расчетного года</w:t>
      </w:r>
      <w:r>
        <w:rPr>
          <w:rFonts w:ascii="Times New Roman" w:hAnsi="Times New Roman"/>
          <w:sz w:val="24"/>
          <w:szCs w:val="24"/>
        </w:rPr>
        <w:t>:</w:t>
      </w:r>
    </w:p>
    <w:p w:rsidR="00F60EBD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16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земель населенных пунктов (2013 год утверждения результатов кадастровой оценки)</w:t>
      </w:r>
    </w:p>
    <w:p w:rsidR="00F60EBD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К5 - 5% х 6%=1,113</w:t>
      </w:r>
    </w:p>
    <w:p w:rsidR="00F60EBD" w:rsidRDefault="00F60EBD" w:rsidP="00772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земель промышленности (2014 год утверждения результатов кадастровой оценки)</w:t>
      </w:r>
    </w:p>
    <w:p w:rsidR="00F60EBD" w:rsidRDefault="00F60EBD" w:rsidP="00772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К5 - 6%=1,06</w:t>
      </w:r>
    </w:p>
    <w:p w:rsidR="00F60EBD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-для земель сельскохозяйственного назначения (2012 </w:t>
      </w:r>
      <w:r w:rsidRPr="00110F2A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утверждения результатов </w:t>
      </w:r>
      <w:r w:rsidRPr="00E84F72">
        <w:rPr>
          <w:rFonts w:ascii="Times New Roman" w:hAnsi="Times New Roman"/>
          <w:sz w:val="24"/>
          <w:szCs w:val="24"/>
        </w:rPr>
        <w:t>кадастровой оценки)</w:t>
      </w:r>
    </w:p>
    <w:p w:rsidR="00F60EBD" w:rsidRPr="00E84F72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К5</w:t>
      </w:r>
      <w:r w:rsidRPr="00E84F7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5,5% х 5% </w:t>
      </w:r>
      <w:r w:rsidRPr="00E84F72">
        <w:rPr>
          <w:rFonts w:ascii="Times New Roman" w:hAnsi="Times New Roman"/>
          <w:sz w:val="24"/>
          <w:szCs w:val="24"/>
        </w:rPr>
        <w:t>х 6%=1,174</w:t>
      </w:r>
    </w:p>
    <w:p w:rsidR="00F60EBD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д</w:t>
      </w:r>
      <w:r w:rsidRPr="00E84F72">
        <w:rPr>
          <w:rFonts w:ascii="Times New Roman" w:hAnsi="Times New Roman"/>
          <w:spacing w:val="-4"/>
          <w:sz w:val="24"/>
          <w:szCs w:val="24"/>
        </w:rPr>
        <w:t xml:space="preserve">ля земель особо охраняемых территорий и объектов </w:t>
      </w:r>
      <w:r>
        <w:rPr>
          <w:rFonts w:ascii="Times New Roman" w:hAnsi="Times New Roman"/>
          <w:spacing w:val="-4"/>
          <w:sz w:val="24"/>
          <w:szCs w:val="24"/>
        </w:rPr>
        <w:t>(</w:t>
      </w:r>
      <w:r w:rsidRPr="00E84F72">
        <w:rPr>
          <w:rFonts w:ascii="Times New Roman" w:hAnsi="Times New Roman"/>
          <w:spacing w:val="-4"/>
          <w:sz w:val="24"/>
          <w:szCs w:val="24"/>
        </w:rPr>
        <w:t>2015 год утверждения результатов кадастровой оценки)</w:t>
      </w:r>
    </w:p>
    <w:p w:rsidR="00F60EBD" w:rsidRPr="00E84F72" w:rsidRDefault="00F60EBD" w:rsidP="008A0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E84F72">
        <w:rPr>
          <w:rFonts w:ascii="Times New Roman" w:hAnsi="Times New Roman"/>
          <w:spacing w:val="-4"/>
          <w:sz w:val="24"/>
          <w:szCs w:val="24"/>
        </w:rPr>
        <w:t>К5 = 1,0</w:t>
      </w:r>
    </w:p>
    <w:p w:rsidR="00F60EBD" w:rsidRDefault="00F60EBD" w:rsidP="003270B7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E64B78" w:rsidRDefault="00F60EBD" w:rsidP="003270B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sz w:val="24"/>
          <w:szCs w:val="24"/>
        </w:rPr>
        <w:t>Рассчитаем корректирующий коэффициент К(%) на примере земель для размещения магазинов</w:t>
      </w:r>
      <w:r>
        <w:rPr>
          <w:rFonts w:ascii="Times New Roman" w:hAnsi="Times New Roman"/>
          <w:sz w:val="24"/>
          <w:szCs w:val="24"/>
        </w:rPr>
        <w:t xml:space="preserve"> в черте населенных пунктов</w:t>
      </w:r>
      <w:r w:rsidRPr="00E64B78">
        <w:rPr>
          <w:rFonts w:ascii="Times New Roman" w:hAnsi="Times New Roman"/>
          <w:sz w:val="24"/>
          <w:szCs w:val="24"/>
        </w:rPr>
        <w:t>:</w:t>
      </w:r>
    </w:p>
    <w:p w:rsidR="00F60EBD" w:rsidRPr="00E64B78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E64B78">
        <w:rPr>
          <w:rFonts w:ascii="Times New Roman" w:hAnsi="Times New Roman"/>
          <w:b/>
          <w:i/>
          <w:sz w:val="24"/>
          <w:szCs w:val="24"/>
        </w:rPr>
        <w:t>К(%)=К1 (ставка зем.налога)×К2 ×К3</w:t>
      </w:r>
      <w:r>
        <w:rPr>
          <w:rFonts w:ascii="Times New Roman" w:hAnsi="Times New Roman"/>
          <w:b/>
          <w:i/>
          <w:sz w:val="24"/>
          <w:szCs w:val="24"/>
        </w:rPr>
        <w:t>х К4</w:t>
      </w:r>
      <w:r w:rsidRPr="00E64B78">
        <w:rPr>
          <w:rFonts w:ascii="Times New Roman" w:hAnsi="Times New Roman"/>
          <w:b/>
          <w:i/>
          <w:sz w:val="24"/>
          <w:szCs w:val="24"/>
        </w:rPr>
        <w:t>×К5</w:t>
      </w:r>
      <w:r w:rsidRPr="00E64B78">
        <w:rPr>
          <w:rFonts w:ascii="Times New Roman" w:hAnsi="Times New Roman"/>
          <w:sz w:val="24"/>
          <w:szCs w:val="24"/>
        </w:rPr>
        <w:t>=1,5% ×1,0×6,54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B78">
        <w:rPr>
          <w:rFonts w:ascii="Times New Roman" w:hAnsi="Times New Roman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>0,5</w:t>
      </w:r>
      <w:r w:rsidRPr="00E64B78">
        <w:rPr>
          <w:rFonts w:ascii="Times New Roman" w:hAnsi="Times New Roman"/>
          <w:sz w:val="24"/>
          <w:szCs w:val="24"/>
        </w:rPr>
        <w:t xml:space="preserve"> ×1,1</w:t>
      </w:r>
      <w:r>
        <w:rPr>
          <w:rFonts w:ascii="Times New Roman" w:hAnsi="Times New Roman"/>
          <w:sz w:val="24"/>
          <w:szCs w:val="24"/>
        </w:rPr>
        <w:t>13</w:t>
      </w:r>
      <w:r w:rsidRPr="00E64B78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5</w:t>
      </w:r>
      <w:r w:rsidRPr="00E64B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46</w:t>
      </w:r>
      <w:r w:rsidRPr="00E64B78">
        <w:rPr>
          <w:rFonts w:ascii="Times New Roman" w:hAnsi="Times New Roman"/>
          <w:sz w:val="24"/>
          <w:szCs w:val="24"/>
        </w:rPr>
        <w:t>%</w:t>
      </w:r>
    </w:p>
    <w:p w:rsidR="00F60EBD" w:rsidRPr="00E64B78" w:rsidRDefault="00F60EBD" w:rsidP="00ED5CD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</w:t>
      </w:r>
      <w:r w:rsidRPr="00E64B78">
        <w:rPr>
          <w:rFonts w:ascii="Times New Roman" w:hAnsi="Times New Roman"/>
          <w:sz w:val="24"/>
          <w:szCs w:val="24"/>
        </w:rPr>
        <w:t xml:space="preserve"> промышленны</w:t>
      </w:r>
      <w:r>
        <w:rPr>
          <w:rFonts w:ascii="Times New Roman" w:hAnsi="Times New Roman"/>
          <w:sz w:val="24"/>
          <w:szCs w:val="24"/>
        </w:rPr>
        <w:t>х</w:t>
      </w:r>
      <w:r w:rsidRPr="00E64B7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 в черте населенных пунктов</w:t>
      </w:r>
      <w:r w:rsidRPr="00E64B78">
        <w:rPr>
          <w:rFonts w:ascii="Times New Roman" w:hAnsi="Times New Roman"/>
          <w:sz w:val="24"/>
          <w:szCs w:val="24"/>
        </w:rPr>
        <w:t>:</w:t>
      </w:r>
    </w:p>
    <w:p w:rsidR="00F60EBD" w:rsidRDefault="00F60EBD" w:rsidP="00ED5CD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8A014A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014A">
        <w:rPr>
          <w:rFonts w:ascii="Times New Roman" w:hAnsi="Times New Roman"/>
          <w:b/>
          <w:sz w:val="24"/>
          <w:szCs w:val="24"/>
        </w:rPr>
        <w:t>(%</w:t>
      </w:r>
      <w:r>
        <w:rPr>
          <w:rFonts w:ascii="Times New Roman" w:hAnsi="Times New Roman"/>
          <w:sz w:val="24"/>
          <w:szCs w:val="24"/>
        </w:rPr>
        <w:t>)=1,5% ×1,</w:t>
      </w:r>
      <w:r w:rsidRPr="00E64B78">
        <w:rPr>
          <w:rFonts w:ascii="Times New Roman" w:hAnsi="Times New Roman"/>
          <w:sz w:val="24"/>
          <w:szCs w:val="24"/>
        </w:rPr>
        <w:t>5 (К2)× 2,2 (К3) ×1 (К4)×1,</w:t>
      </w:r>
      <w:r>
        <w:rPr>
          <w:rFonts w:ascii="Times New Roman" w:hAnsi="Times New Roman"/>
          <w:sz w:val="24"/>
          <w:szCs w:val="24"/>
        </w:rPr>
        <w:t>113</w:t>
      </w:r>
      <w:r w:rsidRPr="00E64B78">
        <w:rPr>
          <w:rFonts w:ascii="Times New Roman" w:hAnsi="Times New Roman"/>
          <w:sz w:val="24"/>
          <w:szCs w:val="24"/>
        </w:rPr>
        <w:t xml:space="preserve"> (К5) =</w:t>
      </w:r>
      <w:r>
        <w:rPr>
          <w:rFonts w:ascii="Times New Roman" w:hAnsi="Times New Roman"/>
          <w:sz w:val="24"/>
          <w:szCs w:val="24"/>
        </w:rPr>
        <w:t>5</w:t>
      </w:r>
      <w:r w:rsidRPr="00E64B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E64B78">
        <w:rPr>
          <w:rFonts w:ascii="Times New Roman" w:hAnsi="Times New Roman"/>
          <w:sz w:val="24"/>
          <w:szCs w:val="24"/>
        </w:rPr>
        <w:t>%;</w:t>
      </w:r>
    </w:p>
    <w:p w:rsidR="00F60EBD" w:rsidRPr="00E64B78" w:rsidRDefault="00F60EBD" w:rsidP="00ED5CD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E64B78" w:rsidRDefault="00F60EBD" w:rsidP="00ED5CD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размещения </w:t>
      </w:r>
      <w:r w:rsidRPr="00E64B78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E64B78">
        <w:rPr>
          <w:rFonts w:ascii="Times New Roman" w:hAnsi="Times New Roman"/>
          <w:sz w:val="24"/>
          <w:szCs w:val="24"/>
        </w:rPr>
        <w:t xml:space="preserve"> энергетики</w:t>
      </w:r>
      <w:r>
        <w:rPr>
          <w:rFonts w:ascii="Times New Roman" w:hAnsi="Times New Roman"/>
          <w:sz w:val="24"/>
          <w:szCs w:val="24"/>
        </w:rPr>
        <w:t xml:space="preserve"> в черте населенного пункта</w:t>
      </w:r>
      <w:r w:rsidRPr="00E64B78">
        <w:rPr>
          <w:rFonts w:ascii="Times New Roman" w:hAnsi="Times New Roman"/>
          <w:sz w:val="24"/>
          <w:szCs w:val="24"/>
        </w:rPr>
        <w:t xml:space="preserve">: </w:t>
      </w:r>
    </w:p>
    <w:p w:rsidR="00F60EBD" w:rsidRPr="00E64B78" w:rsidRDefault="00F60EBD" w:rsidP="00ED5CD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8A014A">
        <w:rPr>
          <w:rFonts w:ascii="Times New Roman" w:hAnsi="Times New Roman"/>
          <w:b/>
          <w:sz w:val="24"/>
          <w:szCs w:val="24"/>
        </w:rPr>
        <w:t>К (%)</w:t>
      </w:r>
      <w:r w:rsidRPr="00E64B78">
        <w:rPr>
          <w:rFonts w:ascii="Times New Roman" w:hAnsi="Times New Roman"/>
          <w:sz w:val="24"/>
          <w:szCs w:val="24"/>
        </w:rPr>
        <w:t xml:space="preserve"> = 1,5 % х 1,5 (К2)  х 8,88 (К3) х 1 (К4)  х 1,1</w:t>
      </w:r>
      <w:r>
        <w:rPr>
          <w:rFonts w:ascii="Times New Roman" w:hAnsi="Times New Roman"/>
          <w:sz w:val="24"/>
          <w:szCs w:val="24"/>
        </w:rPr>
        <w:t>13</w:t>
      </w:r>
      <w:r w:rsidRPr="00E64B78">
        <w:rPr>
          <w:rFonts w:ascii="Times New Roman" w:hAnsi="Times New Roman"/>
          <w:sz w:val="24"/>
          <w:szCs w:val="24"/>
        </w:rPr>
        <w:t xml:space="preserve"> (К5) = 22,</w:t>
      </w:r>
      <w:r>
        <w:rPr>
          <w:rFonts w:ascii="Times New Roman" w:hAnsi="Times New Roman"/>
          <w:sz w:val="24"/>
          <w:szCs w:val="24"/>
        </w:rPr>
        <w:t>24</w:t>
      </w:r>
      <w:r w:rsidRPr="00E64B78">
        <w:rPr>
          <w:rFonts w:ascii="Times New Roman" w:hAnsi="Times New Roman"/>
          <w:sz w:val="24"/>
          <w:szCs w:val="24"/>
        </w:rPr>
        <w:t>%;</w:t>
      </w:r>
    </w:p>
    <w:p w:rsidR="00F60EBD" w:rsidRDefault="00F60EBD" w:rsidP="003270B7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104976" w:rsidRDefault="00F60EBD" w:rsidP="003270B7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104976">
        <w:rPr>
          <w:rFonts w:ascii="Times New Roman" w:hAnsi="Times New Roman"/>
          <w:sz w:val="24"/>
          <w:szCs w:val="24"/>
        </w:rPr>
        <w:t>Рассчитаем корректирующий коэффициент К(%) под объектами промышленности и переработки на землях промышленности (за чертой населенных пунктов):</w:t>
      </w:r>
    </w:p>
    <w:p w:rsidR="00F60EBD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60EBD" w:rsidRPr="00104976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8A014A">
        <w:rPr>
          <w:rFonts w:ascii="Times New Roman" w:hAnsi="Times New Roman"/>
          <w:b/>
          <w:sz w:val="24"/>
          <w:szCs w:val="24"/>
        </w:rPr>
        <w:t>К(%)=</w:t>
      </w:r>
      <w:r w:rsidRPr="00104976">
        <w:rPr>
          <w:rFonts w:ascii="Times New Roman" w:hAnsi="Times New Roman"/>
          <w:b/>
          <w:i/>
          <w:sz w:val="24"/>
          <w:szCs w:val="24"/>
        </w:rPr>
        <w:t>К1 (ставка зем.налога)×К2 ×К3</w:t>
      </w:r>
      <w:r>
        <w:rPr>
          <w:rFonts w:ascii="Times New Roman" w:hAnsi="Times New Roman"/>
          <w:b/>
          <w:i/>
          <w:sz w:val="24"/>
          <w:szCs w:val="24"/>
        </w:rPr>
        <w:t>х К4</w:t>
      </w:r>
      <w:r w:rsidRPr="00104976">
        <w:rPr>
          <w:rFonts w:ascii="Times New Roman" w:hAnsi="Times New Roman"/>
          <w:b/>
          <w:i/>
          <w:sz w:val="24"/>
          <w:szCs w:val="24"/>
        </w:rPr>
        <w:t>×К5</w:t>
      </w:r>
      <w:r w:rsidRPr="00104976">
        <w:rPr>
          <w:rFonts w:ascii="Times New Roman" w:hAnsi="Times New Roman"/>
          <w:sz w:val="24"/>
          <w:szCs w:val="24"/>
        </w:rPr>
        <w:t>=1,5% ×1,5×1,45 ×1 х 1,055 =3,4</w:t>
      </w:r>
      <w:r>
        <w:rPr>
          <w:rFonts w:ascii="Times New Roman" w:hAnsi="Times New Roman"/>
          <w:sz w:val="24"/>
          <w:szCs w:val="24"/>
        </w:rPr>
        <w:t>4%</w:t>
      </w:r>
    </w:p>
    <w:p w:rsidR="00F60EBD" w:rsidRPr="00104976" w:rsidRDefault="00F60EBD" w:rsidP="003270B7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104976">
        <w:rPr>
          <w:rFonts w:ascii="Times New Roman" w:hAnsi="Times New Roman"/>
          <w:sz w:val="24"/>
          <w:szCs w:val="24"/>
        </w:rPr>
        <w:t>Рассчитаем корректирующий коэффициент К(%) под объектами дорожного сервиса на землях промышленности (за чертой населенных пунктов):</w:t>
      </w:r>
    </w:p>
    <w:p w:rsidR="00F60EBD" w:rsidRPr="00104976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8A014A">
        <w:rPr>
          <w:rFonts w:ascii="Times New Roman" w:hAnsi="Times New Roman"/>
          <w:b/>
          <w:sz w:val="24"/>
          <w:szCs w:val="24"/>
        </w:rPr>
        <w:t>К(%)=</w:t>
      </w:r>
      <w:r>
        <w:rPr>
          <w:rFonts w:ascii="Times New Roman" w:hAnsi="Times New Roman"/>
          <w:sz w:val="24"/>
          <w:szCs w:val="24"/>
        </w:rPr>
        <w:t xml:space="preserve">1,5% ×1,15×1,08 ×1,5 </w:t>
      </w:r>
      <w:r w:rsidRPr="00104976">
        <w:rPr>
          <w:rFonts w:ascii="Times New Roman" w:hAnsi="Times New Roman"/>
          <w:sz w:val="24"/>
          <w:szCs w:val="24"/>
        </w:rPr>
        <w:t>х 1,055 =</w:t>
      </w:r>
      <w:r>
        <w:rPr>
          <w:rFonts w:ascii="Times New Roman" w:hAnsi="Times New Roman"/>
          <w:sz w:val="24"/>
          <w:szCs w:val="24"/>
        </w:rPr>
        <w:t>2,95%</w:t>
      </w:r>
    </w:p>
    <w:p w:rsidR="00F60EBD" w:rsidRPr="00104976" w:rsidRDefault="00F60EBD" w:rsidP="003270B7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приведем расчеты К(%) </w:t>
      </w:r>
      <w:r w:rsidRPr="00104976">
        <w:rPr>
          <w:rFonts w:ascii="Times New Roman" w:hAnsi="Times New Roman"/>
          <w:sz w:val="24"/>
          <w:szCs w:val="24"/>
        </w:rPr>
        <w:t>земельных участков для разработки полезных ископаемых (за чертой населенных пунктов):</w:t>
      </w:r>
    </w:p>
    <w:p w:rsidR="00F60EBD" w:rsidRPr="00104976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3270B7">
        <w:rPr>
          <w:rFonts w:ascii="Times New Roman" w:hAnsi="Times New Roman"/>
          <w:b/>
          <w:sz w:val="24"/>
          <w:szCs w:val="24"/>
        </w:rPr>
        <w:t>К(%)=</w:t>
      </w:r>
      <w:r w:rsidRPr="00104976">
        <w:rPr>
          <w:rFonts w:ascii="Times New Roman" w:hAnsi="Times New Roman"/>
          <w:sz w:val="24"/>
          <w:szCs w:val="24"/>
        </w:rPr>
        <w:t>1,5% ×</w:t>
      </w:r>
      <w:r>
        <w:rPr>
          <w:rFonts w:ascii="Times New Roman" w:hAnsi="Times New Roman"/>
          <w:sz w:val="24"/>
          <w:szCs w:val="24"/>
        </w:rPr>
        <w:t>2</w:t>
      </w:r>
      <w:r w:rsidRPr="00104976">
        <w:rPr>
          <w:rFonts w:ascii="Times New Roman" w:hAnsi="Times New Roman"/>
          <w:sz w:val="24"/>
          <w:szCs w:val="24"/>
        </w:rPr>
        <w:t xml:space="preserve"> ×1</w:t>
      </w:r>
      <w:r>
        <w:rPr>
          <w:rFonts w:ascii="Times New Roman" w:hAnsi="Times New Roman"/>
          <w:sz w:val="24"/>
          <w:szCs w:val="24"/>
        </w:rPr>
        <w:t xml:space="preserve"> × 5</w:t>
      </w:r>
      <w:r w:rsidRPr="00104976">
        <w:rPr>
          <w:rFonts w:ascii="Times New Roman" w:hAnsi="Times New Roman"/>
          <w:sz w:val="24"/>
          <w:szCs w:val="24"/>
        </w:rPr>
        <w:t xml:space="preserve"> ×1,055=</w:t>
      </w:r>
      <w:r>
        <w:rPr>
          <w:rFonts w:ascii="Times New Roman" w:hAnsi="Times New Roman"/>
          <w:sz w:val="24"/>
          <w:szCs w:val="24"/>
        </w:rPr>
        <w:t>15,83%</w:t>
      </w:r>
    </w:p>
    <w:p w:rsidR="00F60EBD" w:rsidRPr="00104976" w:rsidRDefault="00F60EBD" w:rsidP="003270B7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104976">
        <w:rPr>
          <w:rFonts w:ascii="Times New Roman" w:hAnsi="Times New Roman"/>
          <w:sz w:val="24"/>
          <w:szCs w:val="24"/>
        </w:rPr>
        <w:t>Рассчитаем корректирующий коэффициент К(%) под объектами предприятий связи на землях промышленности (за чертой населенных пунктов):</w:t>
      </w:r>
    </w:p>
    <w:p w:rsidR="00F60EBD" w:rsidRPr="00104976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3270B7">
        <w:rPr>
          <w:rFonts w:ascii="Times New Roman" w:hAnsi="Times New Roman"/>
          <w:b/>
          <w:sz w:val="24"/>
          <w:szCs w:val="24"/>
        </w:rPr>
        <w:t>К(%)=</w:t>
      </w:r>
      <w:r w:rsidRPr="00104976">
        <w:rPr>
          <w:rFonts w:ascii="Times New Roman" w:hAnsi="Times New Roman"/>
          <w:sz w:val="24"/>
          <w:szCs w:val="24"/>
        </w:rPr>
        <w:t>1,5% ×1,5×1 ×1 х 1,055 =2,3</w:t>
      </w:r>
      <w:r>
        <w:rPr>
          <w:rFonts w:ascii="Times New Roman" w:hAnsi="Times New Roman"/>
          <w:sz w:val="24"/>
          <w:szCs w:val="24"/>
        </w:rPr>
        <w:t>7%</w:t>
      </w:r>
    </w:p>
    <w:p w:rsidR="00F60EBD" w:rsidRPr="00104976" w:rsidRDefault="00F60EBD" w:rsidP="003270B7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104976">
        <w:rPr>
          <w:rFonts w:ascii="Times New Roman" w:hAnsi="Times New Roman"/>
          <w:sz w:val="24"/>
          <w:szCs w:val="24"/>
        </w:rPr>
        <w:t>Рассчитаем корректирующи</w:t>
      </w:r>
      <w:r>
        <w:rPr>
          <w:rFonts w:ascii="Times New Roman" w:hAnsi="Times New Roman"/>
          <w:sz w:val="24"/>
          <w:szCs w:val="24"/>
        </w:rPr>
        <w:t xml:space="preserve">й коэффициент К(%) </w:t>
      </w:r>
      <w:r w:rsidRPr="00104976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 сельскохозяйственными объектами </w:t>
      </w:r>
      <w:r w:rsidRPr="00104976">
        <w:rPr>
          <w:rFonts w:ascii="Times New Roman" w:hAnsi="Times New Roman"/>
          <w:sz w:val="24"/>
          <w:szCs w:val="24"/>
        </w:rPr>
        <w:t xml:space="preserve">на землях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104976">
        <w:rPr>
          <w:rFonts w:ascii="Times New Roman" w:hAnsi="Times New Roman"/>
          <w:sz w:val="24"/>
          <w:szCs w:val="24"/>
        </w:rPr>
        <w:t xml:space="preserve"> (за чертой населенных пунктов):</w:t>
      </w:r>
    </w:p>
    <w:p w:rsidR="00F60EBD" w:rsidRPr="00104976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3270B7">
        <w:rPr>
          <w:rFonts w:ascii="Times New Roman" w:hAnsi="Times New Roman"/>
          <w:b/>
          <w:sz w:val="24"/>
          <w:szCs w:val="24"/>
        </w:rPr>
        <w:t>К(%)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80B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80B">
        <w:rPr>
          <w:rFonts w:ascii="Times New Roman" w:hAnsi="Times New Roman"/>
          <w:sz w:val="24"/>
          <w:szCs w:val="24"/>
        </w:rPr>
        <w:t>0,3</w:t>
      </w:r>
      <w:r w:rsidRPr="00104976">
        <w:rPr>
          <w:rFonts w:ascii="Times New Roman" w:hAnsi="Times New Roman"/>
          <w:sz w:val="24"/>
          <w:szCs w:val="24"/>
        </w:rPr>
        <w:t>% ×1</w:t>
      </w:r>
      <w:r>
        <w:rPr>
          <w:rFonts w:ascii="Times New Roman" w:hAnsi="Times New Roman"/>
          <w:sz w:val="24"/>
          <w:szCs w:val="24"/>
        </w:rPr>
        <w:t>×2</w:t>
      </w:r>
      <w:r w:rsidRPr="00104976">
        <w:rPr>
          <w:rFonts w:ascii="Times New Roman" w:hAnsi="Times New Roman"/>
          <w:sz w:val="24"/>
          <w:szCs w:val="24"/>
        </w:rPr>
        <w:t xml:space="preserve"> ×1 х 1,</w:t>
      </w:r>
      <w:r>
        <w:rPr>
          <w:rFonts w:ascii="Times New Roman" w:hAnsi="Times New Roman"/>
          <w:sz w:val="24"/>
          <w:szCs w:val="24"/>
        </w:rPr>
        <w:t>174</w:t>
      </w:r>
      <w:r w:rsidRPr="0010497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0,7%</w:t>
      </w:r>
    </w:p>
    <w:p w:rsidR="00F60EBD" w:rsidRPr="00104976" w:rsidRDefault="00F60EBD" w:rsidP="003270B7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104976">
        <w:rPr>
          <w:rFonts w:ascii="Times New Roman" w:hAnsi="Times New Roman"/>
          <w:sz w:val="24"/>
          <w:szCs w:val="24"/>
        </w:rPr>
        <w:t>Рассчитаем к</w:t>
      </w:r>
      <w:r>
        <w:rPr>
          <w:rFonts w:ascii="Times New Roman" w:hAnsi="Times New Roman"/>
          <w:sz w:val="24"/>
          <w:szCs w:val="24"/>
        </w:rPr>
        <w:t xml:space="preserve">орректирующий коэффициент К(%) </w:t>
      </w:r>
      <w:r w:rsidRPr="00104976">
        <w:rPr>
          <w:rFonts w:ascii="Times New Roman" w:hAnsi="Times New Roman"/>
          <w:sz w:val="24"/>
          <w:szCs w:val="24"/>
        </w:rPr>
        <w:t xml:space="preserve">под объектами </w:t>
      </w:r>
      <w:r>
        <w:rPr>
          <w:rFonts w:ascii="Times New Roman" w:hAnsi="Times New Roman"/>
          <w:sz w:val="24"/>
          <w:szCs w:val="24"/>
        </w:rPr>
        <w:t>оздоровительного и рекреационного назначения</w:t>
      </w:r>
      <w:r w:rsidRPr="00104976">
        <w:rPr>
          <w:rFonts w:ascii="Times New Roman" w:hAnsi="Times New Roman"/>
          <w:sz w:val="24"/>
          <w:szCs w:val="24"/>
        </w:rPr>
        <w:t xml:space="preserve"> на землях </w:t>
      </w:r>
      <w:r>
        <w:rPr>
          <w:rFonts w:ascii="Times New Roman" w:hAnsi="Times New Roman"/>
          <w:sz w:val="24"/>
          <w:szCs w:val="24"/>
        </w:rPr>
        <w:t>особо охраняемых территорий и объектов</w:t>
      </w:r>
      <w:r w:rsidRPr="00104976">
        <w:rPr>
          <w:rFonts w:ascii="Times New Roman" w:hAnsi="Times New Roman"/>
          <w:sz w:val="24"/>
          <w:szCs w:val="24"/>
        </w:rPr>
        <w:t xml:space="preserve"> (за чертой населенных пунктов):</w:t>
      </w:r>
    </w:p>
    <w:p w:rsidR="00F60EBD" w:rsidRPr="00104976" w:rsidRDefault="00F60EBD" w:rsidP="008A014A">
      <w:pPr>
        <w:shd w:val="clear" w:color="auto" w:fill="FFFFFF"/>
        <w:spacing w:after="0" w:line="353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3270B7">
        <w:rPr>
          <w:rFonts w:ascii="Times New Roman" w:hAnsi="Times New Roman"/>
          <w:b/>
          <w:sz w:val="24"/>
          <w:szCs w:val="24"/>
        </w:rPr>
        <w:t>К(%)=</w:t>
      </w:r>
      <w:r>
        <w:rPr>
          <w:rFonts w:ascii="Times New Roman" w:hAnsi="Times New Roman"/>
          <w:sz w:val="24"/>
          <w:szCs w:val="24"/>
        </w:rPr>
        <w:t>1,5% ×1</w:t>
      </w:r>
      <w:r w:rsidRPr="00104976">
        <w:rPr>
          <w:rFonts w:ascii="Times New Roman" w:hAnsi="Times New Roman"/>
          <w:sz w:val="24"/>
          <w:szCs w:val="24"/>
        </w:rPr>
        <w:t>×1 ×</w:t>
      </w:r>
      <w:r>
        <w:rPr>
          <w:rFonts w:ascii="Times New Roman" w:hAnsi="Times New Roman"/>
          <w:sz w:val="24"/>
          <w:szCs w:val="24"/>
        </w:rPr>
        <w:t>2,5</w:t>
      </w:r>
      <w:r w:rsidRPr="00104976">
        <w:rPr>
          <w:rFonts w:ascii="Times New Roman" w:hAnsi="Times New Roman"/>
          <w:sz w:val="24"/>
          <w:szCs w:val="24"/>
        </w:rPr>
        <w:t xml:space="preserve"> х 1</w:t>
      </w:r>
      <w:r>
        <w:rPr>
          <w:rFonts w:ascii="Times New Roman" w:hAnsi="Times New Roman"/>
          <w:sz w:val="24"/>
          <w:szCs w:val="24"/>
        </w:rPr>
        <w:t xml:space="preserve"> =3,75%</w:t>
      </w:r>
    </w:p>
    <w:p w:rsidR="00F60EBD" w:rsidRDefault="00F60EBD" w:rsidP="008A014A">
      <w:pPr>
        <w:shd w:val="clear" w:color="auto" w:fill="FFFFFF"/>
        <w:spacing w:after="0" w:line="240" w:lineRule="auto"/>
        <w:ind w:right="6" w:firstLine="567"/>
        <w:jc w:val="both"/>
        <w:rPr>
          <w:rFonts w:ascii="Times New Roman" w:hAnsi="Times New Roman"/>
          <w:sz w:val="24"/>
          <w:szCs w:val="24"/>
        </w:rPr>
      </w:pPr>
    </w:p>
    <w:p w:rsidR="00F60EBD" w:rsidRDefault="00F60EBD" w:rsidP="0086586F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86586F">
        <w:rPr>
          <w:rFonts w:ascii="Times New Roman" w:hAnsi="Times New Roman"/>
          <w:sz w:val="24"/>
          <w:szCs w:val="24"/>
        </w:rPr>
        <w:t>Обоснованные расчетные корректирующие коэффициенты для расчета арендной платы за использование земельных участков, находящиеся в муниципальной собственности и государственная собственность на которые не разграничена по видам функционального использования приведены в таблице.</w:t>
      </w:r>
    </w:p>
    <w:p w:rsidR="00F60EBD" w:rsidRPr="0086586F" w:rsidRDefault="00F60EBD" w:rsidP="0086586F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</w:p>
    <w:p w:rsidR="00F60EBD" w:rsidRPr="0086586F" w:rsidRDefault="00F60EBD" w:rsidP="00780E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/>
          <w:sz w:val="24"/>
          <w:szCs w:val="24"/>
        </w:rPr>
      </w:pPr>
      <w:r w:rsidRPr="0086586F">
        <w:rPr>
          <w:rFonts w:ascii="Times New Roman" w:hAnsi="Times New Roman"/>
          <w:sz w:val="24"/>
          <w:szCs w:val="24"/>
        </w:rPr>
        <w:t xml:space="preserve">Таким образом, установлены и обоснованы коэффициенты и их значения в целях определения рыночно обоснованной платы за аренду земельных участков, соответствующей определенному уровню коммерческой привлекательности, потребительскому спросу на землю; при этом корректирующие коэффициенты призваны не допустить дефицит местного бюджета и обеспечить максимальное поступление арендных платежей при одновременном соблюдении экономически справедливого баланса интересов </w:t>
      </w:r>
      <w:r>
        <w:rPr>
          <w:rFonts w:ascii="Times New Roman" w:hAnsi="Times New Roman"/>
          <w:sz w:val="24"/>
          <w:szCs w:val="24"/>
        </w:rPr>
        <w:t>Черемховского районного муниципального образования</w:t>
      </w:r>
      <w:r w:rsidRPr="0086586F">
        <w:rPr>
          <w:rFonts w:ascii="Times New Roman" w:hAnsi="Times New Roman"/>
          <w:sz w:val="24"/>
          <w:szCs w:val="24"/>
        </w:rPr>
        <w:t xml:space="preserve"> и арендаторов земельных участков.</w:t>
      </w:r>
      <w:r w:rsidRPr="0086586F">
        <w:rPr>
          <w:rFonts w:ascii="Times New Roman" w:eastAsia="Times-Roman" w:hAnsi="Times New Roman"/>
          <w:sz w:val="24"/>
          <w:szCs w:val="24"/>
        </w:rPr>
        <w:t xml:space="preserve"> К тому же при расчетах коэффициентов был учтен принцип </w:t>
      </w:r>
      <w:r w:rsidRPr="0086586F">
        <w:rPr>
          <w:rFonts w:ascii="Times New Roman" w:hAnsi="Times New Roman"/>
          <w:sz w:val="24"/>
          <w:szCs w:val="24"/>
        </w:rPr>
        <w:t>необходимости поддержки социально значимых видов деятельности, которые осуществляются в целях вы</w:t>
      </w:r>
      <w:bookmarkStart w:id="11" w:name="_GoBack"/>
      <w:bookmarkEnd w:id="11"/>
      <w:r w:rsidRPr="0086586F">
        <w:rPr>
          <w:rFonts w:ascii="Times New Roman" w:hAnsi="Times New Roman"/>
          <w:sz w:val="24"/>
          <w:szCs w:val="24"/>
        </w:rPr>
        <w:t>полнения социальных функций, в интересах государства и общества, а также то обстоятельство, что резкое повышение арендных платежей за землю в 201</w:t>
      </w:r>
      <w:r>
        <w:rPr>
          <w:rFonts w:ascii="Times New Roman" w:hAnsi="Times New Roman"/>
          <w:sz w:val="24"/>
          <w:szCs w:val="24"/>
        </w:rPr>
        <w:t>5</w:t>
      </w:r>
      <w:r w:rsidRPr="0086586F">
        <w:rPr>
          <w:rFonts w:ascii="Times New Roman" w:hAnsi="Times New Roman"/>
          <w:sz w:val="24"/>
          <w:szCs w:val="24"/>
        </w:rPr>
        <w:t xml:space="preserve"> году в совокупности с ростом платежей за коммунальные услуги и электроэнергию может усилить социальную напряженность среди населения.</w:t>
      </w:r>
    </w:p>
    <w:p w:rsidR="00F60EBD" w:rsidRPr="002137B4" w:rsidRDefault="00F60EBD" w:rsidP="00780E89">
      <w:pPr>
        <w:shd w:val="clear" w:color="auto" w:fill="FFFFFF"/>
        <w:tabs>
          <w:tab w:val="left" w:pos="1426"/>
        </w:tabs>
        <w:spacing w:after="0" w:line="240" w:lineRule="auto"/>
        <w:ind w:left="17" w:firstLine="720"/>
        <w:jc w:val="both"/>
        <w:rPr>
          <w:rFonts w:ascii="Times New Roman" w:hAnsi="Times New Roman"/>
          <w:sz w:val="24"/>
          <w:szCs w:val="24"/>
        </w:rPr>
      </w:pPr>
      <w:r w:rsidRPr="002137B4">
        <w:rPr>
          <w:rFonts w:ascii="Times New Roman" w:hAnsi="Times New Roman"/>
          <w:sz w:val="24"/>
          <w:szCs w:val="24"/>
        </w:rPr>
        <w:t xml:space="preserve">На основании вышеизложенного, </w:t>
      </w:r>
      <w:r>
        <w:rPr>
          <w:rFonts w:ascii="Times New Roman" w:hAnsi="Times New Roman"/>
          <w:sz w:val="24"/>
          <w:szCs w:val="24"/>
        </w:rPr>
        <w:t>необходимо установить</w:t>
      </w:r>
      <w:r w:rsidRPr="002137B4">
        <w:rPr>
          <w:rFonts w:ascii="Times New Roman" w:hAnsi="Times New Roman"/>
          <w:sz w:val="24"/>
          <w:szCs w:val="24"/>
        </w:rPr>
        <w:t xml:space="preserve"> коэффициенты, применяемые к размеру арендной платы за использование земельных участков, государственная собственность на которые не разграничена,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Pr="002137B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 к настоящему решению Думы.</w:t>
      </w:r>
    </w:p>
    <w:bookmarkEnd w:id="1"/>
    <w:p w:rsidR="00F60EBD" w:rsidRDefault="00F60EBD" w:rsidP="00FD52C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0EBD" w:rsidRDefault="00F60EBD" w:rsidP="00FD52C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60EBD" w:rsidRPr="00127974" w:rsidRDefault="00F60E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И.о.п</w:t>
      </w:r>
      <w:r w:rsidRPr="00127974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Pr="00127974">
        <w:rPr>
          <w:rFonts w:ascii="Times New Roman" w:hAnsi="Times New Roman"/>
        </w:rPr>
        <w:t xml:space="preserve"> КУМИ</w:t>
      </w:r>
      <w:r w:rsidRPr="00127974">
        <w:rPr>
          <w:rFonts w:ascii="Times New Roman" w:hAnsi="Times New Roman"/>
          <w:sz w:val="24"/>
          <w:szCs w:val="24"/>
        </w:rPr>
        <w:tab/>
      </w:r>
      <w:r w:rsidRPr="00127974">
        <w:rPr>
          <w:rFonts w:ascii="Times New Roman" w:hAnsi="Times New Roman"/>
          <w:sz w:val="24"/>
          <w:szCs w:val="24"/>
        </w:rPr>
        <w:tab/>
      </w:r>
      <w:r w:rsidRPr="00127974">
        <w:rPr>
          <w:rFonts w:ascii="Times New Roman" w:hAnsi="Times New Roman"/>
          <w:sz w:val="24"/>
          <w:szCs w:val="24"/>
        </w:rPr>
        <w:tab/>
      </w:r>
      <w:r w:rsidRPr="00127974">
        <w:rPr>
          <w:rFonts w:ascii="Times New Roman" w:hAnsi="Times New Roman"/>
          <w:sz w:val="24"/>
          <w:szCs w:val="24"/>
        </w:rPr>
        <w:tab/>
      </w:r>
      <w:r w:rsidRPr="00127974">
        <w:rPr>
          <w:rFonts w:ascii="Times New Roman" w:hAnsi="Times New Roman"/>
          <w:sz w:val="24"/>
          <w:szCs w:val="24"/>
        </w:rPr>
        <w:tab/>
      </w:r>
      <w:r w:rsidRPr="00127974">
        <w:rPr>
          <w:rFonts w:ascii="Times New Roman" w:hAnsi="Times New Roman"/>
          <w:sz w:val="24"/>
          <w:szCs w:val="24"/>
        </w:rPr>
        <w:tab/>
      </w:r>
      <w:r w:rsidRPr="001279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279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Е.</w:t>
      </w:r>
      <w:r w:rsidRPr="00127974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Гапонова</w:t>
      </w:r>
    </w:p>
    <w:p w:rsidR="00F60EBD" w:rsidRDefault="00F60EBD"/>
    <w:sectPr w:rsidR="00F60EBD" w:rsidSect="007A3284">
      <w:headerReference w:type="default" r:id="rId9"/>
      <w:pgSz w:w="11906" w:h="16838"/>
      <w:pgMar w:top="567" w:right="567" w:bottom="567" w:left="1134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BD" w:rsidRDefault="00F60EBD">
      <w:r>
        <w:separator/>
      </w:r>
    </w:p>
  </w:endnote>
  <w:endnote w:type="continuationSeparator" w:id="0">
    <w:p w:rsidR="00F60EBD" w:rsidRDefault="00F6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BD" w:rsidRDefault="00F60EBD">
      <w:r>
        <w:separator/>
      </w:r>
    </w:p>
  </w:footnote>
  <w:footnote w:type="continuationSeparator" w:id="0">
    <w:p w:rsidR="00F60EBD" w:rsidRDefault="00F6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BD" w:rsidRDefault="00F60EBD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F60EBD" w:rsidRDefault="00F60E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2B04"/>
    <w:multiLevelType w:val="hybridMultilevel"/>
    <w:tmpl w:val="4A66A9FC"/>
    <w:lvl w:ilvl="0" w:tplc="FA32EA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76E7ACC"/>
    <w:multiLevelType w:val="hybridMultilevel"/>
    <w:tmpl w:val="93082C3C"/>
    <w:lvl w:ilvl="0" w:tplc="3D2A0494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673E8"/>
    <w:multiLevelType w:val="hybridMultilevel"/>
    <w:tmpl w:val="4A66A9FC"/>
    <w:lvl w:ilvl="0" w:tplc="FA32EA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C184670"/>
    <w:multiLevelType w:val="hybridMultilevel"/>
    <w:tmpl w:val="B57CE12A"/>
    <w:lvl w:ilvl="0" w:tplc="C80C1C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CB10A17"/>
    <w:multiLevelType w:val="hybridMultilevel"/>
    <w:tmpl w:val="4A66A9FC"/>
    <w:lvl w:ilvl="0" w:tplc="FA32EA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7AB220F"/>
    <w:multiLevelType w:val="hybridMultilevel"/>
    <w:tmpl w:val="CEB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2C1"/>
    <w:rsid w:val="00001480"/>
    <w:rsid w:val="000023E7"/>
    <w:rsid w:val="00005873"/>
    <w:rsid w:val="000079E4"/>
    <w:rsid w:val="000126CB"/>
    <w:rsid w:val="00014F91"/>
    <w:rsid w:val="00015876"/>
    <w:rsid w:val="00016245"/>
    <w:rsid w:val="00016EAE"/>
    <w:rsid w:val="00020FAB"/>
    <w:rsid w:val="00020FD2"/>
    <w:rsid w:val="00022AD7"/>
    <w:rsid w:val="00025EA2"/>
    <w:rsid w:val="00027209"/>
    <w:rsid w:val="0002775D"/>
    <w:rsid w:val="00030A47"/>
    <w:rsid w:val="000328DD"/>
    <w:rsid w:val="00037102"/>
    <w:rsid w:val="000433C6"/>
    <w:rsid w:val="00044227"/>
    <w:rsid w:val="000458D0"/>
    <w:rsid w:val="00050B5F"/>
    <w:rsid w:val="0006016B"/>
    <w:rsid w:val="000633DE"/>
    <w:rsid w:val="00066658"/>
    <w:rsid w:val="00070746"/>
    <w:rsid w:val="00074472"/>
    <w:rsid w:val="00074E23"/>
    <w:rsid w:val="000763F3"/>
    <w:rsid w:val="000820EC"/>
    <w:rsid w:val="00084AA8"/>
    <w:rsid w:val="00084AAD"/>
    <w:rsid w:val="00086A2A"/>
    <w:rsid w:val="00087DC6"/>
    <w:rsid w:val="000A1385"/>
    <w:rsid w:val="000A2283"/>
    <w:rsid w:val="000A5B1C"/>
    <w:rsid w:val="000B33F9"/>
    <w:rsid w:val="000B57A5"/>
    <w:rsid w:val="000B718F"/>
    <w:rsid w:val="000B7584"/>
    <w:rsid w:val="000C11AE"/>
    <w:rsid w:val="000C65B9"/>
    <w:rsid w:val="000C6A01"/>
    <w:rsid w:val="000D04AD"/>
    <w:rsid w:val="000D0E4C"/>
    <w:rsid w:val="000D2571"/>
    <w:rsid w:val="000D7EA5"/>
    <w:rsid w:val="000E07CA"/>
    <w:rsid w:val="000E0D38"/>
    <w:rsid w:val="000E373D"/>
    <w:rsid w:val="000E5ACD"/>
    <w:rsid w:val="000F11B6"/>
    <w:rsid w:val="000F249D"/>
    <w:rsid w:val="000F72CE"/>
    <w:rsid w:val="001000B4"/>
    <w:rsid w:val="001007C5"/>
    <w:rsid w:val="0010121E"/>
    <w:rsid w:val="001020A7"/>
    <w:rsid w:val="001029E4"/>
    <w:rsid w:val="00102C56"/>
    <w:rsid w:val="00104976"/>
    <w:rsid w:val="00106AB1"/>
    <w:rsid w:val="00106D13"/>
    <w:rsid w:val="001074D8"/>
    <w:rsid w:val="00107D5C"/>
    <w:rsid w:val="0011075A"/>
    <w:rsid w:val="00110855"/>
    <w:rsid w:val="00110F2A"/>
    <w:rsid w:val="00110F3F"/>
    <w:rsid w:val="00112387"/>
    <w:rsid w:val="001168ED"/>
    <w:rsid w:val="00121F00"/>
    <w:rsid w:val="00121FED"/>
    <w:rsid w:val="001249C1"/>
    <w:rsid w:val="00125B51"/>
    <w:rsid w:val="00127974"/>
    <w:rsid w:val="001302D4"/>
    <w:rsid w:val="00131803"/>
    <w:rsid w:val="00134374"/>
    <w:rsid w:val="00136129"/>
    <w:rsid w:val="001442E2"/>
    <w:rsid w:val="001446B5"/>
    <w:rsid w:val="00146DD5"/>
    <w:rsid w:val="001475E7"/>
    <w:rsid w:val="00152761"/>
    <w:rsid w:val="00153F64"/>
    <w:rsid w:val="0015513D"/>
    <w:rsid w:val="00156585"/>
    <w:rsid w:val="00161E44"/>
    <w:rsid w:val="00163067"/>
    <w:rsid w:val="00166AAD"/>
    <w:rsid w:val="0017035E"/>
    <w:rsid w:val="00170853"/>
    <w:rsid w:val="0017232B"/>
    <w:rsid w:val="0017432E"/>
    <w:rsid w:val="00175163"/>
    <w:rsid w:val="00180BC2"/>
    <w:rsid w:val="001841EB"/>
    <w:rsid w:val="00185B08"/>
    <w:rsid w:val="00186314"/>
    <w:rsid w:val="00186B13"/>
    <w:rsid w:val="00195E85"/>
    <w:rsid w:val="001967B9"/>
    <w:rsid w:val="0019742A"/>
    <w:rsid w:val="001B2A25"/>
    <w:rsid w:val="001B3109"/>
    <w:rsid w:val="001C314D"/>
    <w:rsid w:val="001C3455"/>
    <w:rsid w:val="001C34B7"/>
    <w:rsid w:val="001C4873"/>
    <w:rsid w:val="001C6B84"/>
    <w:rsid w:val="001D0A8E"/>
    <w:rsid w:val="001D0F41"/>
    <w:rsid w:val="001D2896"/>
    <w:rsid w:val="001D3A89"/>
    <w:rsid w:val="001E1B2F"/>
    <w:rsid w:val="001F05B4"/>
    <w:rsid w:val="001F37B9"/>
    <w:rsid w:val="001F6632"/>
    <w:rsid w:val="001F69EE"/>
    <w:rsid w:val="001F7B12"/>
    <w:rsid w:val="00204852"/>
    <w:rsid w:val="00204FE9"/>
    <w:rsid w:val="00206644"/>
    <w:rsid w:val="00206751"/>
    <w:rsid w:val="002069F4"/>
    <w:rsid w:val="00207D6F"/>
    <w:rsid w:val="00207EDD"/>
    <w:rsid w:val="002137B4"/>
    <w:rsid w:val="002139B7"/>
    <w:rsid w:val="00216C79"/>
    <w:rsid w:val="00217EDB"/>
    <w:rsid w:val="002249CB"/>
    <w:rsid w:val="00224E01"/>
    <w:rsid w:val="00225D16"/>
    <w:rsid w:val="00231608"/>
    <w:rsid w:val="002361B9"/>
    <w:rsid w:val="00236545"/>
    <w:rsid w:val="00237B4A"/>
    <w:rsid w:val="002443AE"/>
    <w:rsid w:val="00246333"/>
    <w:rsid w:val="00246B27"/>
    <w:rsid w:val="002526A0"/>
    <w:rsid w:val="002527E0"/>
    <w:rsid w:val="002533F3"/>
    <w:rsid w:val="002572DF"/>
    <w:rsid w:val="0025778D"/>
    <w:rsid w:val="0026354C"/>
    <w:rsid w:val="0026440A"/>
    <w:rsid w:val="00265AA5"/>
    <w:rsid w:val="002665B1"/>
    <w:rsid w:val="00267821"/>
    <w:rsid w:val="002709DB"/>
    <w:rsid w:val="002716CB"/>
    <w:rsid w:val="00272D90"/>
    <w:rsid w:val="00273918"/>
    <w:rsid w:val="002759DC"/>
    <w:rsid w:val="00276CB5"/>
    <w:rsid w:val="00277714"/>
    <w:rsid w:val="002810AC"/>
    <w:rsid w:val="00283AC6"/>
    <w:rsid w:val="002875DE"/>
    <w:rsid w:val="00291C19"/>
    <w:rsid w:val="00292C18"/>
    <w:rsid w:val="0029328B"/>
    <w:rsid w:val="00293827"/>
    <w:rsid w:val="002A239B"/>
    <w:rsid w:val="002A57C9"/>
    <w:rsid w:val="002C2BEF"/>
    <w:rsid w:val="002C6CFF"/>
    <w:rsid w:val="002D072F"/>
    <w:rsid w:val="002D47E3"/>
    <w:rsid w:val="002E31D9"/>
    <w:rsid w:val="002F2021"/>
    <w:rsid w:val="002F30A1"/>
    <w:rsid w:val="002F3599"/>
    <w:rsid w:val="002F459C"/>
    <w:rsid w:val="00306297"/>
    <w:rsid w:val="003177BA"/>
    <w:rsid w:val="00321E5A"/>
    <w:rsid w:val="00325121"/>
    <w:rsid w:val="00326DB6"/>
    <w:rsid w:val="003270B7"/>
    <w:rsid w:val="003305A6"/>
    <w:rsid w:val="003358B6"/>
    <w:rsid w:val="00335BD9"/>
    <w:rsid w:val="00335D72"/>
    <w:rsid w:val="00337E50"/>
    <w:rsid w:val="003409B9"/>
    <w:rsid w:val="00342EB3"/>
    <w:rsid w:val="00342F6B"/>
    <w:rsid w:val="003437EC"/>
    <w:rsid w:val="00345A8F"/>
    <w:rsid w:val="00352868"/>
    <w:rsid w:val="00353815"/>
    <w:rsid w:val="00356A24"/>
    <w:rsid w:val="003609AA"/>
    <w:rsid w:val="003619EA"/>
    <w:rsid w:val="00361AB8"/>
    <w:rsid w:val="003622FC"/>
    <w:rsid w:val="003624D9"/>
    <w:rsid w:val="00362920"/>
    <w:rsid w:val="00364929"/>
    <w:rsid w:val="00370C61"/>
    <w:rsid w:val="00372822"/>
    <w:rsid w:val="003770C0"/>
    <w:rsid w:val="00377738"/>
    <w:rsid w:val="00382C17"/>
    <w:rsid w:val="00384E6E"/>
    <w:rsid w:val="003863ED"/>
    <w:rsid w:val="00387556"/>
    <w:rsid w:val="003911CB"/>
    <w:rsid w:val="00392A0C"/>
    <w:rsid w:val="00394BB4"/>
    <w:rsid w:val="003A1162"/>
    <w:rsid w:val="003A2D9D"/>
    <w:rsid w:val="003A57E7"/>
    <w:rsid w:val="003A7CA9"/>
    <w:rsid w:val="003B04B1"/>
    <w:rsid w:val="003B190B"/>
    <w:rsid w:val="003B5640"/>
    <w:rsid w:val="003C0DA1"/>
    <w:rsid w:val="003C5117"/>
    <w:rsid w:val="003E33C8"/>
    <w:rsid w:val="003E4C2D"/>
    <w:rsid w:val="003E4F10"/>
    <w:rsid w:val="003E6093"/>
    <w:rsid w:val="003E6BB2"/>
    <w:rsid w:val="003E76A6"/>
    <w:rsid w:val="003F26E1"/>
    <w:rsid w:val="003F4F88"/>
    <w:rsid w:val="003F613A"/>
    <w:rsid w:val="00400B05"/>
    <w:rsid w:val="00405CEF"/>
    <w:rsid w:val="004110BF"/>
    <w:rsid w:val="00412791"/>
    <w:rsid w:val="00415157"/>
    <w:rsid w:val="004228D6"/>
    <w:rsid w:val="004258BF"/>
    <w:rsid w:val="00426B73"/>
    <w:rsid w:val="00430207"/>
    <w:rsid w:val="004304A3"/>
    <w:rsid w:val="004422C3"/>
    <w:rsid w:val="00443E49"/>
    <w:rsid w:val="00450FDC"/>
    <w:rsid w:val="00453A17"/>
    <w:rsid w:val="00454D82"/>
    <w:rsid w:val="00455A32"/>
    <w:rsid w:val="00457D3B"/>
    <w:rsid w:val="00462CE0"/>
    <w:rsid w:val="004637D1"/>
    <w:rsid w:val="004742EB"/>
    <w:rsid w:val="004767BC"/>
    <w:rsid w:val="00477E19"/>
    <w:rsid w:val="0048170A"/>
    <w:rsid w:val="00481D80"/>
    <w:rsid w:val="00482F67"/>
    <w:rsid w:val="00483C95"/>
    <w:rsid w:val="00483D4F"/>
    <w:rsid w:val="004857B8"/>
    <w:rsid w:val="00491CE1"/>
    <w:rsid w:val="004A34A5"/>
    <w:rsid w:val="004A4A9E"/>
    <w:rsid w:val="004A5F70"/>
    <w:rsid w:val="004B2311"/>
    <w:rsid w:val="004B3BAC"/>
    <w:rsid w:val="004B6007"/>
    <w:rsid w:val="004B673D"/>
    <w:rsid w:val="004C2F1A"/>
    <w:rsid w:val="004C40B3"/>
    <w:rsid w:val="004C79D7"/>
    <w:rsid w:val="004D3312"/>
    <w:rsid w:val="004D4421"/>
    <w:rsid w:val="004D5A1A"/>
    <w:rsid w:val="004E0ACD"/>
    <w:rsid w:val="004E4D27"/>
    <w:rsid w:val="004E68FE"/>
    <w:rsid w:val="004E761E"/>
    <w:rsid w:val="004F2111"/>
    <w:rsid w:val="004F3EE7"/>
    <w:rsid w:val="004F609C"/>
    <w:rsid w:val="00504CDA"/>
    <w:rsid w:val="00514490"/>
    <w:rsid w:val="00514C59"/>
    <w:rsid w:val="00514C7F"/>
    <w:rsid w:val="005240E3"/>
    <w:rsid w:val="00524CF6"/>
    <w:rsid w:val="005262DD"/>
    <w:rsid w:val="005264D7"/>
    <w:rsid w:val="00531F1A"/>
    <w:rsid w:val="00535C60"/>
    <w:rsid w:val="00540AF6"/>
    <w:rsid w:val="00540F04"/>
    <w:rsid w:val="00541CF2"/>
    <w:rsid w:val="00541EC6"/>
    <w:rsid w:val="00547306"/>
    <w:rsid w:val="00552467"/>
    <w:rsid w:val="0056105F"/>
    <w:rsid w:val="00561CA4"/>
    <w:rsid w:val="005620B7"/>
    <w:rsid w:val="00564814"/>
    <w:rsid w:val="00564C8A"/>
    <w:rsid w:val="0056526B"/>
    <w:rsid w:val="00570C77"/>
    <w:rsid w:val="00572D41"/>
    <w:rsid w:val="00586136"/>
    <w:rsid w:val="005861E0"/>
    <w:rsid w:val="0059741B"/>
    <w:rsid w:val="005A0A50"/>
    <w:rsid w:val="005A3F22"/>
    <w:rsid w:val="005A5FE8"/>
    <w:rsid w:val="005A65C6"/>
    <w:rsid w:val="005B0131"/>
    <w:rsid w:val="005B1826"/>
    <w:rsid w:val="005B22C5"/>
    <w:rsid w:val="005B4C2F"/>
    <w:rsid w:val="005B6C74"/>
    <w:rsid w:val="005C0258"/>
    <w:rsid w:val="005C0B5F"/>
    <w:rsid w:val="005C164E"/>
    <w:rsid w:val="005C21A9"/>
    <w:rsid w:val="005C4D6E"/>
    <w:rsid w:val="005C7861"/>
    <w:rsid w:val="005D4323"/>
    <w:rsid w:val="005D7B7E"/>
    <w:rsid w:val="005D7F53"/>
    <w:rsid w:val="005E1A3A"/>
    <w:rsid w:val="005E2B20"/>
    <w:rsid w:val="005E317A"/>
    <w:rsid w:val="005E4AC0"/>
    <w:rsid w:val="005E5FCB"/>
    <w:rsid w:val="005E6080"/>
    <w:rsid w:val="005E65F5"/>
    <w:rsid w:val="005E79F4"/>
    <w:rsid w:val="005F0E6D"/>
    <w:rsid w:val="005F1774"/>
    <w:rsid w:val="005F3CAC"/>
    <w:rsid w:val="005F4C3C"/>
    <w:rsid w:val="005F66E3"/>
    <w:rsid w:val="005F70D4"/>
    <w:rsid w:val="005F799D"/>
    <w:rsid w:val="00606CA0"/>
    <w:rsid w:val="006117F6"/>
    <w:rsid w:val="00611D0F"/>
    <w:rsid w:val="006128C5"/>
    <w:rsid w:val="00613A37"/>
    <w:rsid w:val="00614733"/>
    <w:rsid w:val="006156DB"/>
    <w:rsid w:val="00617D51"/>
    <w:rsid w:val="00620B29"/>
    <w:rsid w:val="00621EAE"/>
    <w:rsid w:val="006224FD"/>
    <w:rsid w:val="006245CC"/>
    <w:rsid w:val="00625CE9"/>
    <w:rsid w:val="006264C6"/>
    <w:rsid w:val="00631711"/>
    <w:rsid w:val="006340B7"/>
    <w:rsid w:val="00634F3D"/>
    <w:rsid w:val="006432A5"/>
    <w:rsid w:val="0064514C"/>
    <w:rsid w:val="0064679C"/>
    <w:rsid w:val="006477E7"/>
    <w:rsid w:val="00652358"/>
    <w:rsid w:val="006550C8"/>
    <w:rsid w:val="0065614E"/>
    <w:rsid w:val="006563BC"/>
    <w:rsid w:val="00656ED8"/>
    <w:rsid w:val="006663DA"/>
    <w:rsid w:val="00666F54"/>
    <w:rsid w:val="0068093D"/>
    <w:rsid w:val="00681A18"/>
    <w:rsid w:val="006835ED"/>
    <w:rsid w:val="00692DF3"/>
    <w:rsid w:val="006A49FA"/>
    <w:rsid w:val="006A4D33"/>
    <w:rsid w:val="006B0538"/>
    <w:rsid w:val="006B0C37"/>
    <w:rsid w:val="006B34C8"/>
    <w:rsid w:val="006B3BCF"/>
    <w:rsid w:val="006B5967"/>
    <w:rsid w:val="006B630F"/>
    <w:rsid w:val="006B772D"/>
    <w:rsid w:val="006C3E09"/>
    <w:rsid w:val="006D10A8"/>
    <w:rsid w:val="006D1F0E"/>
    <w:rsid w:val="006E0CD3"/>
    <w:rsid w:val="006E10AB"/>
    <w:rsid w:val="006E66F6"/>
    <w:rsid w:val="006F0246"/>
    <w:rsid w:val="006F19E9"/>
    <w:rsid w:val="006F4E69"/>
    <w:rsid w:val="006F6FD1"/>
    <w:rsid w:val="00702549"/>
    <w:rsid w:val="007050C6"/>
    <w:rsid w:val="00706E3E"/>
    <w:rsid w:val="0071143C"/>
    <w:rsid w:val="00713BD6"/>
    <w:rsid w:val="00716A3D"/>
    <w:rsid w:val="00716CF3"/>
    <w:rsid w:val="00716E0A"/>
    <w:rsid w:val="00721373"/>
    <w:rsid w:val="00721A4B"/>
    <w:rsid w:val="007230EC"/>
    <w:rsid w:val="00723E67"/>
    <w:rsid w:val="007301A5"/>
    <w:rsid w:val="00733D92"/>
    <w:rsid w:val="00741BA7"/>
    <w:rsid w:val="00741CBD"/>
    <w:rsid w:val="00750E37"/>
    <w:rsid w:val="0075480B"/>
    <w:rsid w:val="00754E99"/>
    <w:rsid w:val="00760574"/>
    <w:rsid w:val="007677FB"/>
    <w:rsid w:val="007703C4"/>
    <w:rsid w:val="007709F8"/>
    <w:rsid w:val="00771EC3"/>
    <w:rsid w:val="00772DF3"/>
    <w:rsid w:val="00780E89"/>
    <w:rsid w:val="00790289"/>
    <w:rsid w:val="00794281"/>
    <w:rsid w:val="00794BCC"/>
    <w:rsid w:val="007964B0"/>
    <w:rsid w:val="007970D7"/>
    <w:rsid w:val="00797194"/>
    <w:rsid w:val="007A2913"/>
    <w:rsid w:val="007A3284"/>
    <w:rsid w:val="007C2220"/>
    <w:rsid w:val="007C2DC2"/>
    <w:rsid w:val="007D268F"/>
    <w:rsid w:val="007D4507"/>
    <w:rsid w:val="007E1E83"/>
    <w:rsid w:val="007E34F6"/>
    <w:rsid w:val="007E4F23"/>
    <w:rsid w:val="007E557D"/>
    <w:rsid w:val="007E63D3"/>
    <w:rsid w:val="007E762A"/>
    <w:rsid w:val="007F4E16"/>
    <w:rsid w:val="007F5177"/>
    <w:rsid w:val="007F66B6"/>
    <w:rsid w:val="00804AE4"/>
    <w:rsid w:val="00804ED0"/>
    <w:rsid w:val="00804F2B"/>
    <w:rsid w:val="008069C4"/>
    <w:rsid w:val="008070BA"/>
    <w:rsid w:val="00807DCD"/>
    <w:rsid w:val="0081083F"/>
    <w:rsid w:val="008124D7"/>
    <w:rsid w:val="00813440"/>
    <w:rsid w:val="0081561F"/>
    <w:rsid w:val="00823632"/>
    <w:rsid w:val="00823B9D"/>
    <w:rsid w:val="0082697A"/>
    <w:rsid w:val="00832263"/>
    <w:rsid w:val="00832766"/>
    <w:rsid w:val="00833C76"/>
    <w:rsid w:val="0083556D"/>
    <w:rsid w:val="00845F98"/>
    <w:rsid w:val="0085077E"/>
    <w:rsid w:val="00857AD7"/>
    <w:rsid w:val="00857CA2"/>
    <w:rsid w:val="0086316D"/>
    <w:rsid w:val="00865724"/>
    <w:rsid w:val="0086586F"/>
    <w:rsid w:val="00865F53"/>
    <w:rsid w:val="008668CD"/>
    <w:rsid w:val="00867441"/>
    <w:rsid w:val="008726FC"/>
    <w:rsid w:val="00874779"/>
    <w:rsid w:val="008751BF"/>
    <w:rsid w:val="008904F8"/>
    <w:rsid w:val="00894013"/>
    <w:rsid w:val="0089446E"/>
    <w:rsid w:val="0089526A"/>
    <w:rsid w:val="008954D0"/>
    <w:rsid w:val="00896281"/>
    <w:rsid w:val="00897398"/>
    <w:rsid w:val="008A014A"/>
    <w:rsid w:val="008A2ABD"/>
    <w:rsid w:val="008A4D37"/>
    <w:rsid w:val="008A50DC"/>
    <w:rsid w:val="008A70AB"/>
    <w:rsid w:val="008A77F7"/>
    <w:rsid w:val="008A7B54"/>
    <w:rsid w:val="008B69D0"/>
    <w:rsid w:val="008C34A2"/>
    <w:rsid w:val="008C505C"/>
    <w:rsid w:val="008C7B3E"/>
    <w:rsid w:val="008C7F02"/>
    <w:rsid w:val="008D1276"/>
    <w:rsid w:val="008D3F8B"/>
    <w:rsid w:val="008D570C"/>
    <w:rsid w:val="008D57CB"/>
    <w:rsid w:val="008D6BDD"/>
    <w:rsid w:val="008D7AC1"/>
    <w:rsid w:val="008E15CF"/>
    <w:rsid w:val="008E37EA"/>
    <w:rsid w:val="008E7383"/>
    <w:rsid w:val="008F11D4"/>
    <w:rsid w:val="008F2173"/>
    <w:rsid w:val="008F4591"/>
    <w:rsid w:val="008F623A"/>
    <w:rsid w:val="009049E6"/>
    <w:rsid w:val="00904C43"/>
    <w:rsid w:val="0090525A"/>
    <w:rsid w:val="00905627"/>
    <w:rsid w:val="00907858"/>
    <w:rsid w:val="00907FA1"/>
    <w:rsid w:val="009100F2"/>
    <w:rsid w:val="00913E61"/>
    <w:rsid w:val="00913E7B"/>
    <w:rsid w:val="00915A6E"/>
    <w:rsid w:val="00916387"/>
    <w:rsid w:val="009164D7"/>
    <w:rsid w:val="00916F63"/>
    <w:rsid w:val="00924F85"/>
    <w:rsid w:val="00927AC3"/>
    <w:rsid w:val="00927E1C"/>
    <w:rsid w:val="00930560"/>
    <w:rsid w:val="00932C1B"/>
    <w:rsid w:val="00942EA6"/>
    <w:rsid w:val="00945643"/>
    <w:rsid w:val="00946512"/>
    <w:rsid w:val="00950856"/>
    <w:rsid w:val="009538FE"/>
    <w:rsid w:val="00956BD3"/>
    <w:rsid w:val="00956CFA"/>
    <w:rsid w:val="009576EC"/>
    <w:rsid w:val="00962303"/>
    <w:rsid w:val="00962A20"/>
    <w:rsid w:val="00962BFF"/>
    <w:rsid w:val="00963010"/>
    <w:rsid w:val="009739CE"/>
    <w:rsid w:val="00974FD1"/>
    <w:rsid w:val="00977D86"/>
    <w:rsid w:val="00980690"/>
    <w:rsid w:val="00981CF3"/>
    <w:rsid w:val="00982565"/>
    <w:rsid w:val="009842EC"/>
    <w:rsid w:val="00986315"/>
    <w:rsid w:val="00986628"/>
    <w:rsid w:val="00990DB0"/>
    <w:rsid w:val="009946D3"/>
    <w:rsid w:val="009A1887"/>
    <w:rsid w:val="009A2F1E"/>
    <w:rsid w:val="009A5A8E"/>
    <w:rsid w:val="009B0B39"/>
    <w:rsid w:val="009B12F4"/>
    <w:rsid w:val="009B6B3C"/>
    <w:rsid w:val="009C10A3"/>
    <w:rsid w:val="009C36D5"/>
    <w:rsid w:val="009C5044"/>
    <w:rsid w:val="009C784E"/>
    <w:rsid w:val="009D6FCB"/>
    <w:rsid w:val="009D715F"/>
    <w:rsid w:val="009E5006"/>
    <w:rsid w:val="009F4E17"/>
    <w:rsid w:val="009F4EFF"/>
    <w:rsid w:val="009F691B"/>
    <w:rsid w:val="009F6B84"/>
    <w:rsid w:val="00A00ADD"/>
    <w:rsid w:val="00A057D6"/>
    <w:rsid w:val="00A07BEE"/>
    <w:rsid w:val="00A125FC"/>
    <w:rsid w:val="00A137EC"/>
    <w:rsid w:val="00A13B61"/>
    <w:rsid w:val="00A14F62"/>
    <w:rsid w:val="00A14FB3"/>
    <w:rsid w:val="00A15725"/>
    <w:rsid w:val="00A16912"/>
    <w:rsid w:val="00A21DC9"/>
    <w:rsid w:val="00A23A47"/>
    <w:rsid w:val="00A2436A"/>
    <w:rsid w:val="00A258CF"/>
    <w:rsid w:val="00A27112"/>
    <w:rsid w:val="00A27FCA"/>
    <w:rsid w:val="00A3057D"/>
    <w:rsid w:val="00A31483"/>
    <w:rsid w:val="00A333A4"/>
    <w:rsid w:val="00A358FB"/>
    <w:rsid w:val="00A370DC"/>
    <w:rsid w:val="00A40F75"/>
    <w:rsid w:val="00A54261"/>
    <w:rsid w:val="00A54DCB"/>
    <w:rsid w:val="00A5765B"/>
    <w:rsid w:val="00A579A7"/>
    <w:rsid w:val="00A65A69"/>
    <w:rsid w:val="00A7389B"/>
    <w:rsid w:val="00A743BB"/>
    <w:rsid w:val="00A778C7"/>
    <w:rsid w:val="00A823E1"/>
    <w:rsid w:val="00A85622"/>
    <w:rsid w:val="00A85EB9"/>
    <w:rsid w:val="00A87056"/>
    <w:rsid w:val="00A94D2A"/>
    <w:rsid w:val="00A95B36"/>
    <w:rsid w:val="00AA3CC0"/>
    <w:rsid w:val="00AA7756"/>
    <w:rsid w:val="00AA7B01"/>
    <w:rsid w:val="00AB77FD"/>
    <w:rsid w:val="00AC4A9D"/>
    <w:rsid w:val="00AD741C"/>
    <w:rsid w:val="00AE2C47"/>
    <w:rsid w:val="00AE3EAC"/>
    <w:rsid w:val="00AE6744"/>
    <w:rsid w:val="00B06864"/>
    <w:rsid w:val="00B11DD1"/>
    <w:rsid w:val="00B2060D"/>
    <w:rsid w:val="00B208EA"/>
    <w:rsid w:val="00B30656"/>
    <w:rsid w:val="00B310DA"/>
    <w:rsid w:val="00B31ECF"/>
    <w:rsid w:val="00B3333D"/>
    <w:rsid w:val="00B33FBA"/>
    <w:rsid w:val="00B344AE"/>
    <w:rsid w:val="00B505A2"/>
    <w:rsid w:val="00B538FA"/>
    <w:rsid w:val="00B604A3"/>
    <w:rsid w:val="00B61AD1"/>
    <w:rsid w:val="00B6237B"/>
    <w:rsid w:val="00B6260B"/>
    <w:rsid w:val="00B62FE3"/>
    <w:rsid w:val="00B63C00"/>
    <w:rsid w:val="00B649BC"/>
    <w:rsid w:val="00B662E4"/>
    <w:rsid w:val="00B732E4"/>
    <w:rsid w:val="00B85849"/>
    <w:rsid w:val="00B91289"/>
    <w:rsid w:val="00B92107"/>
    <w:rsid w:val="00B9292A"/>
    <w:rsid w:val="00B9557A"/>
    <w:rsid w:val="00BA187D"/>
    <w:rsid w:val="00BB159C"/>
    <w:rsid w:val="00BB2DF1"/>
    <w:rsid w:val="00BB320C"/>
    <w:rsid w:val="00BB4740"/>
    <w:rsid w:val="00BC01BC"/>
    <w:rsid w:val="00BC0FE5"/>
    <w:rsid w:val="00BC1469"/>
    <w:rsid w:val="00BC21F2"/>
    <w:rsid w:val="00BD0208"/>
    <w:rsid w:val="00BD2356"/>
    <w:rsid w:val="00BD2E72"/>
    <w:rsid w:val="00BD64CC"/>
    <w:rsid w:val="00BD664A"/>
    <w:rsid w:val="00BE0525"/>
    <w:rsid w:val="00BE2414"/>
    <w:rsid w:val="00BE2532"/>
    <w:rsid w:val="00BE458D"/>
    <w:rsid w:val="00BE4857"/>
    <w:rsid w:val="00BE4F0F"/>
    <w:rsid w:val="00BF79FD"/>
    <w:rsid w:val="00C1015F"/>
    <w:rsid w:val="00C114B7"/>
    <w:rsid w:val="00C14994"/>
    <w:rsid w:val="00C17622"/>
    <w:rsid w:val="00C23714"/>
    <w:rsid w:val="00C27A96"/>
    <w:rsid w:val="00C3108B"/>
    <w:rsid w:val="00C31533"/>
    <w:rsid w:val="00C37373"/>
    <w:rsid w:val="00C41480"/>
    <w:rsid w:val="00C44B33"/>
    <w:rsid w:val="00C46FF8"/>
    <w:rsid w:val="00C4776D"/>
    <w:rsid w:val="00C51A69"/>
    <w:rsid w:val="00C5371A"/>
    <w:rsid w:val="00C57C97"/>
    <w:rsid w:val="00C64BFD"/>
    <w:rsid w:val="00C64E4A"/>
    <w:rsid w:val="00C66348"/>
    <w:rsid w:val="00C70C70"/>
    <w:rsid w:val="00C8203D"/>
    <w:rsid w:val="00C82B44"/>
    <w:rsid w:val="00C84E0C"/>
    <w:rsid w:val="00C9022F"/>
    <w:rsid w:val="00C90749"/>
    <w:rsid w:val="00C90762"/>
    <w:rsid w:val="00C96C3C"/>
    <w:rsid w:val="00C976E4"/>
    <w:rsid w:val="00CA006A"/>
    <w:rsid w:val="00CA2D9F"/>
    <w:rsid w:val="00CA2EFB"/>
    <w:rsid w:val="00CA32EF"/>
    <w:rsid w:val="00CB1F12"/>
    <w:rsid w:val="00CB6116"/>
    <w:rsid w:val="00CC0F9B"/>
    <w:rsid w:val="00CC2436"/>
    <w:rsid w:val="00CC4FE4"/>
    <w:rsid w:val="00CD037F"/>
    <w:rsid w:val="00CD09CE"/>
    <w:rsid w:val="00CD0F9B"/>
    <w:rsid w:val="00CD2224"/>
    <w:rsid w:val="00CD29AE"/>
    <w:rsid w:val="00CD3F5B"/>
    <w:rsid w:val="00CE1404"/>
    <w:rsid w:val="00CE2DA3"/>
    <w:rsid w:val="00CE2FBB"/>
    <w:rsid w:val="00CE37A8"/>
    <w:rsid w:val="00CE5B88"/>
    <w:rsid w:val="00CF06B2"/>
    <w:rsid w:val="00CF7C39"/>
    <w:rsid w:val="00D00E9D"/>
    <w:rsid w:val="00D02C64"/>
    <w:rsid w:val="00D03C6C"/>
    <w:rsid w:val="00D04ECE"/>
    <w:rsid w:val="00D065C9"/>
    <w:rsid w:val="00D123B3"/>
    <w:rsid w:val="00D12C92"/>
    <w:rsid w:val="00D130C9"/>
    <w:rsid w:val="00D13119"/>
    <w:rsid w:val="00D138A6"/>
    <w:rsid w:val="00D15E46"/>
    <w:rsid w:val="00D1699B"/>
    <w:rsid w:val="00D16F00"/>
    <w:rsid w:val="00D20058"/>
    <w:rsid w:val="00D20390"/>
    <w:rsid w:val="00D21AEE"/>
    <w:rsid w:val="00D21E4E"/>
    <w:rsid w:val="00D25B07"/>
    <w:rsid w:val="00D260DE"/>
    <w:rsid w:val="00D26C50"/>
    <w:rsid w:val="00D3104E"/>
    <w:rsid w:val="00D36F0E"/>
    <w:rsid w:val="00D37C7C"/>
    <w:rsid w:val="00D42054"/>
    <w:rsid w:val="00D429BC"/>
    <w:rsid w:val="00D4303D"/>
    <w:rsid w:val="00D43E09"/>
    <w:rsid w:val="00D44FCD"/>
    <w:rsid w:val="00D522BA"/>
    <w:rsid w:val="00D53CF6"/>
    <w:rsid w:val="00D56254"/>
    <w:rsid w:val="00D60082"/>
    <w:rsid w:val="00D60FB7"/>
    <w:rsid w:val="00D62263"/>
    <w:rsid w:val="00D649FB"/>
    <w:rsid w:val="00D65F7A"/>
    <w:rsid w:val="00D67E68"/>
    <w:rsid w:val="00D70A08"/>
    <w:rsid w:val="00D72B0D"/>
    <w:rsid w:val="00D76718"/>
    <w:rsid w:val="00D82F53"/>
    <w:rsid w:val="00D847F0"/>
    <w:rsid w:val="00D9569F"/>
    <w:rsid w:val="00D9605A"/>
    <w:rsid w:val="00DA4043"/>
    <w:rsid w:val="00DB011E"/>
    <w:rsid w:val="00DB21D8"/>
    <w:rsid w:val="00DB4E20"/>
    <w:rsid w:val="00DB7EDB"/>
    <w:rsid w:val="00DC5668"/>
    <w:rsid w:val="00DC63A2"/>
    <w:rsid w:val="00DC7C99"/>
    <w:rsid w:val="00DC7E8F"/>
    <w:rsid w:val="00DD0974"/>
    <w:rsid w:val="00DD141C"/>
    <w:rsid w:val="00DD3F10"/>
    <w:rsid w:val="00DE0475"/>
    <w:rsid w:val="00DE2015"/>
    <w:rsid w:val="00DE42CD"/>
    <w:rsid w:val="00DE7602"/>
    <w:rsid w:val="00DF0418"/>
    <w:rsid w:val="00DF1A1B"/>
    <w:rsid w:val="00DF1AB2"/>
    <w:rsid w:val="00DF6FC8"/>
    <w:rsid w:val="00E02F53"/>
    <w:rsid w:val="00E03AC3"/>
    <w:rsid w:val="00E04011"/>
    <w:rsid w:val="00E05738"/>
    <w:rsid w:val="00E11596"/>
    <w:rsid w:val="00E132AD"/>
    <w:rsid w:val="00E20AB9"/>
    <w:rsid w:val="00E21E52"/>
    <w:rsid w:val="00E227F8"/>
    <w:rsid w:val="00E23847"/>
    <w:rsid w:val="00E25FC5"/>
    <w:rsid w:val="00E26F68"/>
    <w:rsid w:val="00E30B57"/>
    <w:rsid w:val="00E323BF"/>
    <w:rsid w:val="00E32E47"/>
    <w:rsid w:val="00E33F71"/>
    <w:rsid w:val="00E357D5"/>
    <w:rsid w:val="00E36E5C"/>
    <w:rsid w:val="00E36E98"/>
    <w:rsid w:val="00E37C89"/>
    <w:rsid w:val="00E423CD"/>
    <w:rsid w:val="00E447FD"/>
    <w:rsid w:val="00E540BB"/>
    <w:rsid w:val="00E5647F"/>
    <w:rsid w:val="00E573C9"/>
    <w:rsid w:val="00E60F52"/>
    <w:rsid w:val="00E6337A"/>
    <w:rsid w:val="00E64B78"/>
    <w:rsid w:val="00E65E57"/>
    <w:rsid w:val="00E67286"/>
    <w:rsid w:val="00E70FFC"/>
    <w:rsid w:val="00E73C37"/>
    <w:rsid w:val="00E753D8"/>
    <w:rsid w:val="00E75D61"/>
    <w:rsid w:val="00E76206"/>
    <w:rsid w:val="00E77EE8"/>
    <w:rsid w:val="00E812A9"/>
    <w:rsid w:val="00E818A1"/>
    <w:rsid w:val="00E827AD"/>
    <w:rsid w:val="00E82ABD"/>
    <w:rsid w:val="00E84F72"/>
    <w:rsid w:val="00E85149"/>
    <w:rsid w:val="00E8769D"/>
    <w:rsid w:val="00E90C1E"/>
    <w:rsid w:val="00E91F7C"/>
    <w:rsid w:val="00E944A4"/>
    <w:rsid w:val="00E96EE3"/>
    <w:rsid w:val="00EA2650"/>
    <w:rsid w:val="00EA6486"/>
    <w:rsid w:val="00EA7449"/>
    <w:rsid w:val="00EB26E7"/>
    <w:rsid w:val="00EB4447"/>
    <w:rsid w:val="00EB50DC"/>
    <w:rsid w:val="00EB61E5"/>
    <w:rsid w:val="00EC23C5"/>
    <w:rsid w:val="00EC29EB"/>
    <w:rsid w:val="00EC2C61"/>
    <w:rsid w:val="00EC2DDD"/>
    <w:rsid w:val="00ED272A"/>
    <w:rsid w:val="00ED360D"/>
    <w:rsid w:val="00ED4830"/>
    <w:rsid w:val="00ED5CD5"/>
    <w:rsid w:val="00EE087A"/>
    <w:rsid w:val="00EE08AB"/>
    <w:rsid w:val="00EE1DAC"/>
    <w:rsid w:val="00EE281F"/>
    <w:rsid w:val="00EE469C"/>
    <w:rsid w:val="00EE48E1"/>
    <w:rsid w:val="00EE7002"/>
    <w:rsid w:val="00EF29A2"/>
    <w:rsid w:val="00EF3C06"/>
    <w:rsid w:val="00EF3E82"/>
    <w:rsid w:val="00EF413C"/>
    <w:rsid w:val="00EF540E"/>
    <w:rsid w:val="00F06FAA"/>
    <w:rsid w:val="00F11938"/>
    <w:rsid w:val="00F1294A"/>
    <w:rsid w:val="00F12A22"/>
    <w:rsid w:val="00F14AC4"/>
    <w:rsid w:val="00F14B4B"/>
    <w:rsid w:val="00F1588D"/>
    <w:rsid w:val="00F15EE7"/>
    <w:rsid w:val="00F173A8"/>
    <w:rsid w:val="00F2084A"/>
    <w:rsid w:val="00F20F18"/>
    <w:rsid w:val="00F226BA"/>
    <w:rsid w:val="00F22BDC"/>
    <w:rsid w:val="00F24ADC"/>
    <w:rsid w:val="00F24FDE"/>
    <w:rsid w:val="00F26FB2"/>
    <w:rsid w:val="00F320AE"/>
    <w:rsid w:val="00F33685"/>
    <w:rsid w:val="00F33EE7"/>
    <w:rsid w:val="00F4076C"/>
    <w:rsid w:val="00F423A5"/>
    <w:rsid w:val="00F43791"/>
    <w:rsid w:val="00F5074B"/>
    <w:rsid w:val="00F523F8"/>
    <w:rsid w:val="00F57A39"/>
    <w:rsid w:val="00F60EBD"/>
    <w:rsid w:val="00F64C51"/>
    <w:rsid w:val="00F67EF9"/>
    <w:rsid w:val="00F709B1"/>
    <w:rsid w:val="00F7117C"/>
    <w:rsid w:val="00F7197B"/>
    <w:rsid w:val="00F74C5F"/>
    <w:rsid w:val="00F74E96"/>
    <w:rsid w:val="00F76EF7"/>
    <w:rsid w:val="00F80C27"/>
    <w:rsid w:val="00F81569"/>
    <w:rsid w:val="00F92A90"/>
    <w:rsid w:val="00F943B7"/>
    <w:rsid w:val="00F95FB8"/>
    <w:rsid w:val="00F969ED"/>
    <w:rsid w:val="00FA4B35"/>
    <w:rsid w:val="00FA5241"/>
    <w:rsid w:val="00FB1122"/>
    <w:rsid w:val="00FB50F4"/>
    <w:rsid w:val="00FC02AA"/>
    <w:rsid w:val="00FC3B82"/>
    <w:rsid w:val="00FD10A0"/>
    <w:rsid w:val="00FD2A0E"/>
    <w:rsid w:val="00FD52C1"/>
    <w:rsid w:val="00FD7E53"/>
    <w:rsid w:val="00FE30E4"/>
    <w:rsid w:val="00FE56B1"/>
    <w:rsid w:val="00FE5D05"/>
    <w:rsid w:val="00FE6732"/>
    <w:rsid w:val="00FE7451"/>
    <w:rsid w:val="00FF3269"/>
    <w:rsid w:val="00FF49EE"/>
    <w:rsid w:val="00F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C1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52C1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 статьи"/>
    <w:basedOn w:val="Normal"/>
    <w:next w:val="Normal"/>
    <w:uiPriority w:val="99"/>
    <w:rsid w:val="00FD5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D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2C1"/>
    <w:rPr>
      <w:rFonts w:ascii="Calibri" w:hAnsi="Calibri"/>
      <w:sz w:val="22"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FD52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FD52C1"/>
    <w:rPr>
      <w:sz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481D80"/>
    <w:pPr>
      <w:ind w:left="720"/>
      <w:contextualSpacing/>
    </w:pPr>
    <w:rPr>
      <w:lang w:eastAsia="en-US"/>
    </w:rPr>
  </w:style>
  <w:style w:type="paragraph" w:customStyle="1" w:styleId="bodytext1">
    <w:name w:val="bodytext1"/>
    <w:basedOn w:val="Normal"/>
    <w:uiPriority w:val="99"/>
    <w:rsid w:val="00481D80"/>
    <w:pPr>
      <w:spacing w:after="150" w:line="225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81D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258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58C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70C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C77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6590</Words>
  <Characters>-32766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Решению Думы</dc:title>
  <dc:subject/>
  <dc:creator>Kumi</dc:creator>
  <cp:keywords/>
  <dc:description/>
  <cp:lastModifiedBy>алена</cp:lastModifiedBy>
  <cp:revision>3</cp:revision>
  <cp:lastPrinted>2015-05-27T04:08:00Z</cp:lastPrinted>
  <dcterms:created xsi:type="dcterms:W3CDTF">2015-05-27T06:11:00Z</dcterms:created>
  <dcterms:modified xsi:type="dcterms:W3CDTF">2015-05-28T01:11:00Z</dcterms:modified>
</cp:coreProperties>
</file>