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0" w:rsidRPr="00E06C7B" w:rsidRDefault="00CB4108" w:rsidP="00CC27A5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32"/>
          <w:szCs w:val="32"/>
        </w:rPr>
        <w:t>17</w:t>
      </w:r>
      <w:r w:rsidR="00542CC0" w:rsidRPr="00740199">
        <w:rPr>
          <w:rFonts w:ascii="Arial" w:hAnsi="Arial" w:cs="Arial"/>
          <w:b/>
          <w:snapToGrid w:val="0"/>
          <w:sz w:val="32"/>
          <w:szCs w:val="32"/>
        </w:rPr>
        <w:t>.1</w:t>
      </w:r>
      <w:r w:rsidR="00542CC0">
        <w:rPr>
          <w:rFonts w:ascii="Arial" w:hAnsi="Arial" w:cs="Arial"/>
          <w:b/>
          <w:snapToGrid w:val="0"/>
          <w:sz w:val="32"/>
          <w:szCs w:val="32"/>
        </w:rPr>
        <w:t>1</w:t>
      </w:r>
      <w:r w:rsidR="00542CC0" w:rsidRPr="00740199">
        <w:rPr>
          <w:rFonts w:ascii="Arial" w:hAnsi="Arial" w:cs="Arial"/>
          <w:b/>
          <w:snapToGrid w:val="0"/>
          <w:sz w:val="32"/>
          <w:szCs w:val="32"/>
        </w:rPr>
        <w:t>.20</w:t>
      </w:r>
      <w:r w:rsidR="00542CC0">
        <w:rPr>
          <w:rFonts w:ascii="Arial" w:hAnsi="Arial" w:cs="Arial"/>
          <w:b/>
          <w:snapToGrid w:val="0"/>
          <w:sz w:val="32"/>
          <w:szCs w:val="32"/>
        </w:rPr>
        <w:t>2</w:t>
      </w:r>
      <w:r>
        <w:rPr>
          <w:rFonts w:ascii="Arial" w:hAnsi="Arial" w:cs="Arial"/>
          <w:b/>
          <w:snapToGrid w:val="0"/>
          <w:sz w:val="32"/>
          <w:szCs w:val="32"/>
        </w:rPr>
        <w:t>3</w:t>
      </w:r>
      <w:r w:rsidR="00E06C7B">
        <w:rPr>
          <w:rFonts w:ascii="Arial" w:hAnsi="Arial" w:cs="Arial"/>
          <w:b/>
          <w:snapToGrid w:val="0"/>
          <w:sz w:val="32"/>
          <w:szCs w:val="32"/>
        </w:rPr>
        <w:t>г.</w:t>
      </w:r>
      <w:r w:rsidR="00542CC0" w:rsidRPr="00740199">
        <w:rPr>
          <w:rFonts w:ascii="Arial" w:hAnsi="Arial" w:cs="Arial"/>
          <w:b/>
          <w:snapToGrid w:val="0"/>
          <w:sz w:val="32"/>
          <w:szCs w:val="32"/>
        </w:rPr>
        <w:t xml:space="preserve"> № </w:t>
      </w:r>
      <w:r w:rsidR="00542CC0">
        <w:rPr>
          <w:rFonts w:ascii="Arial" w:hAnsi="Arial" w:cs="Arial"/>
          <w:b/>
          <w:snapToGrid w:val="0"/>
          <w:sz w:val="32"/>
          <w:szCs w:val="32"/>
        </w:rPr>
        <w:t>5</w:t>
      </w:r>
      <w:r>
        <w:rPr>
          <w:rFonts w:ascii="Arial" w:hAnsi="Arial" w:cs="Arial"/>
          <w:b/>
          <w:snapToGrid w:val="0"/>
          <w:sz w:val="32"/>
          <w:szCs w:val="32"/>
        </w:rPr>
        <w:t>5</w:t>
      </w:r>
    </w:p>
    <w:p w:rsidR="00542CC0" w:rsidRDefault="00542CC0" w:rsidP="00CC27A5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РОССИЙСКАЯ ФЕДЕРАЦИЯ</w:t>
      </w:r>
    </w:p>
    <w:p w:rsidR="00542CC0" w:rsidRPr="00740199" w:rsidRDefault="00542CC0" w:rsidP="00CC27A5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ИРКУТСКАЯ ОБЛАСТЬ</w:t>
      </w:r>
    </w:p>
    <w:p w:rsidR="00542CC0" w:rsidRPr="00740199" w:rsidRDefault="00542CC0" w:rsidP="00CC27A5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БОХАНСКИЙ РАЙОН</w:t>
      </w:r>
    </w:p>
    <w:p w:rsidR="00542CC0" w:rsidRPr="00740199" w:rsidRDefault="00542CC0" w:rsidP="00CC27A5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0199">
        <w:rPr>
          <w:rFonts w:ascii="Arial" w:hAnsi="Arial" w:cs="Arial"/>
          <w:b/>
          <w:snapToGrid w:val="0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«УКЫР»</w:t>
      </w:r>
    </w:p>
    <w:p w:rsidR="00542CC0" w:rsidRPr="00740199" w:rsidRDefault="00542CC0" w:rsidP="00CC2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19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C27A5" w:rsidRDefault="00CC27A5" w:rsidP="00CC2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42CC0" w:rsidRPr="00740199" w:rsidRDefault="00542CC0" w:rsidP="00CC2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40199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</w:t>
      </w:r>
      <w:r>
        <w:rPr>
          <w:rFonts w:ascii="Arial" w:hAnsi="Arial" w:cs="Arial"/>
          <w:b/>
          <w:bCs/>
          <w:sz w:val="32"/>
          <w:szCs w:val="32"/>
        </w:rPr>
        <w:t xml:space="preserve"> ПОЛИТИКИ МУНИЦИПАЛЬНОГО ОБРАЗО</w:t>
      </w:r>
      <w:r w:rsidRPr="00740199">
        <w:rPr>
          <w:rFonts w:ascii="Arial" w:hAnsi="Arial" w:cs="Arial"/>
          <w:b/>
          <w:bCs/>
          <w:sz w:val="32"/>
          <w:szCs w:val="32"/>
        </w:rPr>
        <w:t>ВАНИЯ «УКЫР» НА 202</w:t>
      </w:r>
      <w:r w:rsidR="00CB4108">
        <w:rPr>
          <w:rFonts w:ascii="Arial" w:hAnsi="Arial" w:cs="Arial"/>
          <w:b/>
          <w:bCs/>
          <w:sz w:val="32"/>
          <w:szCs w:val="32"/>
        </w:rPr>
        <w:t>4</w:t>
      </w:r>
      <w:r w:rsidRPr="00740199">
        <w:rPr>
          <w:rFonts w:ascii="Arial" w:hAnsi="Arial" w:cs="Arial"/>
          <w:b/>
          <w:bCs/>
          <w:sz w:val="32"/>
          <w:szCs w:val="32"/>
        </w:rPr>
        <w:t xml:space="preserve"> ГОД И НА ПЛАНОВЫЙ ПЕРИОД 202</w:t>
      </w:r>
      <w:r w:rsidR="00CB4108">
        <w:rPr>
          <w:rFonts w:ascii="Arial" w:hAnsi="Arial" w:cs="Arial"/>
          <w:b/>
          <w:bCs/>
          <w:sz w:val="32"/>
          <w:szCs w:val="32"/>
        </w:rPr>
        <w:t>5</w:t>
      </w:r>
      <w:r w:rsidRPr="00740199">
        <w:rPr>
          <w:rFonts w:ascii="Arial" w:hAnsi="Arial" w:cs="Arial"/>
          <w:b/>
          <w:bCs/>
          <w:sz w:val="32"/>
          <w:szCs w:val="32"/>
        </w:rPr>
        <w:t>-202</w:t>
      </w:r>
      <w:r w:rsidR="00CB4108">
        <w:rPr>
          <w:rFonts w:ascii="Arial" w:hAnsi="Arial" w:cs="Arial"/>
          <w:b/>
          <w:bCs/>
          <w:sz w:val="32"/>
          <w:szCs w:val="32"/>
        </w:rPr>
        <w:t>6</w:t>
      </w:r>
      <w:r w:rsidRPr="00740199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542CC0" w:rsidRDefault="00542CC0" w:rsidP="00CC27A5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</w:p>
    <w:p w:rsidR="00542CC0" w:rsidRPr="00740199" w:rsidRDefault="00542CC0" w:rsidP="00542CC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соответствии со статьей 184</w:t>
      </w:r>
      <w:r w:rsidRPr="00740199">
        <w:rPr>
          <w:rFonts w:ascii="Arial" w:hAnsi="Arial" w:cs="Arial"/>
          <w:sz w:val="24"/>
          <w:szCs w:val="24"/>
          <w:vertAlign w:val="superscript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Федерации и </w:t>
      </w:r>
      <w:hyperlink r:id="rId6" w:history="1">
        <w:r w:rsidRPr="00740199">
          <w:rPr>
            <w:rFonts w:ascii="Arial" w:hAnsi="Arial" w:cs="Arial"/>
            <w:spacing w:val="-4"/>
            <w:sz w:val="24"/>
            <w:szCs w:val="24"/>
          </w:rPr>
          <w:t xml:space="preserve">статьей </w:t>
        </w:r>
      </w:hyperlink>
      <w:r w:rsidRPr="00740199">
        <w:rPr>
          <w:rFonts w:ascii="Arial" w:hAnsi="Arial" w:cs="Arial"/>
          <w:spacing w:val="-4"/>
          <w:sz w:val="24"/>
          <w:szCs w:val="24"/>
        </w:rPr>
        <w:t>12</w:t>
      </w:r>
      <w:r>
        <w:rPr>
          <w:rFonts w:ascii="Arial" w:hAnsi="Arial" w:cs="Arial"/>
          <w:spacing w:val="-4"/>
          <w:sz w:val="24"/>
          <w:szCs w:val="24"/>
        </w:rPr>
        <w:t xml:space="preserve"> раздела 2 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решения  Думы муниципального образования «</w:t>
      </w:r>
      <w:proofErr w:type="spellStart"/>
      <w:r w:rsidRPr="00740199">
        <w:rPr>
          <w:rFonts w:ascii="Arial" w:hAnsi="Arial" w:cs="Arial"/>
          <w:spacing w:val="-4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pacing w:val="-4"/>
          <w:sz w:val="24"/>
          <w:szCs w:val="24"/>
        </w:rPr>
        <w:t xml:space="preserve">» от </w:t>
      </w:r>
      <w:r w:rsidR="00E06C7B">
        <w:rPr>
          <w:rFonts w:ascii="Arial" w:hAnsi="Arial" w:cs="Arial"/>
          <w:spacing w:val="-4"/>
          <w:sz w:val="24"/>
          <w:szCs w:val="24"/>
        </w:rPr>
        <w:t>20.05</w:t>
      </w:r>
      <w:r w:rsidRPr="00740199">
        <w:rPr>
          <w:rFonts w:ascii="Arial" w:hAnsi="Arial" w:cs="Arial"/>
          <w:spacing w:val="-4"/>
          <w:sz w:val="24"/>
          <w:szCs w:val="24"/>
        </w:rPr>
        <w:t>.20</w:t>
      </w:r>
      <w:r>
        <w:rPr>
          <w:rFonts w:ascii="Arial" w:hAnsi="Arial" w:cs="Arial"/>
          <w:spacing w:val="-4"/>
          <w:sz w:val="24"/>
          <w:szCs w:val="24"/>
        </w:rPr>
        <w:t>2</w:t>
      </w:r>
      <w:r w:rsidR="00E06C7B">
        <w:rPr>
          <w:rFonts w:ascii="Arial" w:hAnsi="Arial" w:cs="Arial"/>
          <w:spacing w:val="-4"/>
          <w:sz w:val="24"/>
          <w:szCs w:val="24"/>
        </w:rPr>
        <w:t>2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г. № </w:t>
      </w:r>
      <w:r>
        <w:rPr>
          <w:rFonts w:ascii="Arial" w:hAnsi="Arial" w:cs="Arial"/>
          <w:spacing w:val="-4"/>
          <w:sz w:val="24"/>
          <w:szCs w:val="24"/>
        </w:rPr>
        <w:t>3</w:t>
      </w:r>
      <w:r w:rsidR="00E06C7B">
        <w:rPr>
          <w:rFonts w:ascii="Arial" w:hAnsi="Arial" w:cs="Arial"/>
          <w:spacing w:val="-4"/>
          <w:sz w:val="24"/>
          <w:szCs w:val="24"/>
        </w:rPr>
        <w:t>84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«Положения о бюджетном</w:t>
      </w:r>
      <w:r w:rsidRPr="00740199">
        <w:rPr>
          <w:rFonts w:ascii="Arial" w:hAnsi="Arial" w:cs="Arial"/>
          <w:sz w:val="24"/>
          <w:szCs w:val="24"/>
        </w:rPr>
        <w:t xml:space="preserve"> процессе 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»»</w:t>
      </w:r>
    </w:p>
    <w:p w:rsidR="00542CC0" w:rsidRPr="00740199" w:rsidRDefault="00542CC0" w:rsidP="00542CC0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ПОСТАНОВЛЯЮ:</w:t>
      </w:r>
    </w:p>
    <w:p w:rsidR="00542CC0" w:rsidRPr="00740199" w:rsidRDefault="00542CC0" w:rsidP="00542CC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1. Утвердить основные </w:t>
      </w:r>
      <w:hyperlink r:id="rId7" w:history="1">
        <w:r w:rsidRPr="00740199">
          <w:rPr>
            <w:rFonts w:ascii="Arial" w:hAnsi="Arial" w:cs="Arial"/>
            <w:sz w:val="24"/>
            <w:szCs w:val="24"/>
          </w:rPr>
          <w:t>направления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администрации 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</w:t>
      </w:r>
      <w:r w:rsidR="00CB4108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  и на плановый период 202</w:t>
      </w:r>
      <w:r w:rsidR="00CB4108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CB4108">
        <w:rPr>
          <w:rFonts w:ascii="Arial" w:hAnsi="Arial" w:cs="Arial"/>
          <w:sz w:val="24"/>
          <w:szCs w:val="24"/>
        </w:rPr>
        <w:t>6</w:t>
      </w:r>
      <w:r w:rsidRPr="00740199">
        <w:rPr>
          <w:rFonts w:ascii="Arial" w:hAnsi="Arial" w:cs="Arial"/>
          <w:sz w:val="24"/>
          <w:szCs w:val="24"/>
        </w:rPr>
        <w:t xml:space="preserve"> годов, согласно приложению к настоящему постановлению.</w:t>
      </w:r>
    </w:p>
    <w:p w:rsidR="00542CC0" w:rsidRPr="00740199" w:rsidRDefault="00542CC0" w:rsidP="00542CC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2. Финансовому отделу составить проект бюджета 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 xml:space="preserve">» на основе основных </w:t>
      </w:r>
      <w:hyperlink r:id="rId8" w:history="1">
        <w:r w:rsidRPr="00740199">
          <w:rPr>
            <w:rFonts w:ascii="Arial" w:hAnsi="Arial" w:cs="Arial"/>
            <w:sz w:val="24"/>
            <w:szCs w:val="24"/>
          </w:rPr>
          <w:t>направлений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муниципального образования на 20</w:t>
      </w:r>
      <w:r>
        <w:rPr>
          <w:rFonts w:ascii="Arial" w:hAnsi="Arial" w:cs="Arial"/>
          <w:sz w:val="24"/>
          <w:szCs w:val="24"/>
        </w:rPr>
        <w:t>2</w:t>
      </w:r>
      <w:r w:rsidR="00CB4108">
        <w:rPr>
          <w:rFonts w:ascii="Arial" w:hAnsi="Arial" w:cs="Arial"/>
          <w:sz w:val="24"/>
          <w:szCs w:val="24"/>
        </w:rPr>
        <w:t>4</w:t>
      </w:r>
      <w:r w:rsidRPr="00925E05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>год и на плановый период 202</w:t>
      </w:r>
      <w:r w:rsidR="00CB4108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CB4108">
        <w:rPr>
          <w:rFonts w:ascii="Arial" w:hAnsi="Arial" w:cs="Arial"/>
          <w:sz w:val="24"/>
          <w:szCs w:val="24"/>
        </w:rPr>
        <w:t>6</w:t>
      </w:r>
      <w:r w:rsidRPr="00740199">
        <w:rPr>
          <w:rFonts w:ascii="Arial" w:hAnsi="Arial" w:cs="Arial"/>
          <w:sz w:val="24"/>
          <w:szCs w:val="24"/>
        </w:rPr>
        <w:t xml:space="preserve"> годов.</w:t>
      </w:r>
    </w:p>
    <w:p w:rsidR="00542CC0" w:rsidRPr="00740199" w:rsidRDefault="00542CC0" w:rsidP="00542CC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pacing w:val="-4"/>
          <w:sz w:val="24"/>
          <w:szCs w:val="24"/>
        </w:rPr>
        <w:t>3. </w:t>
      </w:r>
      <w:proofErr w:type="gramStart"/>
      <w:r w:rsidRPr="00740199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Pr="00740199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542CC0" w:rsidRPr="00740199" w:rsidRDefault="00542CC0" w:rsidP="00542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</w:t>
      </w:r>
    </w:p>
    <w:p w:rsidR="00542CC0" w:rsidRPr="004B7B6E" w:rsidRDefault="00542CC0" w:rsidP="00542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»:</w:t>
      </w:r>
      <w:r w:rsidRPr="00925E05">
        <w:rPr>
          <w:rFonts w:ascii="Arial" w:hAnsi="Arial" w:cs="Arial"/>
          <w:sz w:val="24"/>
          <w:szCs w:val="24"/>
        </w:rPr>
        <w:t xml:space="preserve">                                    </w:t>
      </w:r>
      <w:r w:rsidRPr="007401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199">
        <w:rPr>
          <w:rFonts w:ascii="Arial" w:hAnsi="Arial" w:cs="Arial"/>
          <w:sz w:val="24"/>
          <w:szCs w:val="24"/>
        </w:rPr>
        <w:t>В.А.Багайников</w:t>
      </w:r>
      <w:proofErr w:type="spellEnd"/>
    </w:p>
    <w:p w:rsidR="00542CC0" w:rsidRPr="00740199" w:rsidRDefault="00542CC0" w:rsidP="00542CC0">
      <w:pPr>
        <w:tabs>
          <w:tab w:val="left" w:pos="7655"/>
        </w:tabs>
        <w:ind w:right="7342"/>
        <w:jc w:val="both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542CC0" w:rsidRPr="00740199" w:rsidRDefault="00542CC0" w:rsidP="00542CC0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42CC0" w:rsidRDefault="00542CC0" w:rsidP="00542CC0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C27A5" w:rsidRDefault="00CC27A5" w:rsidP="00542CC0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C27A5" w:rsidRPr="00740199" w:rsidRDefault="00CC27A5" w:rsidP="00542CC0">
      <w:pPr>
        <w:widowControl w:val="0"/>
        <w:tabs>
          <w:tab w:val="left" w:pos="5628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B4108" w:rsidRPr="00CB4108" w:rsidRDefault="00542CC0" w:rsidP="00CB4108">
      <w:pPr>
        <w:widowControl w:val="0"/>
        <w:tabs>
          <w:tab w:val="left" w:pos="5628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r w:rsidRPr="0074019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CB4108">
        <w:rPr>
          <w:rFonts w:ascii="Arial" w:hAnsi="Arial" w:cs="Arial"/>
          <w:sz w:val="20"/>
          <w:szCs w:val="20"/>
        </w:rPr>
        <w:t>Приложение к Постановлению</w:t>
      </w:r>
      <w:r w:rsidR="00CB4108" w:rsidRPr="00CB4108">
        <w:rPr>
          <w:rFonts w:ascii="Arial" w:hAnsi="Arial" w:cs="Arial"/>
          <w:sz w:val="20"/>
          <w:szCs w:val="20"/>
        </w:rPr>
        <w:t xml:space="preserve"> № 55 </w:t>
      </w:r>
    </w:p>
    <w:p w:rsidR="00542CC0" w:rsidRDefault="00CB4108" w:rsidP="00CB4108">
      <w:pPr>
        <w:widowControl w:val="0"/>
        <w:tabs>
          <w:tab w:val="left" w:pos="5628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B4108">
        <w:rPr>
          <w:rFonts w:ascii="Arial" w:hAnsi="Arial" w:cs="Arial"/>
          <w:sz w:val="20"/>
          <w:szCs w:val="20"/>
        </w:rPr>
        <w:t>от 17.11.2023г</w:t>
      </w:r>
      <w:r>
        <w:rPr>
          <w:rFonts w:ascii="Arial" w:hAnsi="Arial" w:cs="Arial"/>
          <w:sz w:val="24"/>
          <w:szCs w:val="24"/>
        </w:rPr>
        <w:t>.</w:t>
      </w:r>
    </w:p>
    <w:p w:rsidR="00CB4108" w:rsidRPr="00740199" w:rsidRDefault="00CB4108" w:rsidP="00542CC0">
      <w:pPr>
        <w:widowControl w:val="0"/>
        <w:tabs>
          <w:tab w:val="left" w:pos="5628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40199">
        <w:rPr>
          <w:rFonts w:ascii="Arial" w:hAnsi="Arial" w:cs="Arial"/>
          <w:b/>
          <w:bCs/>
          <w:sz w:val="24"/>
          <w:szCs w:val="24"/>
        </w:rPr>
        <w:t>Основные направления бюджетной и нал</w:t>
      </w:r>
      <w:r>
        <w:rPr>
          <w:rFonts w:ascii="Arial" w:hAnsi="Arial" w:cs="Arial"/>
          <w:b/>
          <w:bCs/>
          <w:sz w:val="24"/>
          <w:szCs w:val="24"/>
        </w:rPr>
        <w:t>оговой политики МО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Укыр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» на 202</w:t>
      </w:r>
      <w:r w:rsidR="00CB4108">
        <w:rPr>
          <w:rFonts w:ascii="Arial" w:hAnsi="Arial" w:cs="Arial"/>
          <w:b/>
          <w:bCs/>
          <w:sz w:val="24"/>
          <w:szCs w:val="24"/>
        </w:rPr>
        <w:t>4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CB4108">
        <w:rPr>
          <w:rFonts w:ascii="Arial" w:hAnsi="Arial" w:cs="Arial"/>
          <w:b/>
          <w:bCs/>
          <w:sz w:val="24"/>
          <w:szCs w:val="24"/>
        </w:rPr>
        <w:t>5</w:t>
      </w:r>
      <w:r w:rsidRPr="00740199">
        <w:rPr>
          <w:rFonts w:ascii="Arial" w:hAnsi="Arial" w:cs="Arial"/>
          <w:b/>
          <w:bCs/>
          <w:sz w:val="24"/>
          <w:szCs w:val="24"/>
        </w:rPr>
        <w:t>-202</w:t>
      </w:r>
      <w:r w:rsidR="00CB4108">
        <w:rPr>
          <w:rFonts w:ascii="Arial" w:hAnsi="Arial" w:cs="Arial"/>
          <w:b/>
          <w:bCs/>
          <w:sz w:val="24"/>
          <w:szCs w:val="24"/>
        </w:rPr>
        <w:t>6</w:t>
      </w:r>
      <w:r w:rsidRPr="00740199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542CC0" w:rsidRPr="00740199" w:rsidRDefault="00542CC0" w:rsidP="00DF4FA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Основные направления бюджетной и налоговой политики муниципального образования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</w:t>
      </w:r>
      <w:r w:rsidR="00CB4108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B4108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CB4108">
        <w:rPr>
          <w:rFonts w:ascii="Arial" w:hAnsi="Arial" w:cs="Arial"/>
          <w:sz w:val="24"/>
          <w:szCs w:val="24"/>
        </w:rPr>
        <w:t>6</w:t>
      </w:r>
      <w:r w:rsidRPr="00740199">
        <w:rPr>
          <w:rFonts w:ascii="Arial" w:hAnsi="Arial" w:cs="Arial"/>
          <w:sz w:val="24"/>
          <w:szCs w:val="24"/>
        </w:rPr>
        <w:t xml:space="preserve"> годов подготовлены в соответствии со статьями 172, 184.2 Бюджетного кодекса Российской Федерации и «Положением о бюджетном процессе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», утвержде</w:t>
      </w:r>
      <w:r>
        <w:rPr>
          <w:rFonts w:ascii="Arial" w:hAnsi="Arial" w:cs="Arial"/>
          <w:sz w:val="24"/>
          <w:szCs w:val="24"/>
        </w:rPr>
        <w:t>нным решением Думы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№ 3</w:t>
      </w:r>
      <w:r w:rsidR="00423599">
        <w:rPr>
          <w:rFonts w:ascii="Arial" w:hAnsi="Arial" w:cs="Arial"/>
          <w:sz w:val="24"/>
          <w:szCs w:val="24"/>
        </w:rPr>
        <w:t>84</w:t>
      </w:r>
      <w:r w:rsidRPr="0074019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423599">
        <w:rPr>
          <w:rFonts w:ascii="Arial" w:hAnsi="Arial" w:cs="Arial"/>
          <w:sz w:val="24"/>
          <w:szCs w:val="24"/>
        </w:rPr>
        <w:t>0</w:t>
      </w:r>
      <w:r w:rsidRPr="007401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423599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423599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г.</w:t>
      </w:r>
    </w:p>
    <w:p w:rsidR="00542CC0" w:rsidRPr="00740199" w:rsidRDefault="00542CC0" w:rsidP="00DF4F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Основные задачи бюджетной политики 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Основные задачи бюджетной политики на  20</w:t>
      </w:r>
      <w:r>
        <w:rPr>
          <w:rFonts w:ascii="Arial" w:hAnsi="Arial" w:cs="Arial"/>
          <w:sz w:val="24"/>
          <w:szCs w:val="24"/>
        </w:rPr>
        <w:t>2</w:t>
      </w:r>
      <w:r w:rsidR="00CB4108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B4108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CB4108">
        <w:rPr>
          <w:rFonts w:ascii="Arial" w:hAnsi="Arial" w:cs="Arial"/>
          <w:sz w:val="24"/>
          <w:szCs w:val="24"/>
        </w:rPr>
        <w:t>6</w:t>
      </w:r>
      <w:r w:rsidRPr="00925E05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>гг. – макроэкономическая устойчивость поселения.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Для достижения поставленных задач необходимо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     Первое.  </w:t>
      </w:r>
      <w:r w:rsidRPr="00740199">
        <w:rPr>
          <w:rFonts w:ascii="Arial" w:hAnsi="Arial" w:cs="Arial"/>
          <w:sz w:val="24"/>
          <w:szCs w:val="24"/>
        </w:rPr>
        <w:t>Обеспечение сбалансированности бюджетной системы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в долгосрочном периоде. Завершение формирования реестра расходных обязательств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</w:t>
      </w:r>
      <w:r w:rsidR="00CB4108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 w:rsidR="00CB4108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CB4108">
        <w:rPr>
          <w:rFonts w:ascii="Arial" w:hAnsi="Arial" w:cs="Arial"/>
          <w:sz w:val="24"/>
          <w:szCs w:val="24"/>
        </w:rPr>
        <w:t>6</w:t>
      </w:r>
      <w:r w:rsidRPr="00740199">
        <w:rPr>
          <w:rFonts w:ascii="Arial" w:hAnsi="Arial" w:cs="Arial"/>
          <w:sz w:val="24"/>
          <w:szCs w:val="24"/>
        </w:rPr>
        <w:t xml:space="preserve"> гг. необходимо обеспечить практическое применение реестра расходных обязательств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>» при формировании проекта бюджета на очередной финансовый год и завершить принятие нормативных правовых актов, подлежащих включению в указанный реестр. При этом в целях объединительного процесса правовые акты должны быть максимально приближены к правовым актам Иркутской области.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   Второе</w:t>
      </w:r>
      <w:r w:rsidRPr="00740199">
        <w:rPr>
          <w:rFonts w:ascii="Arial" w:hAnsi="Arial" w:cs="Arial"/>
          <w:sz w:val="24"/>
          <w:szCs w:val="24"/>
        </w:rPr>
        <w:t>. Повышение результативности бюджетных расходов.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Бюджетирование, ориентированное на результат, необходимо вводить по всей финансовой системе МО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 w:rsidRPr="00740199">
        <w:rPr>
          <w:rFonts w:ascii="Arial" w:hAnsi="Arial" w:cs="Arial"/>
          <w:sz w:val="24"/>
          <w:szCs w:val="24"/>
        </w:rPr>
        <w:t xml:space="preserve">» - </w:t>
      </w:r>
      <w:proofErr w:type="gramStart"/>
      <w:r w:rsidRPr="00740199">
        <w:rPr>
          <w:rFonts w:ascii="Arial" w:hAnsi="Arial" w:cs="Arial"/>
          <w:sz w:val="24"/>
          <w:szCs w:val="24"/>
        </w:rPr>
        <w:t>от</w:t>
      </w:r>
      <w:proofErr w:type="gramEnd"/>
      <w:r w:rsidRPr="00740199">
        <w:rPr>
          <w:rFonts w:ascii="Arial" w:hAnsi="Arial" w:cs="Arial"/>
          <w:sz w:val="24"/>
          <w:szCs w:val="24"/>
        </w:rPr>
        <w:t xml:space="preserve"> регионального до муниципального уровня, правильно выбрав приоритеты. Особое внимание необходимо уделить совокупности реальных и объективных индикаторов достижения администраторами бюджетных расходов поставленных целей и решения определенных задач. Новые расходные обязательства могут включаться в бюджет лишь в целях обеспечения приоритетов государственной социально-экономической политики и при условии проведения оценки их ожидаемой эффективности.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Сокращение обязательств, требующих необоснованных и малоэффективных бюджетных расходов, отмена не обеспеченных достаточным уровнем финансирования расходных обязательств.</w:t>
      </w:r>
    </w:p>
    <w:p w:rsidR="00542CC0" w:rsidRPr="00740199" w:rsidRDefault="00542CC0" w:rsidP="00542CC0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</w:t>
      </w:r>
      <w:r w:rsidRPr="00740199">
        <w:rPr>
          <w:rFonts w:ascii="Arial" w:hAnsi="Arial" w:cs="Arial"/>
          <w:b/>
          <w:sz w:val="24"/>
          <w:szCs w:val="24"/>
        </w:rPr>
        <w:t>Третье.</w:t>
      </w:r>
      <w:r w:rsidRPr="00740199">
        <w:rPr>
          <w:rFonts w:ascii="Arial" w:hAnsi="Arial" w:cs="Arial"/>
          <w:sz w:val="24"/>
          <w:szCs w:val="24"/>
        </w:rPr>
        <w:t xml:space="preserve"> Снижение в 20</w:t>
      </w:r>
      <w:r>
        <w:rPr>
          <w:rFonts w:ascii="Arial" w:hAnsi="Arial" w:cs="Arial"/>
          <w:sz w:val="24"/>
          <w:szCs w:val="24"/>
        </w:rPr>
        <w:t>2</w:t>
      </w:r>
      <w:r w:rsidR="00CB4108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году предельного размера дефицита местного бюджета.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Четвертое. </w:t>
      </w:r>
      <w:r w:rsidRPr="00740199">
        <w:rPr>
          <w:rFonts w:ascii="Arial" w:hAnsi="Arial" w:cs="Arial"/>
          <w:sz w:val="24"/>
          <w:szCs w:val="24"/>
        </w:rPr>
        <w:t>Расширение самостоятельности и повышение ответственности главных распорядителей средств местного бюджета.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lastRenderedPageBreak/>
        <w:t>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</w:t>
      </w:r>
      <w:r>
        <w:rPr>
          <w:rFonts w:ascii="Arial" w:hAnsi="Arial" w:cs="Arial"/>
          <w:sz w:val="24"/>
          <w:szCs w:val="24"/>
        </w:rPr>
        <w:t>2</w:t>
      </w:r>
      <w:r w:rsidR="00CB4108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  и на плановый период 202</w:t>
      </w:r>
      <w:r w:rsidR="00CB4108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CB4108">
        <w:rPr>
          <w:rFonts w:ascii="Arial" w:hAnsi="Arial" w:cs="Arial"/>
          <w:sz w:val="24"/>
          <w:szCs w:val="24"/>
        </w:rPr>
        <w:t>6</w:t>
      </w:r>
      <w:r w:rsidRPr="00740199">
        <w:rPr>
          <w:rFonts w:ascii="Arial" w:hAnsi="Arial" w:cs="Arial"/>
          <w:sz w:val="24"/>
          <w:szCs w:val="24"/>
        </w:rPr>
        <w:t xml:space="preserve"> гг. на основе докладов о результатах и основных направлениях деятельности главных распорядителей средств районного бюджета.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Пятое</w:t>
      </w:r>
      <w:r w:rsidRPr="00740199">
        <w:rPr>
          <w:rFonts w:ascii="Arial" w:hAnsi="Arial" w:cs="Arial"/>
          <w:sz w:val="24"/>
          <w:szCs w:val="24"/>
        </w:rPr>
        <w:t>. Обеспечение прозрачности и эффективности закупок для муниципальных нужд.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Проводимая закупочная деятельность за счет бюджетных средств должна осуществляться с соблюдением максимальной экономии и эффективности закупок, обеспечить объективность и обоснованность расходования финансовых ресурсов.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Шестое.</w:t>
      </w:r>
      <w:r w:rsidRPr="00740199">
        <w:rPr>
          <w:rFonts w:ascii="Arial" w:hAnsi="Arial" w:cs="Arial"/>
          <w:sz w:val="24"/>
          <w:szCs w:val="24"/>
        </w:rPr>
        <w:t xml:space="preserve"> Совершенствование управления государственной и муниципальной собственностью.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Седьмое.</w:t>
      </w:r>
      <w:r w:rsidRPr="00740199">
        <w:rPr>
          <w:rFonts w:ascii="Arial" w:hAnsi="Arial" w:cs="Arial"/>
          <w:sz w:val="24"/>
          <w:szCs w:val="24"/>
        </w:rPr>
        <w:t xml:space="preserve"> Установление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:rsidR="00542CC0" w:rsidRPr="00740199" w:rsidRDefault="00542CC0" w:rsidP="00DF4F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 xml:space="preserve"> Основные направления налоговой политики в 20</w:t>
      </w:r>
      <w:r>
        <w:rPr>
          <w:rFonts w:ascii="Arial" w:hAnsi="Arial" w:cs="Arial"/>
          <w:b/>
          <w:sz w:val="24"/>
          <w:szCs w:val="24"/>
        </w:rPr>
        <w:t>2</w:t>
      </w:r>
      <w:r w:rsidR="00DF4FA4">
        <w:rPr>
          <w:rFonts w:ascii="Arial" w:hAnsi="Arial" w:cs="Arial"/>
          <w:b/>
          <w:sz w:val="24"/>
          <w:szCs w:val="24"/>
        </w:rPr>
        <w:t>4</w:t>
      </w:r>
      <w:r w:rsidRPr="00740199">
        <w:rPr>
          <w:rFonts w:ascii="Arial" w:hAnsi="Arial" w:cs="Arial"/>
          <w:b/>
          <w:sz w:val="24"/>
          <w:szCs w:val="24"/>
        </w:rPr>
        <w:t xml:space="preserve"> году и в плановый период 202</w:t>
      </w:r>
      <w:r w:rsidR="00DF4FA4">
        <w:rPr>
          <w:rFonts w:ascii="Arial" w:hAnsi="Arial" w:cs="Arial"/>
          <w:b/>
          <w:sz w:val="24"/>
          <w:szCs w:val="24"/>
        </w:rPr>
        <w:t>5</w:t>
      </w:r>
      <w:r w:rsidRPr="00740199">
        <w:rPr>
          <w:rFonts w:ascii="Arial" w:hAnsi="Arial" w:cs="Arial"/>
          <w:b/>
          <w:sz w:val="24"/>
          <w:szCs w:val="24"/>
        </w:rPr>
        <w:t>-202</w:t>
      </w:r>
      <w:r w:rsidR="00DF4FA4">
        <w:rPr>
          <w:rFonts w:ascii="Arial" w:hAnsi="Arial" w:cs="Arial"/>
          <w:b/>
          <w:sz w:val="24"/>
          <w:szCs w:val="24"/>
        </w:rPr>
        <w:t>6</w:t>
      </w:r>
      <w:r w:rsidRPr="00740199">
        <w:rPr>
          <w:rFonts w:ascii="Arial" w:hAnsi="Arial" w:cs="Arial"/>
          <w:b/>
          <w:sz w:val="24"/>
          <w:szCs w:val="24"/>
        </w:rPr>
        <w:t xml:space="preserve"> гг.</w:t>
      </w:r>
    </w:p>
    <w:p w:rsidR="00542CC0" w:rsidRPr="00740199" w:rsidRDefault="00542CC0" w:rsidP="00542CC0">
      <w:pPr>
        <w:autoSpaceDE w:val="0"/>
        <w:autoSpaceDN w:val="0"/>
        <w:adjustRightInd w:val="0"/>
        <w:ind w:left="77" w:firstLine="77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В </w:t>
      </w:r>
      <w:r w:rsidR="00E55293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налоговая политика в 202</w:t>
      </w:r>
      <w:r w:rsidR="00DF4FA4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 w:rsidR="00DF4FA4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DF4F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 xml:space="preserve">гг. будет направлена на обеспечение высоких темпов экономического роста и увеличение инвестиционной активности. В соответствии с поставленными задачами реформирование налогового законодательства будет развиваться по следующим направлениям: снижение налоговой нагрузки на экономику, предоставление равных условий для экономической деятельности для налогоплательщиков, сокращение налоговых льгот и преференций, совершенствование налогового администрирования, упрощение налогового учета и уменьшение затрат по уплате налогов, обеспечение стимулирующей роли налогового законодательства.    </w:t>
      </w:r>
    </w:p>
    <w:p w:rsidR="00542CC0" w:rsidRPr="00740199" w:rsidRDefault="00542CC0" w:rsidP="00542CC0">
      <w:pPr>
        <w:autoSpaceDE w:val="0"/>
        <w:autoSpaceDN w:val="0"/>
        <w:adjustRightInd w:val="0"/>
        <w:ind w:left="77" w:firstLine="774"/>
        <w:jc w:val="both"/>
        <w:rPr>
          <w:rFonts w:ascii="Arial" w:hAnsi="Arial" w:cs="Arial"/>
          <w:sz w:val="24"/>
          <w:szCs w:val="24"/>
        </w:rPr>
      </w:pPr>
      <w:proofErr w:type="gramStart"/>
      <w:r w:rsidRPr="00740199">
        <w:rPr>
          <w:rFonts w:ascii="Arial" w:hAnsi="Arial" w:cs="Arial"/>
          <w:sz w:val="24"/>
          <w:szCs w:val="24"/>
        </w:rPr>
        <w:t>Формирование доходной части местного бюджета на 20</w:t>
      </w:r>
      <w:r>
        <w:rPr>
          <w:rFonts w:ascii="Arial" w:hAnsi="Arial" w:cs="Arial"/>
          <w:sz w:val="24"/>
          <w:szCs w:val="24"/>
        </w:rPr>
        <w:t>2</w:t>
      </w:r>
      <w:r w:rsidR="00DF4FA4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F4FA4">
        <w:rPr>
          <w:rFonts w:ascii="Arial" w:hAnsi="Arial" w:cs="Arial"/>
          <w:sz w:val="24"/>
          <w:szCs w:val="24"/>
        </w:rPr>
        <w:t>5</w:t>
      </w:r>
      <w:r w:rsidRPr="00740199">
        <w:rPr>
          <w:rFonts w:ascii="Arial" w:hAnsi="Arial" w:cs="Arial"/>
          <w:sz w:val="24"/>
          <w:szCs w:val="24"/>
        </w:rPr>
        <w:t>-202</w:t>
      </w:r>
      <w:r w:rsidR="00DF4FA4">
        <w:rPr>
          <w:rFonts w:ascii="Arial" w:hAnsi="Arial" w:cs="Arial"/>
          <w:sz w:val="24"/>
          <w:szCs w:val="24"/>
        </w:rPr>
        <w:t>6</w:t>
      </w:r>
      <w:r w:rsidRPr="00740199">
        <w:rPr>
          <w:rFonts w:ascii="Arial" w:hAnsi="Arial" w:cs="Arial"/>
          <w:sz w:val="24"/>
          <w:szCs w:val="24"/>
        </w:rPr>
        <w:t xml:space="preserve"> гг. будет происходить в условиях введения с 1 января предстоящего финансового года изменений и дополнений в Налоговый и Бюджетный кодексы Российской Федерации.</w:t>
      </w:r>
      <w:proofErr w:type="gramEnd"/>
    </w:p>
    <w:p w:rsidR="00542CC0" w:rsidRPr="00740199" w:rsidRDefault="00542CC0" w:rsidP="00542CC0">
      <w:pPr>
        <w:autoSpaceDE w:val="0"/>
        <w:autoSpaceDN w:val="0"/>
        <w:adjustRightInd w:val="0"/>
        <w:ind w:left="77" w:firstLine="774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Распределение  налоговых доходов между уровнями бюджетной системы будет закреплено в соответствии с Бюджетным и Налоговым кодексом Российской Федерации.</w:t>
      </w:r>
    </w:p>
    <w:p w:rsidR="00542CC0" w:rsidRPr="00740199" w:rsidRDefault="00542CC0" w:rsidP="00542CC0">
      <w:pPr>
        <w:autoSpaceDE w:val="0"/>
        <w:autoSpaceDN w:val="0"/>
        <w:adjustRightInd w:val="0"/>
        <w:ind w:left="77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42CC0" w:rsidRPr="00740199" w:rsidRDefault="00542CC0" w:rsidP="00542CC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40199">
        <w:rPr>
          <w:rFonts w:ascii="Arial" w:hAnsi="Arial" w:cs="Arial"/>
          <w:b/>
          <w:sz w:val="24"/>
          <w:szCs w:val="24"/>
        </w:rPr>
        <w:t>Основные приоритеты бюджетных расходов</w:t>
      </w:r>
    </w:p>
    <w:p w:rsidR="00542CC0" w:rsidRPr="00740199" w:rsidRDefault="00542CC0" w:rsidP="00542C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lastRenderedPageBreak/>
        <w:t xml:space="preserve">         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 Будет продолжена практика социальной поддержки малоимущего населения, путем выделения субсидии на оплату жилья и коммунальных услуг в зависимости от прожиточного минимума и совокупного дохода семьи.</w:t>
      </w:r>
    </w:p>
    <w:p w:rsidR="00542CC0" w:rsidRPr="00740199" w:rsidRDefault="00542CC0" w:rsidP="00542C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      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</w:p>
    <w:p w:rsidR="00542CC0" w:rsidRPr="00740199" w:rsidRDefault="00542CC0" w:rsidP="00542C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rPr>
          <w:rFonts w:ascii="Arial" w:hAnsi="Arial" w:cs="Arial"/>
          <w:sz w:val="24"/>
          <w:szCs w:val="24"/>
        </w:rPr>
      </w:pPr>
    </w:p>
    <w:p w:rsidR="00542CC0" w:rsidRPr="00740199" w:rsidRDefault="00542CC0" w:rsidP="00542CC0">
      <w:pPr>
        <w:rPr>
          <w:sz w:val="24"/>
          <w:szCs w:val="24"/>
        </w:rPr>
      </w:pPr>
    </w:p>
    <w:p w:rsidR="00B65A83" w:rsidRDefault="00B65A83"/>
    <w:sectPr w:rsidR="00B65A83" w:rsidSect="00DF4FA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276A6A"/>
    <w:rsid w:val="00320F64"/>
    <w:rsid w:val="00356590"/>
    <w:rsid w:val="00423599"/>
    <w:rsid w:val="00542CC0"/>
    <w:rsid w:val="00B65A83"/>
    <w:rsid w:val="00CB4108"/>
    <w:rsid w:val="00CC27A5"/>
    <w:rsid w:val="00DF4FA4"/>
    <w:rsid w:val="00E06C7B"/>
    <w:rsid w:val="00E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2591;fld=134;dst=1004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2023-11-17T04:11:00Z</dcterms:created>
  <dcterms:modified xsi:type="dcterms:W3CDTF">2023-11-17T04:11:00Z</dcterms:modified>
</cp:coreProperties>
</file>