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C2A2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2F64DFF" wp14:editId="0E1AE211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2A52D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5017B7DE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38F597B1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40C92530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7FA46BA4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61C25E2C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78A3B7E4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D293F9" w14:textId="5DC24F17" w:rsidR="004C692B" w:rsidRPr="00252772" w:rsidRDefault="004C692B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«</w:t>
      </w:r>
      <w:r w:rsidR="002B1E14">
        <w:rPr>
          <w:rFonts w:ascii="Arial" w:hAnsi="Arial" w:cs="Arial"/>
          <w:sz w:val="24"/>
          <w:szCs w:val="24"/>
        </w:rPr>
        <w:t>23</w:t>
      </w:r>
      <w:r w:rsidRPr="00252772">
        <w:rPr>
          <w:rFonts w:ascii="Arial" w:hAnsi="Arial" w:cs="Arial"/>
          <w:sz w:val="24"/>
          <w:szCs w:val="24"/>
        </w:rPr>
        <w:t>»</w:t>
      </w:r>
      <w:r w:rsidR="002B1E14">
        <w:rPr>
          <w:rFonts w:ascii="Arial" w:hAnsi="Arial" w:cs="Arial"/>
          <w:sz w:val="24"/>
          <w:szCs w:val="24"/>
        </w:rPr>
        <w:t xml:space="preserve"> декабря </w:t>
      </w:r>
      <w:r w:rsidRPr="00252772">
        <w:rPr>
          <w:rFonts w:ascii="Arial" w:hAnsi="Arial" w:cs="Arial"/>
          <w:sz w:val="24"/>
          <w:szCs w:val="24"/>
        </w:rPr>
        <w:t>20</w:t>
      </w:r>
      <w:r w:rsidR="002B1E14">
        <w:rPr>
          <w:rFonts w:ascii="Arial" w:hAnsi="Arial" w:cs="Arial"/>
          <w:sz w:val="24"/>
          <w:szCs w:val="24"/>
        </w:rPr>
        <w:t>25</w:t>
      </w:r>
      <w:r w:rsidRPr="00252772">
        <w:rPr>
          <w:rFonts w:ascii="Arial" w:hAnsi="Arial" w:cs="Arial"/>
          <w:sz w:val="24"/>
          <w:szCs w:val="24"/>
        </w:rPr>
        <w:t xml:space="preserve"> г.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 xml:space="preserve">      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>№</w:t>
      </w:r>
      <w:r w:rsidR="002B1E14">
        <w:rPr>
          <w:rFonts w:ascii="Arial" w:hAnsi="Arial" w:cs="Arial"/>
          <w:sz w:val="24"/>
          <w:szCs w:val="24"/>
        </w:rPr>
        <w:t>80</w:t>
      </w:r>
    </w:p>
    <w:p w14:paraId="188391E6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р.п. Жигалово</w:t>
      </w:r>
    </w:p>
    <w:p w14:paraId="0A80E140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0D4E0CAD" w14:textId="77777777" w:rsidR="00637E99" w:rsidRPr="007F5B05" w:rsidRDefault="00C91DA6" w:rsidP="000C0D14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О ВНЕСЕНИИ ИЗМЕНЕНИЙ В </w:t>
      </w:r>
      <w:r w:rsidR="00D54588">
        <w:rPr>
          <w:rFonts w:ascii="Arial" w:hAnsi="Arial" w:cs="Arial"/>
          <w:b/>
          <w:caps/>
          <w:sz w:val="32"/>
          <w:szCs w:val="32"/>
        </w:rPr>
        <w:t xml:space="preserve">Состав ликвидационной комиссии </w:t>
      </w:r>
      <w:r w:rsidR="00D54588" w:rsidRPr="00D54588">
        <w:rPr>
          <w:rFonts w:ascii="Arial" w:hAnsi="Arial" w:cs="Arial"/>
          <w:b/>
          <w:caps/>
          <w:sz w:val="32"/>
          <w:szCs w:val="32"/>
        </w:rPr>
        <w:t>Администрации Знаме</w:t>
      </w:r>
      <w:r w:rsidR="00D54588">
        <w:rPr>
          <w:rFonts w:ascii="Arial" w:hAnsi="Arial" w:cs="Arial"/>
          <w:b/>
          <w:caps/>
          <w:sz w:val="32"/>
          <w:szCs w:val="32"/>
        </w:rPr>
        <w:t xml:space="preserve">нского сельского поселения, УТВЕРЖДЁННЫЙ </w:t>
      </w:r>
      <w:r>
        <w:rPr>
          <w:rFonts w:ascii="Arial" w:hAnsi="Arial" w:cs="Arial"/>
          <w:b/>
          <w:caps/>
          <w:sz w:val="32"/>
          <w:szCs w:val="32"/>
        </w:rPr>
        <w:t>РЕШЕНИЕ</w:t>
      </w:r>
      <w:r w:rsidR="00D54588">
        <w:rPr>
          <w:rFonts w:ascii="Arial" w:hAnsi="Arial" w:cs="Arial"/>
          <w:b/>
          <w:caps/>
          <w:sz w:val="32"/>
          <w:szCs w:val="32"/>
        </w:rPr>
        <w:t>М</w:t>
      </w:r>
      <w:r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1A78CA">
        <w:rPr>
          <w:rFonts w:ascii="Arial" w:hAnsi="Arial" w:cs="Arial"/>
          <w:b/>
          <w:caps/>
          <w:sz w:val="32"/>
          <w:szCs w:val="32"/>
        </w:rPr>
        <w:t>знаменского</w:t>
      </w:r>
      <w:r w:rsidR="0097112E">
        <w:rPr>
          <w:rFonts w:ascii="Arial" w:hAnsi="Arial" w:cs="Arial"/>
          <w:b/>
          <w:caps/>
          <w:sz w:val="32"/>
          <w:szCs w:val="32"/>
        </w:rPr>
        <w:t xml:space="preserve"> сельского </w:t>
      </w:r>
      <w:r w:rsidR="000A1704">
        <w:rPr>
          <w:rFonts w:ascii="Arial" w:hAnsi="Arial" w:cs="Arial"/>
          <w:b/>
          <w:caps/>
          <w:sz w:val="32"/>
          <w:szCs w:val="32"/>
        </w:rPr>
        <w:t xml:space="preserve">ПОСЕЛЕНИЯ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B83758">
        <w:rPr>
          <w:rFonts w:ascii="Arial" w:hAnsi="Arial" w:cs="Arial"/>
          <w:b/>
          <w:caps/>
          <w:sz w:val="32"/>
          <w:szCs w:val="32"/>
        </w:rPr>
        <w:t>1</w:t>
      </w:r>
      <w:r w:rsidR="00603A91">
        <w:rPr>
          <w:rFonts w:ascii="Arial" w:hAnsi="Arial" w:cs="Arial"/>
          <w:b/>
          <w:caps/>
          <w:sz w:val="32"/>
          <w:szCs w:val="32"/>
        </w:rPr>
        <w:t>7</w:t>
      </w:r>
      <w:r w:rsidR="000C0D14"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</w:t>
      </w:r>
      <w:r w:rsidR="0081715C">
        <w:rPr>
          <w:rFonts w:ascii="Arial" w:hAnsi="Arial" w:cs="Arial"/>
          <w:b/>
          <w:caps/>
          <w:sz w:val="32"/>
          <w:szCs w:val="32"/>
        </w:rPr>
        <w:t xml:space="preserve"> </w:t>
      </w:r>
      <w:r w:rsidR="001A78CA">
        <w:rPr>
          <w:rFonts w:ascii="Arial" w:hAnsi="Arial" w:cs="Arial"/>
          <w:b/>
          <w:caps/>
          <w:sz w:val="32"/>
          <w:szCs w:val="32"/>
        </w:rPr>
        <w:t>81</w:t>
      </w:r>
    </w:p>
    <w:p w14:paraId="0648F3B6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37BA3CB3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 xml:space="preserve"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3D1121"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>,</w:t>
      </w:r>
    </w:p>
    <w:p w14:paraId="7EB75F9D" w14:textId="77777777" w:rsidR="00603A91" w:rsidRPr="00637E99" w:rsidRDefault="00603A9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5BDBF9E7" w14:textId="77777777" w:rsidR="000C0D14" w:rsidRPr="00553EED" w:rsidRDefault="00637E99" w:rsidP="00553EED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210EF41A" w14:textId="77777777" w:rsidR="006062F9" w:rsidRDefault="000C0D14" w:rsidP="004478AF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</w:t>
      </w:r>
      <w:r w:rsidRPr="000C0D14">
        <w:rPr>
          <w:rFonts w:ascii="Arial" w:hAnsi="Arial" w:cs="Arial"/>
          <w:sz w:val="24"/>
          <w:szCs w:val="24"/>
        </w:rPr>
        <w:t xml:space="preserve">Состав ликвидационной комиссии Администрации Знаменского сельского поселения, </w:t>
      </w:r>
      <w:r>
        <w:rPr>
          <w:rFonts w:ascii="Arial" w:hAnsi="Arial" w:cs="Arial"/>
          <w:sz w:val="24"/>
          <w:szCs w:val="24"/>
        </w:rPr>
        <w:t>утверждённый решением Думы З</w:t>
      </w:r>
      <w:r w:rsidRPr="000C0D14">
        <w:rPr>
          <w:rFonts w:ascii="Arial" w:hAnsi="Arial" w:cs="Arial"/>
          <w:sz w:val="24"/>
          <w:szCs w:val="24"/>
        </w:rPr>
        <w:t>наменского сельского</w:t>
      </w:r>
      <w:r w:rsidR="000A1704">
        <w:rPr>
          <w:rFonts w:ascii="Arial" w:hAnsi="Arial" w:cs="Arial"/>
          <w:sz w:val="24"/>
          <w:szCs w:val="24"/>
        </w:rPr>
        <w:t xml:space="preserve"> поселения</w:t>
      </w:r>
      <w:r w:rsidRPr="000C0D14">
        <w:rPr>
          <w:rFonts w:ascii="Arial" w:hAnsi="Arial" w:cs="Arial"/>
          <w:sz w:val="24"/>
          <w:szCs w:val="24"/>
        </w:rPr>
        <w:t xml:space="preserve"> от 17.09.2025 года №</w:t>
      </w:r>
      <w:r w:rsidR="0081715C">
        <w:rPr>
          <w:rFonts w:ascii="Arial" w:hAnsi="Arial" w:cs="Arial"/>
          <w:sz w:val="24"/>
          <w:szCs w:val="24"/>
        </w:rPr>
        <w:t xml:space="preserve"> </w:t>
      </w:r>
      <w:r w:rsidRPr="000C0D14">
        <w:rPr>
          <w:rFonts w:ascii="Arial" w:hAnsi="Arial" w:cs="Arial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 xml:space="preserve"> изменения, изложив его в новой редакции (прилагается).</w:t>
      </w:r>
    </w:p>
    <w:p w14:paraId="55B75379" w14:textId="77777777" w:rsidR="00987551" w:rsidRPr="00987551" w:rsidRDefault="00987551" w:rsidP="000C0D1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987551">
        <w:rPr>
          <w:rFonts w:ascii="Arial" w:hAnsi="Arial" w:cs="Arial"/>
          <w:sz w:val="24"/>
          <w:szCs w:val="24"/>
        </w:rPr>
        <w:t>.</w:t>
      </w:r>
      <w:r w:rsidR="000C0D14">
        <w:rPr>
          <w:rFonts w:ascii="Arial" w:hAnsi="Arial" w:cs="Arial"/>
          <w:sz w:val="24"/>
          <w:szCs w:val="24"/>
        </w:rPr>
        <w:t xml:space="preserve"> </w:t>
      </w:r>
      <w:r w:rsidRPr="00987551">
        <w:rPr>
          <w:rFonts w:ascii="Arial" w:hAnsi="Arial" w:cs="Arial"/>
          <w:sz w:val="24"/>
          <w:szCs w:val="24"/>
        </w:rPr>
        <w:t>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750A347A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="000C0D14">
        <w:rPr>
          <w:rFonts w:ascii="Arial" w:hAnsi="Arial" w:cs="Arial"/>
          <w:sz w:val="24"/>
          <w:szCs w:val="24"/>
        </w:rPr>
        <w:t xml:space="preserve">. </w:t>
      </w:r>
      <w:r w:rsidR="007C31A2" w:rsidRPr="00987551">
        <w:rPr>
          <w:rFonts w:ascii="Arial" w:hAnsi="Arial" w:cs="Arial"/>
          <w:sz w:val="24"/>
          <w:szCs w:val="24"/>
        </w:rPr>
        <w:t>Настоящее решение вступает в силу после официального опубликования.</w:t>
      </w:r>
    </w:p>
    <w:p w14:paraId="238C1F43" w14:textId="77777777" w:rsid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</w:p>
    <w:p w14:paraId="51981964" w14:textId="77777777" w:rsidR="00C95223" w:rsidRPr="00987551" w:rsidRDefault="00C95223" w:rsidP="00987551">
      <w:pPr>
        <w:jc w:val="both"/>
        <w:rPr>
          <w:rFonts w:ascii="Arial" w:hAnsi="Arial" w:cs="Arial"/>
          <w:sz w:val="24"/>
          <w:szCs w:val="24"/>
        </w:rPr>
      </w:pPr>
    </w:p>
    <w:p w14:paraId="5312F92E" w14:textId="77777777" w:rsidR="00553EED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  <w:r w:rsidR="00987551">
        <w:rPr>
          <w:rFonts w:ascii="Arial" w:hAnsi="Arial" w:cs="Arial"/>
          <w:sz w:val="24"/>
          <w:szCs w:val="24"/>
        </w:rPr>
        <w:t xml:space="preserve">Жигаловского </w:t>
      </w:r>
    </w:p>
    <w:p w14:paraId="19EE2A1D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>муниципального о</w:t>
      </w:r>
      <w:r w:rsidR="00987551">
        <w:rPr>
          <w:rFonts w:ascii="Arial" w:hAnsi="Arial" w:cs="Arial"/>
          <w:sz w:val="24"/>
          <w:szCs w:val="24"/>
        </w:rPr>
        <w:t>круга</w:t>
      </w:r>
      <w:r w:rsidRPr="00637E99">
        <w:rPr>
          <w:rFonts w:ascii="Arial" w:hAnsi="Arial" w:cs="Arial"/>
          <w:sz w:val="24"/>
          <w:szCs w:val="24"/>
        </w:rPr>
        <w:t xml:space="preserve">  </w:t>
      </w:r>
    </w:p>
    <w:p w14:paraId="60D24A30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7E75015B" w14:textId="77777777" w:rsidR="000C0D14" w:rsidRDefault="000C0D1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69C1EBCE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4F801F78" w14:textId="77777777" w:rsidR="00640F58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2C4429">
        <w:rPr>
          <w:rFonts w:ascii="Arial" w:hAnsi="Arial" w:cs="Arial"/>
          <w:sz w:val="24"/>
          <w:szCs w:val="24"/>
        </w:rPr>
        <w:t xml:space="preserve">     </w:t>
      </w:r>
      <w:r w:rsidR="00C95223">
        <w:rPr>
          <w:rFonts w:ascii="Arial" w:hAnsi="Arial" w:cs="Arial"/>
          <w:sz w:val="24"/>
          <w:szCs w:val="24"/>
        </w:rPr>
        <w:t xml:space="preserve"> </w:t>
      </w:r>
      <w:r w:rsidR="002C4429">
        <w:rPr>
          <w:rFonts w:ascii="Arial" w:hAnsi="Arial" w:cs="Arial"/>
          <w:sz w:val="24"/>
          <w:szCs w:val="24"/>
        </w:rPr>
        <w:t xml:space="preserve">   И.Н. Федоровский</w:t>
      </w:r>
    </w:p>
    <w:p w14:paraId="01440C13" w14:textId="77777777" w:rsidR="00640F58" w:rsidRPr="00640F58" w:rsidRDefault="00485CE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14:paraId="2A8FE156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1A1FA6">
        <w:rPr>
          <w:rFonts w:ascii="Courier New" w:hAnsi="Courier New" w:cs="Courier New"/>
          <w:sz w:val="22"/>
          <w:szCs w:val="22"/>
        </w:rPr>
        <w:t>Жигаловского</w:t>
      </w:r>
      <w:r w:rsidRPr="00640F58">
        <w:rPr>
          <w:rFonts w:ascii="Courier New" w:hAnsi="Courier New" w:cs="Courier New"/>
          <w:sz w:val="22"/>
          <w:szCs w:val="22"/>
        </w:rPr>
        <w:t xml:space="preserve"> муниципального о</w:t>
      </w:r>
      <w:r w:rsidR="001A1FA6">
        <w:rPr>
          <w:rFonts w:ascii="Courier New" w:hAnsi="Courier New" w:cs="Courier New"/>
          <w:sz w:val="22"/>
          <w:szCs w:val="22"/>
        </w:rPr>
        <w:t>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6CC46F11" w14:textId="1BAD51EC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2B1E14" w:rsidRPr="002B1E14">
        <w:rPr>
          <w:rFonts w:ascii="Courier New" w:hAnsi="Courier New" w:cs="Courier New"/>
          <w:sz w:val="22"/>
          <w:szCs w:val="22"/>
        </w:rPr>
        <w:t>«23» декабря 2025 г.</w:t>
      </w:r>
      <w:r w:rsidRPr="00640F58">
        <w:rPr>
          <w:rFonts w:ascii="Courier New" w:hAnsi="Courier New" w:cs="Courier New"/>
          <w:sz w:val="22"/>
          <w:szCs w:val="22"/>
        </w:rPr>
        <w:t xml:space="preserve"> № </w:t>
      </w:r>
      <w:r w:rsidR="002B1E14">
        <w:rPr>
          <w:rFonts w:ascii="Courier New" w:hAnsi="Courier New" w:cs="Courier New"/>
          <w:sz w:val="22"/>
          <w:szCs w:val="22"/>
        </w:rPr>
        <w:t>80</w:t>
      </w:r>
    </w:p>
    <w:p w14:paraId="46E5C7D0" w14:textId="77777777" w:rsidR="00640F58" w:rsidRPr="00640F58" w:rsidRDefault="00640F58" w:rsidP="00640F58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14:paraId="782F56B1" w14:textId="77777777" w:rsidR="00EA6C1B" w:rsidRPr="00640F58" w:rsidRDefault="00EA6C1B" w:rsidP="00EA6C1B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Приложение </w:t>
      </w:r>
    </w:p>
    <w:p w14:paraId="4B1DC63A" w14:textId="77777777" w:rsidR="00EA6C1B" w:rsidRPr="00640F58" w:rsidRDefault="00EA6C1B" w:rsidP="00EA6C1B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>
        <w:rPr>
          <w:rFonts w:ascii="Courier New" w:hAnsi="Courier New" w:cs="Courier New"/>
          <w:sz w:val="22"/>
          <w:szCs w:val="22"/>
        </w:rPr>
        <w:t>Знаменского сельского поселения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504A77B6" w14:textId="77777777" w:rsidR="00EA6C1B" w:rsidRPr="00640F58" w:rsidRDefault="00EA6C1B" w:rsidP="00EA6C1B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«17» сентября </w:t>
      </w:r>
      <w:r w:rsidRPr="00640F58">
        <w:rPr>
          <w:rFonts w:ascii="Courier New" w:hAnsi="Courier New" w:cs="Courier New"/>
          <w:sz w:val="22"/>
          <w:szCs w:val="22"/>
        </w:rPr>
        <w:t>20</w:t>
      </w:r>
      <w:r>
        <w:rPr>
          <w:rFonts w:ascii="Courier New" w:hAnsi="Courier New" w:cs="Courier New"/>
          <w:sz w:val="22"/>
          <w:szCs w:val="22"/>
        </w:rPr>
        <w:t>25</w:t>
      </w:r>
      <w:r w:rsidRPr="00640F58">
        <w:rPr>
          <w:rFonts w:ascii="Courier New" w:hAnsi="Courier New" w:cs="Courier New"/>
          <w:sz w:val="22"/>
          <w:szCs w:val="22"/>
        </w:rPr>
        <w:t xml:space="preserve"> г. № </w:t>
      </w:r>
      <w:r>
        <w:rPr>
          <w:rFonts w:ascii="Courier New" w:hAnsi="Courier New" w:cs="Courier New"/>
          <w:sz w:val="22"/>
          <w:szCs w:val="22"/>
        </w:rPr>
        <w:t>81</w:t>
      </w:r>
    </w:p>
    <w:p w14:paraId="53DF5662" w14:textId="77777777" w:rsidR="00640F58" w:rsidRDefault="00640F58" w:rsidP="00EA6C1B">
      <w:pPr>
        <w:jc w:val="right"/>
        <w:rPr>
          <w:b/>
          <w:bCs/>
        </w:rPr>
      </w:pPr>
    </w:p>
    <w:p w14:paraId="3A01E291" w14:textId="77777777" w:rsidR="00EA6C1B" w:rsidRDefault="00EA6C1B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755D9CE7" w14:textId="77777777" w:rsidR="00640F58" w:rsidRPr="0081715C" w:rsidRDefault="004637EE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1715C">
        <w:rPr>
          <w:rFonts w:ascii="Arial" w:hAnsi="Arial" w:cs="Arial"/>
          <w:b/>
          <w:bCs/>
          <w:sz w:val="30"/>
          <w:szCs w:val="30"/>
        </w:rPr>
        <w:t xml:space="preserve">СОСТАВ ЛИКВИДАЦИОННОЙ КОМИССИИ </w:t>
      </w:r>
    </w:p>
    <w:p w14:paraId="23594E05" w14:textId="77777777" w:rsidR="00640F58" w:rsidRPr="0081715C" w:rsidRDefault="004637EE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1715C">
        <w:rPr>
          <w:rFonts w:ascii="Arial" w:hAnsi="Arial" w:cs="Arial"/>
          <w:b/>
          <w:bCs/>
          <w:sz w:val="30"/>
          <w:szCs w:val="30"/>
        </w:rPr>
        <w:t xml:space="preserve">АДМИНИСТРАЦИИ ЗНАМЕНСКОГО СЕЛЬСКОГО ПОСЕЛЕНИЯ </w:t>
      </w:r>
    </w:p>
    <w:p w14:paraId="3412D249" w14:textId="77777777" w:rsidR="004E738C" w:rsidRPr="0074417F" w:rsidRDefault="004E738C" w:rsidP="004E738C">
      <w:pPr>
        <w:jc w:val="center"/>
        <w:rPr>
          <w:rFonts w:ascii="Arial" w:hAnsi="Arial" w:cs="Arial"/>
          <w:b/>
          <w:sz w:val="24"/>
          <w:szCs w:val="24"/>
        </w:rPr>
      </w:pPr>
      <w:r w:rsidRPr="0074417F">
        <w:rPr>
          <w:rFonts w:ascii="Arial" w:hAnsi="Arial" w:cs="Arial"/>
          <w:b/>
          <w:sz w:val="24"/>
          <w:szCs w:val="24"/>
        </w:rPr>
        <w:t xml:space="preserve"> </w:t>
      </w:r>
    </w:p>
    <w:p w14:paraId="511A0466" w14:textId="77777777" w:rsidR="004E738C" w:rsidRPr="0074417F" w:rsidRDefault="004E738C" w:rsidP="004E738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9"/>
        <w:gridCol w:w="3768"/>
        <w:gridCol w:w="5034"/>
      </w:tblGrid>
      <w:tr w:rsidR="004E738C" w:rsidRPr="0074417F" w14:paraId="2A7CC037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6E279AA3" w14:textId="77777777" w:rsidR="004E738C" w:rsidRPr="0081715C" w:rsidRDefault="004E738C" w:rsidP="006F5812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3768" w:type="dxa"/>
            <w:vAlign w:val="center"/>
          </w:tcPr>
          <w:p w14:paraId="00645A67" w14:textId="77777777" w:rsidR="004E738C" w:rsidRPr="0081715C" w:rsidRDefault="004E738C" w:rsidP="006F581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034" w:type="dxa"/>
            <w:vAlign w:val="center"/>
          </w:tcPr>
          <w:p w14:paraId="24ECC636" w14:textId="77777777" w:rsidR="004E738C" w:rsidRPr="0081715C" w:rsidRDefault="004E738C" w:rsidP="006F581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b/>
                <w:sz w:val="24"/>
                <w:szCs w:val="24"/>
              </w:rPr>
              <w:t>Должность</w:t>
            </w:r>
          </w:p>
        </w:tc>
      </w:tr>
      <w:tr w:rsidR="004E738C" w:rsidRPr="0074417F" w14:paraId="5C8C2647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0EE6C17F" w14:textId="77777777" w:rsidR="004E738C" w:rsidRPr="0081715C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14:paraId="4599CB80" w14:textId="77777777" w:rsidR="004E738C" w:rsidRPr="0081715C" w:rsidRDefault="007A59C9" w:rsidP="007A59C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Нечаева Ольга Сергеевна</w:t>
            </w:r>
          </w:p>
        </w:tc>
        <w:tc>
          <w:tcPr>
            <w:tcW w:w="5034" w:type="dxa"/>
            <w:vAlign w:val="center"/>
          </w:tcPr>
          <w:p w14:paraId="3820C757" w14:textId="77777777" w:rsidR="004E738C" w:rsidRPr="0081715C" w:rsidRDefault="004E738C" w:rsidP="006F581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7A59C9" w:rsidRPr="0074417F" w14:paraId="7A3A649F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07A54B30" w14:textId="77777777" w:rsidR="007A59C9" w:rsidRPr="0081715C" w:rsidRDefault="007A59C9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14:paraId="6B42184C" w14:textId="77777777" w:rsidR="007A59C9" w:rsidRPr="0081715C" w:rsidRDefault="007A59C9" w:rsidP="007A59C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 xml:space="preserve">Нечаева Марина Сергеевна </w:t>
            </w:r>
          </w:p>
        </w:tc>
        <w:tc>
          <w:tcPr>
            <w:tcW w:w="5034" w:type="dxa"/>
            <w:vAlign w:val="center"/>
          </w:tcPr>
          <w:p w14:paraId="61AB0DB9" w14:textId="77777777" w:rsidR="007A59C9" w:rsidRPr="0081715C" w:rsidRDefault="007A59C9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 xml:space="preserve">заместитель председателя ликвидационной комиссии </w:t>
            </w:r>
          </w:p>
        </w:tc>
      </w:tr>
      <w:tr w:rsidR="004E738C" w:rsidRPr="0074417F" w14:paraId="60A5FD4E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2D330F9D" w14:textId="77777777" w:rsidR="004E738C" w:rsidRPr="0081715C" w:rsidRDefault="001163A6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768" w:type="dxa"/>
            <w:vAlign w:val="center"/>
          </w:tcPr>
          <w:p w14:paraId="1AEACA96" w14:textId="77777777" w:rsidR="004E738C" w:rsidRPr="0081715C" w:rsidRDefault="007A59C9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Одокиенко Людмила Ивановна</w:t>
            </w:r>
          </w:p>
        </w:tc>
        <w:tc>
          <w:tcPr>
            <w:tcW w:w="5034" w:type="dxa"/>
            <w:vAlign w:val="center"/>
          </w:tcPr>
          <w:p w14:paraId="3C6A9A15" w14:textId="77777777" w:rsidR="004E738C" w:rsidRPr="0081715C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секретарь ликвидационной комиссии</w:t>
            </w:r>
          </w:p>
        </w:tc>
      </w:tr>
      <w:tr w:rsidR="001163A6" w:rsidRPr="0074417F" w14:paraId="0E3AA5F9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5AF385D5" w14:textId="77777777" w:rsidR="001163A6" w:rsidRPr="0081715C" w:rsidRDefault="001163A6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768" w:type="dxa"/>
            <w:vAlign w:val="center"/>
          </w:tcPr>
          <w:p w14:paraId="4B6216D1" w14:textId="77777777" w:rsidR="001163A6" w:rsidRPr="0081715C" w:rsidRDefault="001163A6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Черняева Дина Викторовна</w:t>
            </w:r>
          </w:p>
        </w:tc>
        <w:tc>
          <w:tcPr>
            <w:tcW w:w="5034" w:type="dxa"/>
            <w:vAlign w:val="center"/>
          </w:tcPr>
          <w:p w14:paraId="0D1232FC" w14:textId="77777777" w:rsidR="001163A6" w:rsidRPr="0081715C" w:rsidRDefault="001163A6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член ликвидационной комиссии</w:t>
            </w:r>
          </w:p>
        </w:tc>
      </w:tr>
      <w:tr w:rsidR="004E738C" w:rsidRPr="0074417F" w14:paraId="3E3594E5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7AFDEC50" w14:textId="77777777" w:rsidR="004E738C" w:rsidRPr="0081715C" w:rsidRDefault="001163A6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768" w:type="dxa"/>
            <w:vAlign w:val="center"/>
          </w:tcPr>
          <w:p w14:paraId="7A5FB55E" w14:textId="77777777" w:rsidR="004E738C" w:rsidRPr="0081715C" w:rsidRDefault="001163A6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Сморчкова Елена</w:t>
            </w:r>
            <w:r w:rsidR="00151A0C" w:rsidRPr="0081715C">
              <w:rPr>
                <w:rFonts w:ascii="Courier New" w:hAnsi="Courier New" w:cs="Courier New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034" w:type="dxa"/>
            <w:vAlign w:val="center"/>
          </w:tcPr>
          <w:p w14:paraId="44BDBE2D" w14:textId="77777777" w:rsidR="004E738C" w:rsidRPr="0081715C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1715C">
              <w:rPr>
                <w:rFonts w:ascii="Courier New" w:hAnsi="Courier New" w:cs="Courier New"/>
                <w:sz w:val="24"/>
                <w:szCs w:val="24"/>
              </w:rPr>
              <w:t>член ликвидационной комиссии</w:t>
            </w:r>
          </w:p>
        </w:tc>
      </w:tr>
    </w:tbl>
    <w:p w14:paraId="289DF926" w14:textId="77777777" w:rsidR="004E738C" w:rsidRDefault="004E738C" w:rsidP="004E738C">
      <w:pPr>
        <w:jc w:val="right"/>
        <w:rPr>
          <w:rStyle w:val="a5"/>
          <w:rFonts w:ascii="Arial" w:eastAsia="SimSun" w:cs="Arial"/>
          <w:b w:val="0"/>
        </w:rPr>
      </w:pPr>
    </w:p>
    <w:p w14:paraId="4F6BE61E" w14:textId="77777777" w:rsidR="004E738C" w:rsidRDefault="004E738C" w:rsidP="004E738C">
      <w:pPr>
        <w:jc w:val="right"/>
        <w:rPr>
          <w:rStyle w:val="a5"/>
          <w:rFonts w:ascii="Courier New" w:eastAsia="SimSun" w:cs="Courier New"/>
          <w:b w:val="0"/>
          <w:sz w:val="22"/>
          <w:szCs w:val="22"/>
        </w:rPr>
      </w:pPr>
    </w:p>
    <w:p w14:paraId="7967F964" w14:textId="77777777" w:rsidR="004E738C" w:rsidRDefault="004E738C" w:rsidP="004E738C">
      <w:pPr>
        <w:jc w:val="right"/>
        <w:rPr>
          <w:rStyle w:val="a5"/>
          <w:rFonts w:ascii="Courier New" w:eastAsia="SimSun" w:cs="Courier New"/>
          <w:b w:val="0"/>
          <w:sz w:val="22"/>
          <w:szCs w:val="22"/>
        </w:rPr>
      </w:pPr>
    </w:p>
    <w:p w14:paraId="24D77222" w14:textId="77777777" w:rsidR="00640F58" w:rsidRPr="00676C62" w:rsidRDefault="00640F58" w:rsidP="00640F58">
      <w:pPr>
        <w:jc w:val="right"/>
        <w:rPr>
          <w:rStyle w:val="a5"/>
          <w:rFonts w:ascii="Arial" w:hAnsi="Arial" w:cs="Arial"/>
          <w:b w:val="0"/>
          <w:bCs/>
          <w:sz w:val="24"/>
          <w:szCs w:val="24"/>
        </w:rPr>
      </w:pPr>
    </w:p>
    <w:p w14:paraId="78423F1E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207C47A7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5AD59EEB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503E81A0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08FFB251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54688313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48794BD7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705F4C12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 w:rsidSect="00553EE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A1704"/>
    <w:rsid w:val="000B1816"/>
    <w:rsid w:val="000B7987"/>
    <w:rsid w:val="000C0D14"/>
    <w:rsid w:val="0010047B"/>
    <w:rsid w:val="001163A6"/>
    <w:rsid w:val="0014156F"/>
    <w:rsid w:val="00151A0C"/>
    <w:rsid w:val="00157C09"/>
    <w:rsid w:val="001A1FA6"/>
    <w:rsid w:val="001A78CA"/>
    <w:rsid w:val="001F7835"/>
    <w:rsid w:val="00203BB7"/>
    <w:rsid w:val="002B1E14"/>
    <w:rsid w:val="002C4429"/>
    <w:rsid w:val="002D0967"/>
    <w:rsid w:val="002F66E2"/>
    <w:rsid w:val="00353410"/>
    <w:rsid w:val="003830B0"/>
    <w:rsid w:val="003C2AF7"/>
    <w:rsid w:val="003D1121"/>
    <w:rsid w:val="00420B7C"/>
    <w:rsid w:val="004478AF"/>
    <w:rsid w:val="00453486"/>
    <w:rsid w:val="00461CCF"/>
    <w:rsid w:val="004637EE"/>
    <w:rsid w:val="00485CE8"/>
    <w:rsid w:val="004937F6"/>
    <w:rsid w:val="004C692B"/>
    <w:rsid w:val="004E738C"/>
    <w:rsid w:val="00553EED"/>
    <w:rsid w:val="00566AFC"/>
    <w:rsid w:val="00575309"/>
    <w:rsid w:val="00594DCF"/>
    <w:rsid w:val="00603A91"/>
    <w:rsid w:val="006062F9"/>
    <w:rsid w:val="006140B2"/>
    <w:rsid w:val="00637E99"/>
    <w:rsid w:val="00640F58"/>
    <w:rsid w:val="006558D1"/>
    <w:rsid w:val="00676C62"/>
    <w:rsid w:val="006D672E"/>
    <w:rsid w:val="00713108"/>
    <w:rsid w:val="00740649"/>
    <w:rsid w:val="0074417F"/>
    <w:rsid w:val="00796E5F"/>
    <w:rsid w:val="007A59C9"/>
    <w:rsid w:val="007A761A"/>
    <w:rsid w:val="007C31A2"/>
    <w:rsid w:val="007F1A64"/>
    <w:rsid w:val="007F5B05"/>
    <w:rsid w:val="0081715C"/>
    <w:rsid w:val="008761B0"/>
    <w:rsid w:val="00887B2F"/>
    <w:rsid w:val="0089458D"/>
    <w:rsid w:val="008E4701"/>
    <w:rsid w:val="008F170E"/>
    <w:rsid w:val="008F26C6"/>
    <w:rsid w:val="0097112E"/>
    <w:rsid w:val="00987551"/>
    <w:rsid w:val="009C087B"/>
    <w:rsid w:val="009C4A73"/>
    <w:rsid w:val="009D7C8A"/>
    <w:rsid w:val="00A5142A"/>
    <w:rsid w:val="00AE0A1B"/>
    <w:rsid w:val="00AE16C9"/>
    <w:rsid w:val="00AF4FBF"/>
    <w:rsid w:val="00B0783B"/>
    <w:rsid w:val="00B60C45"/>
    <w:rsid w:val="00B7240F"/>
    <w:rsid w:val="00B83758"/>
    <w:rsid w:val="00B86340"/>
    <w:rsid w:val="00BA17F1"/>
    <w:rsid w:val="00C91DA6"/>
    <w:rsid w:val="00C95223"/>
    <w:rsid w:val="00CD5CFD"/>
    <w:rsid w:val="00CE6601"/>
    <w:rsid w:val="00D17368"/>
    <w:rsid w:val="00D22190"/>
    <w:rsid w:val="00D54588"/>
    <w:rsid w:val="00D562A4"/>
    <w:rsid w:val="00E62127"/>
    <w:rsid w:val="00E64A3F"/>
    <w:rsid w:val="00E64CA7"/>
    <w:rsid w:val="00EA6C1B"/>
    <w:rsid w:val="00EB0B6F"/>
    <w:rsid w:val="00ED3B52"/>
    <w:rsid w:val="00ED4994"/>
    <w:rsid w:val="00F229CB"/>
    <w:rsid w:val="00F55960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7D2D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31</cp:revision>
  <cp:lastPrinted>2025-12-10T06:20:00Z</cp:lastPrinted>
  <dcterms:created xsi:type="dcterms:W3CDTF">2025-12-04T01:54:00Z</dcterms:created>
  <dcterms:modified xsi:type="dcterms:W3CDTF">2025-12-23T07:39:00Z</dcterms:modified>
</cp:coreProperties>
</file>