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270F9F" w:rsidTr="00BD660D">
        <w:trPr>
          <w:trHeight w:val="2693"/>
        </w:trPr>
        <w:tc>
          <w:tcPr>
            <w:tcW w:w="9639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270F9F" w:rsidRDefault="00BD660D">
            <w:pPr>
              <w:keepNext/>
              <w:spacing w:after="0" w:line="360" w:lineRule="auto"/>
              <w:jc w:val="center"/>
              <w:outlineLvl w:val="0"/>
              <w:rPr>
                <w:rFonts w:eastAsia="Times New Roman" w:cs="Arial Unicode MS"/>
                <w:b/>
                <w:sz w:val="28"/>
                <w:szCs w:val="20"/>
                <w:lang w:eastAsia="ru-RU"/>
              </w:rPr>
            </w:pPr>
            <w:r>
              <w:rPr>
                <w:rFonts w:eastAsia="Times New Roman" w:cs="Arial Unicode MS"/>
                <w:b/>
                <w:sz w:val="28"/>
                <w:szCs w:val="20"/>
                <w:lang w:eastAsia="ru-RU"/>
              </w:rPr>
              <w:t>Р о с с и й с к а я  Ф е д е р а ц и я</w:t>
            </w:r>
          </w:p>
          <w:p w:rsidR="00270F9F" w:rsidRDefault="00BD660D">
            <w:pPr>
              <w:keepNext/>
              <w:spacing w:after="0" w:line="240" w:lineRule="auto"/>
              <w:jc w:val="center"/>
              <w:outlineLvl w:val="4"/>
              <w:rPr>
                <w:rFonts w:eastAsia="Times New Roman"/>
                <w:b/>
                <w:sz w:val="32"/>
                <w:szCs w:val="20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>Иркутская область</w:t>
            </w:r>
          </w:p>
          <w:p w:rsidR="00270F9F" w:rsidRDefault="00BD660D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>Тайшетский муниципальный округ Иркутской области</w:t>
            </w:r>
          </w:p>
          <w:p w:rsidR="00270F9F" w:rsidRDefault="00BD660D">
            <w:pPr>
              <w:keepNext/>
              <w:spacing w:after="0" w:line="240" w:lineRule="auto"/>
              <w:jc w:val="center"/>
              <w:outlineLvl w:val="5"/>
              <w:rPr>
                <w:rFonts w:eastAsia="Times New Roman"/>
                <w:b/>
                <w:sz w:val="32"/>
                <w:szCs w:val="20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>ДУМА ТАЙШЕТСКОГО МУНИЦИПАЛЬНОГО ОКРУГА</w:t>
            </w:r>
          </w:p>
          <w:p w:rsidR="00270F9F" w:rsidRDefault="00BD660D">
            <w:pPr>
              <w:keepNext/>
              <w:spacing w:after="0" w:line="240" w:lineRule="auto"/>
              <w:jc w:val="center"/>
              <w:outlineLvl w:val="5"/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 xml:space="preserve">ИРКУТСКОЙ ОБЛАСТИ </w:t>
            </w:r>
          </w:p>
          <w:p w:rsidR="00270F9F" w:rsidRDefault="00270F9F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  <w:lang w:eastAsia="ru-RU"/>
              </w:rPr>
            </w:pPr>
          </w:p>
          <w:p w:rsidR="00270F9F" w:rsidRDefault="00BD660D">
            <w:pPr>
              <w:keepNext/>
              <w:spacing w:after="0" w:line="240" w:lineRule="auto"/>
              <w:jc w:val="center"/>
              <w:outlineLvl w:val="6"/>
              <w:rPr>
                <w:rFonts w:eastAsia="Times New Roman"/>
                <w:b/>
                <w:sz w:val="44"/>
                <w:szCs w:val="20"/>
                <w:lang w:eastAsia="ru-RU"/>
              </w:rPr>
            </w:pPr>
            <w:r>
              <w:rPr>
                <w:rFonts w:eastAsia="Times New Roman"/>
                <w:b/>
                <w:sz w:val="44"/>
                <w:szCs w:val="20"/>
                <w:lang w:eastAsia="ru-RU"/>
              </w:rPr>
              <w:t xml:space="preserve">РЕШЕНИЕ </w:t>
            </w:r>
          </w:p>
        </w:tc>
      </w:tr>
    </w:tbl>
    <w:p w:rsidR="00270F9F" w:rsidRDefault="00270F9F">
      <w:pPr>
        <w:spacing w:after="0" w:line="240" w:lineRule="auto"/>
        <w:ind w:right="-568"/>
        <w:rPr>
          <w:rFonts w:eastAsia="Times New Roman"/>
          <w:sz w:val="24"/>
          <w:szCs w:val="20"/>
          <w:lang w:eastAsia="ru-RU"/>
        </w:rPr>
      </w:pPr>
    </w:p>
    <w:p w:rsidR="00270F9F" w:rsidRDefault="00903ECC">
      <w:pPr>
        <w:spacing w:after="0" w:line="240" w:lineRule="auto"/>
        <w:jc w:val="both"/>
        <w:rPr>
          <w:rFonts w:eastAsia="Times New Roman"/>
          <w:sz w:val="24"/>
          <w:szCs w:val="20"/>
          <w:lang w:eastAsia="ru-RU"/>
        </w:rPr>
      </w:pPr>
      <w:r>
        <w:rPr>
          <w:rFonts w:eastAsia="Times New Roman"/>
          <w:sz w:val="24"/>
          <w:szCs w:val="20"/>
          <w:lang w:eastAsia="ru-RU"/>
        </w:rPr>
        <w:t>от «30</w:t>
      </w:r>
      <w:r w:rsidR="00BD660D">
        <w:rPr>
          <w:rFonts w:eastAsia="Times New Roman"/>
          <w:sz w:val="24"/>
          <w:szCs w:val="20"/>
          <w:lang w:eastAsia="ru-RU"/>
        </w:rPr>
        <w:t xml:space="preserve">» сентября 2026 года                                                   </w:t>
      </w:r>
      <w:r>
        <w:rPr>
          <w:rFonts w:eastAsia="Times New Roman"/>
          <w:sz w:val="24"/>
          <w:szCs w:val="20"/>
          <w:lang w:eastAsia="ru-RU"/>
        </w:rPr>
        <w:t xml:space="preserve">    </w:t>
      </w:r>
      <w:r>
        <w:rPr>
          <w:rFonts w:eastAsia="Times New Roman"/>
          <w:sz w:val="24"/>
          <w:szCs w:val="20"/>
          <w:lang w:eastAsia="ru-RU"/>
        </w:rPr>
        <w:tab/>
      </w:r>
      <w:r>
        <w:rPr>
          <w:rFonts w:eastAsia="Times New Roman"/>
          <w:sz w:val="24"/>
          <w:szCs w:val="20"/>
          <w:lang w:eastAsia="ru-RU"/>
        </w:rPr>
        <w:tab/>
        <w:t xml:space="preserve">                   № 427</w:t>
      </w:r>
    </w:p>
    <w:p w:rsidR="00270F9F" w:rsidRDefault="00270F9F">
      <w:pPr>
        <w:spacing w:after="0" w:line="240" w:lineRule="auto"/>
        <w:ind w:right="-568"/>
        <w:rPr>
          <w:rFonts w:eastAsia="Times New Roman"/>
          <w:sz w:val="24"/>
          <w:szCs w:val="20"/>
          <w:lang w:eastAsia="ru-RU"/>
        </w:rPr>
      </w:pPr>
    </w:p>
    <w:p w:rsidR="00270F9F" w:rsidRDefault="00270F9F">
      <w:pPr>
        <w:spacing w:after="0" w:line="240" w:lineRule="auto"/>
        <w:jc w:val="both"/>
        <w:rPr>
          <w:sz w:val="24"/>
          <w:szCs w:val="24"/>
        </w:rPr>
      </w:pPr>
    </w:p>
    <w:p w:rsidR="00270F9F" w:rsidRDefault="00BD660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О признании утратившими силу некоторых решений Дум муниципальных образований Тайшетского района </w:t>
      </w:r>
    </w:p>
    <w:p w:rsidR="00270F9F" w:rsidRDefault="00270F9F">
      <w:pPr>
        <w:spacing w:after="0" w:line="240" w:lineRule="auto"/>
        <w:jc w:val="both"/>
        <w:rPr>
          <w:sz w:val="24"/>
          <w:szCs w:val="24"/>
        </w:rPr>
      </w:pPr>
      <w:bookmarkStart w:id="0" w:name="_GoBack"/>
      <w:bookmarkEnd w:id="0"/>
    </w:p>
    <w:p w:rsidR="00270F9F" w:rsidRDefault="00270F9F">
      <w:pPr>
        <w:spacing w:after="0" w:line="240" w:lineRule="auto"/>
        <w:jc w:val="both"/>
        <w:rPr>
          <w:sz w:val="24"/>
          <w:szCs w:val="24"/>
        </w:rPr>
      </w:pPr>
    </w:p>
    <w:p w:rsidR="00270F9F" w:rsidRDefault="00BD660D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В целях упорядочения действующих правовых актов, руководствуясь Федеральным законом от 28 декабря 2025 года № 505-ФЗ «О внесении изменений в отдельные законодательные акты Российской Федерации», Указом Президента Российской Федерации от 31 декабря 2025 года № 1009 «Об изменении и признании утратившими силу некоторых актов Президента Российской Федерации», решением Думы Тайшетского муниципального округа Иркутской области от 22 сентября 2025 года № 10 «Об утверждении Положения о порядке правопреемства органов местного самоуправления Тайшетского муниципального округа Иркутской области», </w:t>
      </w:r>
      <w:r>
        <w:rPr>
          <w:sz w:val="24"/>
          <w:szCs w:val="24"/>
        </w:rPr>
        <w:t>статьями 6, 21, 36 Устава Тайшетского муниципального округа Иркутской области, Дума  Тайшетского муниципального округа Иркутской области</w:t>
      </w:r>
    </w:p>
    <w:p w:rsidR="00270F9F" w:rsidRDefault="00270F9F">
      <w:pPr>
        <w:spacing w:after="0" w:line="240" w:lineRule="auto"/>
        <w:jc w:val="both"/>
        <w:rPr>
          <w:sz w:val="24"/>
          <w:szCs w:val="24"/>
        </w:rPr>
      </w:pPr>
    </w:p>
    <w:p w:rsidR="00270F9F" w:rsidRDefault="00BD660D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РЕШИЛА:</w:t>
      </w:r>
    </w:p>
    <w:p w:rsidR="00270F9F" w:rsidRDefault="00270F9F">
      <w:pPr>
        <w:spacing w:after="0" w:line="240" w:lineRule="auto"/>
        <w:jc w:val="both"/>
        <w:rPr>
          <w:sz w:val="24"/>
          <w:szCs w:val="24"/>
        </w:rPr>
      </w:pPr>
    </w:p>
    <w:p w:rsidR="00270F9F" w:rsidRDefault="00BD660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Признать утратившими силу:</w:t>
      </w:r>
    </w:p>
    <w:p w:rsidR="00270F9F" w:rsidRDefault="00BD660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Думы Бирюсинского муниципального образования от 26 февраля 2019 года №47 «Об утверждении Порядка размещения на официальном сайте Бирюсинского муниципального образования и (или)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главой Бирюсинского муниципального образования, депутатами Думы Бирюсинского муниципального образования»;</w:t>
      </w:r>
    </w:p>
    <w:p w:rsidR="00270F9F" w:rsidRDefault="00BD660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Думы Мирнинского муниципального образования от 19 апреля 2018 года №24 «Об утверждении Порядка размещения на официальном сайте Мирнинского муниципального образования и (или)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главой Мирнинского муниципального образования, депутатами Думы Мирнинского муниципального образования»;</w:t>
      </w:r>
    </w:p>
    <w:p w:rsidR="00270F9F" w:rsidRDefault="00BD660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Думы Тамтачетского муниципального образования от 19 марта 2018 года №21 «Об утверждении Порядка размещения на официальном сайте Тамтачетского муниципального образования и (или)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главой Тамтачетского муниципального образования, депутатами Думы Тамтачетского муниципального образования».</w:t>
      </w:r>
    </w:p>
    <w:p w:rsidR="00270F9F" w:rsidRDefault="00BD660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270F9F" w:rsidRDefault="00BD660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</w:t>
      </w:r>
      <w:r>
        <w:rPr>
          <w:sz w:val="24"/>
          <w:szCs w:val="24"/>
        </w:rPr>
        <w:lastRenderedPageBreak/>
        <w:t>сайте Администрации Тайшетского муниципального округа и в сетевом издании «Портал правовой информации Администрации Тайшетского муниципального округа» (https://npa-tr.ru).</w:t>
      </w:r>
    </w:p>
    <w:p w:rsidR="00270F9F" w:rsidRDefault="00270F9F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270F9F" w:rsidRDefault="00270F9F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270F9F" w:rsidRDefault="00BD660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70F9F" w:rsidRDefault="00BD660D">
      <w:pPr>
        <w:spacing w:after="0" w:line="240" w:lineRule="auto"/>
        <w:ind w:right="-1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Председатель Думы</w:t>
      </w:r>
    </w:p>
    <w:p w:rsidR="00270F9F" w:rsidRDefault="00BD660D">
      <w:pPr>
        <w:spacing w:after="0" w:line="240" w:lineRule="auto"/>
        <w:ind w:right="-1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Тайшетского муниципального округа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  <w:t xml:space="preserve">      И.В.  Ронжина</w:t>
      </w:r>
    </w:p>
    <w:p w:rsidR="00270F9F" w:rsidRDefault="00270F9F">
      <w:pPr>
        <w:spacing w:after="0" w:line="240" w:lineRule="auto"/>
        <w:ind w:left="-567" w:firstLine="567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 w:line="240" w:lineRule="auto"/>
        <w:ind w:left="-567" w:firstLine="567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 w:line="240" w:lineRule="auto"/>
        <w:ind w:left="-567" w:firstLine="567"/>
        <w:rPr>
          <w:rFonts w:eastAsia="Times New Roman"/>
          <w:sz w:val="24"/>
          <w:szCs w:val="24"/>
          <w:lang w:eastAsia="ru-RU"/>
        </w:rPr>
      </w:pPr>
    </w:p>
    <w:p w:rsidR="00270F9F" w:rsidRDefault="00BD660D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Мэр Тайшетского муниципального округа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  <w:t xml:space="preserve">           А.С. Кузин</w:t>
      </w:r>
    </w:p>
    <w:p w:rsidR="00270F9F" w:rsidRDefault="00270F9F">
      <w:pPr>
        <w:spacing w:after="0"/>
        <w:ind w:left="5007" w:firstLine="393"/>
        <w:jc w:val="right"/>
        <w:rPr>
          <w:sz w:val="24"/>
          <w:szCs w:val="24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270F9F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270F9F" w:rsidRDefault="00BD660D">
      <w:pPr>
        <w:spacing w:after="0"/>
        <w:ind w:firstLine="439"/>
        <w:jc w:val="right"/>
      </w:pPr>
      <w:r>
        <w:t xml:space="preserve"> </w:t>
      </w:r>
    </w:p>
    <w:sectPr w:rsidR="00270F9F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F9F" w:rsidRDefault="00BD660D">
      <w:pPr>
        <w:spacing w:after="0" w:line="240" w:lineRule="auto"/>
      </w:pPr>
      <w:r>
        <w:separator/>
      </w:r>
    </w:p>
  </w:endnote>
  <w:endnote w:type="continuationSeparator" w:id="0">
    <w:p w:rsidR="00270F9F" w:rsidRDefault="00BD6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_CenturyOldStyle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F9F" w:rsidRDefault="00BD660D">
      <w:pPr>
        <w:spacing w:after="0" w:line="240" w:lineRule="auto"/>
      </w:pPr>
      <w:r>
        <w:separator/>
      </w:r>
    </w:p>
  </w:footnote>
  <w:footnote w:type="continuationSeparator" w:id="0">
    <w:p w:rsidR="00270F9F" w:rsidRDefault="00BD6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F9F" w:rsidRDefault="00BD660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903EC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30B34"/>
    <w:multiLevelType w:val="hybridMultilevel"/>
    <w:tmpl w:val="171630A2"/>
    <w:lvl w:ilvl="0" w:tplc="FC2006D4">
      <w:start w:val="1"/>
      <w:numFmt w:val="decimal"/>
      <w:lvlText w:val="%1."/>
      <w:lvlJc w:val="left"/>
      <w:pPr>
        <w:ind w:left="1069" w:hanging="360"/>
      </w:pPr>
    </w:lvl>
    <w:lvl w:ilvl="1" w:tplc="4FE80A64">
      <w:start w:val="1"/>
      <w:numFmt w:val="lowerLetter"/>
      <w:lvlText w:val="%2."/>
      <w:lvlJc w:val="left"/>
      <w:pPr>
        <w:ind w:left="1789" w:hanging="360"/>
      </w:pPr>
    </w:lvl>
    <w:lvl w:ilvl="2" w:tplc="1D9A026C">
      <w:start w:val="1"/>
      <w:numFmt w:val="lowerRoman"/>
      <w:lvlText w:val="%3."/>
      <w:lvlJc w:val="right"/>
      <w:pPr>
        <w:ind w:left="2509" w:hanging="180"/>
      </w:pPr>
    </w:lvl>
    <w:lvl w:ilvl="3" w:tplc="4F48D798">
      <w:start w:val="1"/>
      <w:numFmt w:val="decimal"/>
      <w:lvlText w:val="%4."/>
      <w:lvlJc w:val="left"/>
      <w:pPr>
        <w:ind w:left="3229" w:hanging="360"/>
      </w:pPr>
    </w:lvl>
    <w:lvl w:ilvl="4" w:tplc="5A76CBF2">
      <w:start w:val="1"/>
      <w:numFmt w:val="lowerLetter"/>
      <w:lvlText w:val="%5."/>
      <w:lvlJc w:val="left"/>
      <w:pPr>
        <w:ind w:left="3949" w:hanging="360"/>
      </w:pPr>
    </w:lvl>
    <w:lvl w:ilvl="5" w:tplc="BC0463CA">
      <w:start w:val="1"/>
      <w:numFmt w:val="lowerRoman"/>
      <w:lvlText w:val="%6."/>
      <w:lvlJc w:val="right"/>
      <w:pPr>
        <w:ind w:left="4669" w:hanging="180"/>
      </w:pPr>
    </w:lvl>
    <w:lvl w:ilvl="6" w:tplc="DBD65880">
      <w:start w:val="1"/>
      <w:numFmt w:val="decimal"/>
      <w:lvlText w:val="%7."/>
      <w:lvlJc w:val="left"/>
      <w:pPr>
        <w:ind w:left="5389" w:hanging="360"/>
      </w:pPr>
    </w:lvl>
    <w:lvl w:ilvl="7" w:tplc="BE5A2F64">
      <w:start w:val="1"/>
      <w:numFmt w:val="lowerLetter"/>
      <w:lvlText w:val="%8."/>
      <w:lvlJc w:val="left"/>
      <w:pPr>
        <w:ind w:left="6109" w:hanging="360"/>
      </w:pPr>
    </w:lvl>
    <w:lvl w:ilvl="8" w:tplc="6EFAEB5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E24401"/>
    <w:multiLevelType w:val="hybridMultilevel"/>
    <w:tmpl w:val="5F9C6080"/>
    <w:lvl w:ilvl="0" w:tplc="7BBEA5FC">
      <w:start w:val="1"/>
      <w:numFmt w:val="decimal"/>
      <w:lvlText w:val="%1."/>
      <w:lvlJc w:val="left"/>
      <w:pPr>
        <w:ind w:left="928" w:hanging="360"/>
      </w:pPr>
    </w:lvl>
    <w:lvl w:ilvl="1" w:tplc="61463C6E">
      <w:start w:val="1"/>
      <w:numFmt w:val="lowerLetter"/>
      <w:lvlText w:val="%2."/>
      <w:lvlJc w:val="left"/>
      <w:pPr>
        <w:ind w:left="1648" w:hanging="360"/>
      </w:pPr>
    </w:lvl>
    <w:lvl w:ilvl="2" w:tplc="B8F28B12">
      <w:start w:val="1"/>
      <w:numFmt w:val="lowerRoman"/>
      <w:lvlText w:val="%3."/>
      <w:lvlJc w:val="right"/>
      <w:pPr>
        <w:ind w:left="2368" w:hanging="180"/>
      </w:pPr>
    </w:lvl>
    <w:lvl w:ilvl="3" w:tplc="97CA969C">
      <w:start w:val="1"/>
      <w:numFmt w:val="decimal"/>
      <w:lvlText w:val="%4."/>
      <w:lvlJc w:val="left"/>
      <w:pPr>
        <w:ind w:left="3088" w:hanging="360"/>
      </w:pPr>
    </w:lvl>
    <w:lvl w:ilvl="4" w:tplc="4D40E2F2">
      <w:start w:val="1"/>
      <w:numFmt w:val="lowerLetter"/>
      <w:lvlText w:val="%5."/>
      <w:lvlJc w:val="left"/>
      <w:pPr>
        <w:ind w:left="3808" w:hanging="360"/>
      </w:pPr>
    </w:lvl>
    <w:lvl w:ilvl="5" w:tplc="FD72C24C">
      <w:start w:val="1"/>
      <w:numFmt w:val="lowerRoman"/>
      <w:lvlText w:val="%6."/>
      <w:lvlJc w:val="right"/>
      <w:pPr>
        <w:ind w:left="4528" w:hanging="180"/>
      </w:pPr>
    </w:lvl>
    <w:lvl w:ilvl="6" w:tplc="862256AE">
      <w:start w:val="1"/>
      <w:numFmt w:val="decimal"/>
      <w:lvlText w:val="%7."/>
      <w:lvlJc w:val="left"/>
      <w:pPr>
        <w:ind w:left="5248" w:hanging="360"/>
      </w:pPr>
    </w:lvl>
    <w:lvl w:ilvl="7" w:tplc="B99C457A">
      <w:start w:val="1"/>
      <w:numFmt w:val="lowerLetter"/>
      <w:lvlText w:val="%8."/>
      <w:lvlJc w:val="left"/>
      <w:pPr>
        <w:ind w:left="5968" w:hanging="360"/>
      </w:pPr>
    </w:lvl>
    <w:lvl w:ilvl="8" w:tplc="C29A265A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EF56691"/>
    <w:multiLevelType w:val="hybridMultilevel"/>
    <w:tmpl w:val="2C60DB44"/>
    <w:lvl w:ilvl="0" w:tplc="55A27EBA">
      <w:start w:val="1"/>
      <w:numFmt w:val="decimal"/>
      <w:lvlText w:val="%1."/>
      <w:lvlJc w:val="left"/>
      <w:pPr>
        <w:ind w:left="720" w:hanging="360"/>
      </w:pPr>
    </w:lvl>
    <w:lvl w:ilvl="1" w:tplc="371ED6C4">
      <w:start w:val="1"/>
      <w:numFmt w:val="lowerLetter"/>
      <w:lvlText w:val="%2."/>
      <w:lvlJc w:val="left"/>
      <w:pPr>
        <w:ind w:left="1440" w:hanging="360"/>
      </w:pPr>
    </w:lvl>
    <w:lvl w:ilvl="2" w:tplc="A6F6DB9A">
      <w:start w:val="1"/>
      <w:numFmt w:val="lowerRoman"/>
      <w:lvlText w:val="%3."/>
      <w:lvlJc w:val="right"/>
      <w:pPr>
        <w:ind w:left="2160" w:hanging="180"/>
      </w:pPr>
    </w:lvl>
    <w:lvl w:ilvl="3" w:tplc="61CA0930">
      <w:start w:val="1"/>
      <w:numFmt w:val="decimal"/>
      <w:lvlText w:val="%4."/>
      <w:lvlJc w:val="left"/>
      <w:pPr>
        <w:ind w:left="2880" w:hanging="360"/>
      </w:pPr>
    </w:lvl>
    <w:lvl w:ilvl="4" w:tplc="C59EC284">
      <w:start w:val="1"/>
      <w:numFmt w:val="lowerLetter"/>
      <w:lvlText w:val="%5."/>
      <w:lvlJc w:val="left"/>
      <w:pPr>
        <w:ind w:left="3600" w:hanging="360"/>
      </w:pPr>
    </w:lvl>
    <w:lvl w:ilvl="5" w:tplc="EE06FF32">
      <w:start w:val="1"/>
      <w:numFmt w:val="lowerRoman"/>
      <w:lvlText w:val="%6."/>
      <w:lvlJc w:val="right"/>
      <w:pPr>
        <w:ind w:left="4320" w:hanging="180"/>
      </w:pPr>
    </w:lvl>
    <w:lvl w:ilvl="6" w:tplc="CAFCA166">
      <w:start w:val="1"/>
      <w:numFmt w:val="decimal"/>
      <w:lvlText w:val="%7."/>
      <w:lvlJc w:val="left"/>
      <w:pPr>
        <w:ind w:left="5040" w:hanging="360"/>
      </w:pPr>
    </w:lvl>
    <w:lvl w:ilvl="7" w:tplc="50A6751C">
      <w:start w:val="1"/>
      <w:numFmt w:val="lowerLetter"/>
      <w:lvlText w:val="%8."/>
      <w:lvlJc w:val="left"/>
      <w:pPr>
        <w:ind w:left="5760" w:hanging="360"/>
      </w:pPr>
    </w:lvl>
    <w:lvl w:ilvl="8" w:tplc="28CC63E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F23F8"/>
    <w:multiLevelType w:val="hybridMultilevel"/>
    <w:tmpl w:val="2B782406"/>
    <w:lvl w:ilvl="0" w:tplc="5FB06BEA">
      <w:start w:val="1"/>
      <w:numFmt w:val="decimal"/>
      <w:lvlText w:val="%1."/>
      <w:lvlJc w:val="left"/>
      <w:pPr>
        <w:ind w:left="1068" w:hanging="360"/>
      </w:pPr>
    </w:lvl>
    <w:lvl w:ilvl="1" w:tplc="756C43F4">
      <w:start w:val="1"/>
      <w:numFmt w:val="lowerLetter"/>
      <w:lvlText w:val="%2."/>
      <w:lvlJc w:val="left"/>
      <w:pPr>
        <w:ind w:left="1788" w:hanging="360"/>
      </w:pPr>
    </w:lvl>
    <w:lvl w:ilvl="2" w:tplc="4A0ABF32">
      <w:start w:val="1"/>
      <w:numFmt w:val="lowerRoman"/>
      <w:lvlText w:val="%3."/>
      <w:lvlJc w:val="right"/>
      <w:pPr>
        <w:ind w:left="2508" w:hanging="180"/>
      </w:pPr>
    </w:lvl>
    <w:lvl w:ilvl="3" w:tplc="8702F524">
      <w:start w:val="1"/>
      <w:numFmt w:val="decimal"/>
      <w:lvlText w:val="%4."/>
      <w:lvlJc w:val="left"/>
      <w:pPr>
        <w:ind w:left="3228" w:hanging="360"/>
      </w:pPr>
    </w:lvl>
    <w:lvl w:ilvl="4" w:tplc="FC46D072">
      <w:start w:val="1"/>
      <w:numFmt w:val="lowerLetter"/>
      <w:lvlText w:val="%5."/>
      <w:lvlJc w:val="left"/>
      <w:pPr>
        <w:ind w:left="3948" w:hanging="360"/>
      </w:pPr>
    </w:lvl>
    <w:lvl w:ilvl="5" w:tplc="3A589DE0">
      <w:start w:val="1"/>
      <w:numFmt w:val="lowerRoman"/>
      <w:lvlText w:val="%6."/>
      <w:lvlJc w:val="right"/>
      <w:pPr>
        <w:ind w:left="4668" w:hanging="180"/>
      </w:pPr>
    </w:lvl>
    <w:lvl w:ilvl="6" w:tplc="00E8FEC0">
      <w:start w:val="1"/>
      <w:numFmt w:val="decimal"/>
      <w:lvlText w:val="%7."/>
      <w:lvlJc w:val="left"/>
      <w:pPr>
        <w:ind w:left="5388" w:hanging="360"/>
      </w:pPr>
    </w:lvl>
    <w:lvl w:ilvl="7" w:tplc="CD70C5C2">
      <w:start w:val="1"/>
      <w:numFmt w:val="lowerLetter"/>
      <w:lvlText w:val="%8."/>
      <w:lvlJc w:val="left"/>
      <w:pPr>
        <w:ind w:left="6108" w:hanging="360"/>
      </w:pPr>
    </w:lvl>
    <w:lvl w:ilvl="8" w:tplc="29D09CF0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0C7579"/>
    <w:multiLevelType w:val="hybridMultilevel"/>
    <w:tmpl w:val="019E75E6"/>
    <w:lvl w:ilvl="0" w:tplc="74EC0C8A">
      <w:start w:val="3"/>
      <w:numFmt w:val="decimal"/>
      <w:lvlText w:val="%1."/>
      <w:lvlJc w:val="left"/>
      <w:pPr>
        <w:ind w:left="1069" w:hanging="360"/>
      </w:pPr>
    </w:lvl>
    <w:lvl w:ilvl="1" w:tplc="8EE21B8A">
      <w:start w:val="1"/>
      <w:numFmt w:val="lowerLetter"/>
      <w:lvlText w:val="%2."/>
      <w:lvlJc w:val="left"/>
      <w:pPr>
        <w:ind w:left="1789" w:hanging="360"/>
      </w:pPr>
    </w:lvl>
    <w:lvl w:ilvl="2" w:tplc="D72A08F4">
      <w:start w:val="1"/>
      <w:numFmt w:val="lowerRoman"/>
      <w:lvlText w:val="%3."/>
      <w:lvlJc w:val="right"/>
      <w:pPr>
        <w:ind w:left="2509" w:hanging="180"/>
      </w:pPr>
    </w:lvl>
    <w:lvl w:ilvl="3" w:tplc="B3EAC3FC">
      <w:start w:val="1"/>
      <w:numFmt w:val="decimal"/>
      <w:lvlText w:val="%4."/>
      <w:lvlJc w:val="left"/>
      <w:pPr>
        <w:ind w:left="3229" w:hanging="360"/>
      </w:pPr>
    </w:lvl>
    <w:lvl w:ilvl="4" w:tplc="12081582">
      <w:start w:val="1"/>
      <w:numFmt w:val="lowerLetter"/>
      <w:lvlText w:val="%5."/>
      <w:lvlJc w:val="left"/>
      <w:pPr>
        <w:ind w:left="3949" w:hanging="360"/>
      </w:pPr>
    </w:lvl>
    <w:lvl w:ilvl="5" w:tplc="641E5CCC">
      <w:start w:val="1"/>
      <w:numFmt w:val="lowerRoman"/>
      <w:lvlText w:val="%6."/>
      <w:lvlJc w:val="right"/>
      <w:pPr>
        <w:ind w:left="4669" w:hanging="180"/>
      </w:pPr>
    </w:lvl>
    <w:lvl w:ilvl="6" w:tplc="65086F74">
      <w:start w:val="1"/>
      <w:numFmt w:val="decimal"/>
      <w:lvlText w:val="%7."/>
      <w:lvlJc w:val="left"/>
      <w:pPr>
        <w:ind w:left="5389" w:hanging="360"/>
      </w:pPr>
    </w:lvl>
    <w:lvl w:ilvl="7" w:tplc="20A24924">
      <w:start w:val="1"/>
      <w:numFmt w:val="lowerLetter"/>
      <w:lvlText w:val="%8."/>
      <w:lvlJc w:val="left"/>
      <w:pPr>
        <w:ind w:left="6109" w:hanging="360"/>
      </w:pPr>
    </w:lvl>
    <w:lvl w:ilvl="8" w:tplc="53565BC6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FAD57DA"/>
    <w:multiLevelType w:val="hybridMultilevel"/>
    <w:tmpl w:val="35C88420"/>
    <w:lvl w:ilvl="0" w:tplc="4D508060">
      <w:start w:val="1"/>
      <w:numFmt w:val="decimal"/>
      <w:lvlText w:val="%1."/>
      <w:lvlJc w:val="left"/>
      <w:pPr>
        <w:ind w:left="1069" w:hanging="360"/>
      </w:pPr>
    </w:lvl>
    <w:lvl w:ilvl="1" w:tplc="5908E7B0">
      <w:start w:val="1"/>
      <w:numFmt w:val="lowerLetter"/>
      <w:lvlText w:val="%2."/>
      <w:lvlJc w:val="left"/>
      <w:pPr>
        <w:ind w:left="1789" w:hanging="360"/>
      </w:pPr>
    </w:lvl>
    <w:lvl w:ilvl="2" w:tplc="E022F48A">
      <w:start w:val="1"/>
      <w:numFmt w:val="lowerRoman"/>
      <w:lvlText w:val="%3."/>
      <w:lvlJc w:val="right"/>
      <w:pPr>
        <w:ind w:left="2509" w:hanging="180"/>
      </w:pPr>
    </w:lvl>
    <w:lvl w:ilvl="3" w:tplc="D2C2F4F8">
      <w:start w:val="1"/>
      <w:numFmt w:val="decimal"/>
      <w:lvlText w:val="%4."/>
      <w:lvlJc w:val="left"/>
      <w:pPr>
        <w:ind w:left="3229" w:hanging="360"/>
      </w:pPr>
    </w:lvl>
    <w:lvl w:ilvl="4" w:tplc="94727D6E">
      <w:start w:val="1"/>
      <w:numFmt w:val="lowerLetter"/>
      <w:lvlText w:val="%5."/>
      <w:lvlJc w:val="left"/>
      <w:pPr>
        <w:ind w:left="3949" w:hanging="360"/>
      </w:pPr>
    </w:lvl>
    <w:lvl w:ilvl="5" w:tplc="7A0243FA">
      <w:start w:val="1"/>
      <w:numFmt w:val="lowerRoman"/>
      <w:lvlText w:val="%6."/>
      <w:lvlJc w:val="right"/>
      <w:pPr>
        <w:ind w:left="4669" w:hanging="180"/>
      </w:pPr>
    </w:lvl>
    <w:lvl w:ilvl="6" w:tplc="3AE24434">
      <w:start w:val="1"/>
      <w:numFmt w:val="decimal"/>
      <w:lvlText w:val="%7."/>
      <w:lvlJc w:val="left"/>
      <w:pPr>
        <w:ind w:left="5389" w:hanging="360"/>
      </w:pPr>
    </w:lvl>
    <w:lvl w:ilvl="7" w:tplc="FCC83B52">
      <w:start w:val="1"/>
      <w:numFmt w:val="lowerLetter"/>
      <w:lvlText w:val="%8."/>
      <w:lvlJc w:val="left"/>
      <w:pPr>
        <w:ind w:left="6109" w:hanging="360"/>
      </w:pPr>
    </w:lvl>
    <w:lvl w:ilvl="8" w:tplc="22A8F45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F9F"/>
    <w:rsid w:val="00270F9F"/>
    <w:rsid w:val="00903ECC"/>
    <w:rsid w:val="00BD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527AD"/>
  <w15:docId w15:val="{E38824E4-5B65-4BE2-AA09-19AEFDCE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360" w:lineRule="auto"/>
      <w:outlineLvl w:val="0"/>
    </w:pPr>
    <w:rPr>
      <w:rFonts w:ascii="AG_CenturyOldStyle" w:eastAsia="Times New Roman" w:hAnsi="AG_CenturyOldStyle"/>
      <w:b/>
      <w:sz w:val="28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AG_CenturyOldStyle" w:eastAsia="Times New Roman" w:hAnsi="AG_CenturyOldStyle"/>
      <w:b/>
      <w:sz w:val="32"/>
      <w:szCs w:val="20"/>
      <w:lang w:val="en-US"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AG_CenturyOldStyle" w:eastAsia="Times New Roman" w:hAnsi="AG_CenturyOldStyle"/>
      <w:b/>
      <w:sz w:val="28"/>
      <w:szCs w:val="20"/>
      <w:lang w:val="en-US"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jc w:val="center"/>
      <w:outlineLvl w:val="6"/>
    </w:pPr>
    <w:rPr>
      <w:rFonts w:ascii="AG_CenturyOldStyle" w:eastAsia="Times New Roman" w:hAnsi="AG_CenturyOldStyle"/>
      <w:b/>
      <w:sz w:val="44"/>
      <w:szCs w:val="20"/>
      <w:lang w:val="en-US"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AG_CenturyOldStyle" w:eastAsia="Times New Roman" w:hAnsi="AG_CenturyOldStyle"/>
      <w:b/>
      <w:sz w:val="28"/>
      <w:szCs w:val="20"/>
      <w:lang w:eastAsia="ru-RU"/>
    </w:rPr>
  </w:style>
  <w:style w:type="character" w:customStyle="1" w:styleId="50">
    <w:name w:val="Заголовок 5 Знак"/>
    <w:link w:val="5"/>
    <w:rPr>
      <w:rFonts w:ascii="AG_CenturyOldStyle" w:eastAsia="Times New Roman" w:hAnsi="AG_CenturyOldStyle"/>
      <w:b/>
      <w:sz w:val="32"/>
      <w:szCs w:val="20"/>
      <w:lang w:eastAsia="ru-RU"/>
    </w:rPr>
  </w:style>
  <w:style w:type="character" w:customStyle="1" w:styleId="60">
    <w:name w:val="Заголовок 6 Знак"/>
    <w:link w:val="6"/>
    <w:rPr>
      <w:rFonts w:ascii="AG_CenturyOldStyle" w:eastAsia="Times New Roman" w:hAnsi="AG_CenturyOldStyle"/>
      <w:b/>
      <w:sz w:val="28"/>
      <w:szCs w:val="20"/>
      <w:lang w:eastAsia="ru-RU"/>
    </w:rPr>
  </w:style>
  <w:style w:type="character" w:customStyle="1" w:styleId="70">
    <w:name w:val="Заголовок 7 Знак"/>
    <w:link w:val="7"/>
    <w:rPr>
      <w:rFonts w:ascii="AG_CenturyOldStyle" w:eastAsia="Times New Roman" w:hAnsi="AG_CenturyOldStyle"/>
      <w:b/>
      <w:sz w:val="44"/>
      <w:szCs w:val="20"/>
      <w:lang w:eastAsia="ru-RU"/>
    </w:rPr>
  </w:style>
  <w:style w:type="paragraph" w:styleId="25">
    <w:name w:val="Body Text 2"/>
    <w:basedOn w:val="a"/>
    <w:link w:val="26"/>
    <w:pPr>
      <w:spacing w:after="0" w:line="240" w:lineRule="auto"/>
      <w:ind w:left="360"/>
      <w:jc w:val="both"/>
    </w:pPr>
    <w:rPr>
      <w:rFonts w:eastAsia="Times New Roman"/>
      <w:sz w:val="26"/>
      <w:szCs w:val="20"/>
      <w:lang w:val="en-US" w:eastAsia="ru-RU"/>
    </w:rPr>
  </w:style>
  <w:style w:type="character" w:customStyle="1" w:styleId="26">
    <w:name w:val="Основной текст 2 Знак"/>
    <w:link w:val="25"/>
    <w:rPr>
      <w:rFonts w:eastAsia="Times New Roman"/>
      <w:sz w:val="26"/>
      <w:szCs w:val="20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af4">
    <w:name w:val="Текст сноски Знак"/>
    <w:link w:val="af3"/>
    <w:rPr>
      <w:rFonts w:eastAsia="Times New Roman"/>
      <w:lang w:eastAsia="en-US"/>
    </w:rPr>
  </w:style>
  <w:style w:type="paragraph" w:customStyle="1" w:styleId="ConsPlusTitle">
    <w:name w:val="ConsPlusTitle"/>
    <w:pPr>
      <w:widowControl w:val="0"/>
    </w:pPr>
    <w:rPr>
      <w:rFonts w:eastAsia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SOLYARIS</dc:creator>
  <cp:lastModifiedBy>Наталья Савкина</cp:lastModifiedBy>
  <cp:revision>128</cp:revision>
  <cp:lastPrinted>2026-10-01T09:06:00Z</cp:lastPrinted>
  <dcterms:created xsi:type="dcterms:W3CDTF">2026-02-20T03:18:00Z</dcterms:created>
  <dcterms:modified xsi:type="dcterms:W3CDTF">2026-10-01T09:07:00Z</dcterms:modified>
  <cp:version>983040</cp:version>
</cp:coreProperties>
</file>