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CF068D" w:rsidRPr="00CF068D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9D63D8" w:rsidRPr="009D63D8">
        <w:rPr>
          <w:rFonts w:ascii="Times New Roman" w:hAnsi="Times New Roman" w:cs="Times New Roman"/>
          <w:b/>
          <w:sz w:val="24"/>
          <w:szCs w:val="24"/>
        </w:rPr>
        <w:t xml:space="preserve">расходов на обеспечение выполнения функций администрации </w:t>
      </w:r>
      <w:r w:rsidR="00AF1E2C">
        <w:rPr>
          <w:rFonts w:ascii="Times New Roman" w:hAnsi="Times New Roman" w:cs="Times New Roman"/>
          <w:b/>
          <w:sz w:val="24"/>
          <w:szCs w:val="24"/>
        </w:rPr>
        <w:t>Икейского</w:t>
      </w:r>
      <w:r w:rsidR="009D63D8" w:rsidRPr="009D63D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и их отражения в бюджетном учете и отчетности за 202</w:t>
      </w:r>
      <w:r w:rsidR="00AF1E2C">
        <w:rPr>
          <w:rFonts w:ascii="Times New Roman" w:hAnsi="Times New Roman" w:cs="Times New Roman"/>
          <w:b/>
          <w:sz w:val="24"/>
          <w:szCs w:val="24"/>
        </w:rPr>
        <w:t>1</w:t>
      </w:r>
      <w:r w:rsidR="009D63D8" w:rsidRPr="009D63D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AF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1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F1E2C">
              <w:rPr>
                <w:rFonts w:ascii="Times New Roman" w:hAnsi="Times New Roman" w:cs="Times New Roman"/>
                <w:sz w:val="24"/>
                <w:szCs w:val="24"/>
              </w:rPr>
              <w:t xml:space="preserve"> 08.07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F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AF1E2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AF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AF1E2C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AF1E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E84E34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CF068D" w:rsidRDefault="007D14ED" w:rsidP="007E1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F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Икейского</w:t>
            </w:r>
            <w:r w:rsidR="00A674B1" w:rsidRPr="00A6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F05EBE" w:rsidRPr="00D16911" w:rsidTr="007D14ED">
        <w:trPr>
          <w:trHeight w:val="1001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CF068D" w:rsidRDefault="007E1FD9" w:rsidP="00AF1E2C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FD9">
              <w:rPr>
                <w:rFonts w:ascii="Times New Roman" w:hAnsi="Times New Roman" w:cs="Times New Roman"/>
                <w:sz w:val="24"/>
                <w:szCs w:val="24"/>
              </w:rPr>
              <w:t xml:space="preserve">роверка осуществления расходов на обеспечение выполнения функций администрации </w:t>
            </w:r>
            <w:r w:rsidR="00AF1E2C">
              <w:rPr>
                <w:rFonts w:ascii="Times New Roman" w:hAnsi="Times New Roman" w:cs="Times New Roman"/>
                <w:sz w:val="24"/>
                <w:szCs w:val="24"/>
              </w:rPr>
              <w:t>Икейского</w:t>
            </w:r>
            <w:r w:rsidRPr="007E1F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 их отражения в бюджетном учете и отчетности за 202</w:t>
            </w:r>
            <w:r w:rsidR="00AF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F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16911" w:rsidRPr="00D16911" w:rsidTr="00677BFA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605B97" w:rsidRDefault="00AF1E2C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16911" w:rsidRPr="00605B97" w:rsidRDefault="00AF1E2C" w:rsidP="0024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12 101 303,24 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911" w:rsidRPr="005068CB" w:rsidTr="00D6041B">
        <w:trPr>
          <w:trHeight w:val="985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AF1E2C" w:rsidRDefault="00AF1E2C" w:rsidP="00AF1E2C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Порядка</w:t>
            </w:r>
            <w:r w:rsidRPr="000B7A3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составления, утверждения и ведения бюджетных 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утвержденный</w:t>
            </w:r>
            <w:r w:rsidRPr="00701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распоряжением Икейского сельского поселения 22.05.2019г. № 29а-рг</w:t>
            </w:r>
            <w:r w:rsidRPr="000B7A3F">
              <w:rPr>
                <w:rFonts w:ascii="Times New Roman" w:hAnsi="Times New Roman" w:cs="Times New Roman"/>
                <w:sz w:val="24"/>
                <w:szCs w:val="24"/>
              </w:rPr>
              <w:t>, п. 11 Методики планирования бюджетных ассигнований бюджета Тулунского муниципального района и</w:t>
            </w:r>
            <w:r w:rsidRPr="00F629F5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сельских поселений, утвержденной приказом Комитета по финансам Тулунского района от 10.07.2018г. № 74 (о.д.) (с изменениями) предоставленный проект бюджетной сметы, обоснования (расчеты) плановых сметных показателей не соответствует проекту бюджета Икейского</w:t>
            </w:r>
            <w:proofErr w:type="gramEnd"/>
            <w:r w:rsidRPr="00F62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E2C" w:rsidRPr="00DD31AB" w:rsidRDefault="00AF1E2C" w:rsidP="00AF1E2C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spacing w:before="22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2D58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  требования </w:t>
            </w:r>
            <w:hyperlink r:id="rId5" w:history="1">
              <w:r w:rsidRPr="00F72D58">
                <w:rPr>
                  <w:rFonts w:ascii="Times New Roman" w:hAnsi="Times New Roman" w:cs="Times New Roman"/>
                  <w:sz w:val="24"/>
                  <w:szCs w:val="24"/>
                </w:rPr>
                <w:t>пп. 3</w:t>
              </w:r>
            </w:hyperlink>
            <w:r w:rsidRPr="00F72D58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hyperlink r:id="rId6" w:history="1">
              <w:r w:rsidRPr="00F72D58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F72D58">
              <w:rPr>
                <w:rFonts w:ascii="Times New Roman" w:hAnsi="Times New Roman" w:cs="Times New Roman"/>
                <w:sz w:val="24"/>
                <w:szCs w:val="24"/>
              </w:rPr>
              <w:t xml:space="preserve"> 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      </w:r>
            <w:hyperlink r:id="rId7" w:history="1">
              <w:r w:rsidRPr="00F72D58">
                <w:rPr>
                  <w:rFonts w:ascii="Times New Roman" w:hAnsi="Times New Roman" w:cs="Times New Roman"/>
                  <w:sz w:val="24"/>
                  <w:szCs w:val="24"/>
                </w:rPr>
                <w:t>пп. «б» п. 9</w:t>
              </w:r>
            </w:hyperlink>
            <w:r w:rsidRPr="00F72D58">
              <w:rPr>
                <w:rFonts w:ascii="Times New Roman" w:hAnsi="Times New Roman" w:cs="Times New Roman"/>
                <w:sz w:val="24"/>
                <w:szCs w:val="24"/>
              </w:rPr>
              <w:t xml:space="preserve"> СГС «Учетная политика, оценочные значения и ошибки», утвержденная приказом Минфина РФ от</w:t>
            </w:r>
            <w:proofErr w:type="gramEnd"/>
            <w:r w:rsidRPr="00F72D58">
              <w:rPr>
                <w:rFonts w:ascii="Times New Roman" w:hAnsi="Times New Roman" w:cs="Times New Roman"/>
                <w:sz w:val="24"/>
                <w:szCs w:val="24"/>
              </w:rPr>
              <w:t xml:space="preserve"> 30.12.2017 № 274н в части </w:t>
            </w:r>
            <w:r w:rsidRPr="00F7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рабочего плана счетов бухгалтерского учета,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Учетной политикой</w:t>
            </w:r>
            <w:r w:rsidRPr="00DD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FF">
              <w:rPr>
                <w:rFonts w:ascii="Times New Roman" w:hAnsi="Times New Roman" w:cs="Times New Roman"/>
                <w:sz w:val="24"/>
                <w:szCs w:val="24"/>
              </w:rPr>
              <w:t>администрации Икейского 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F72D5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содержащего применяемые счета бухгалтерского учета.</w:t>
            </w:r>
          </w:p>
          <w:p w:rsidR="00AF1E2C" w:rsidRPr="00117F1A" w:rsidRDefault="00AF1E2C" w:rsidP="00AF1E2C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spacing w:before="22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r w:rsidRPr="008B008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ст. 9, ч. 1 ст. 10 Закона № 402-ФЗ, абз. 23 пункта 11, п. 55 </w:t>
            </w:r>
            <w:r w:rsidRPr="00F72D58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Pr="008B008A">
              <w:rPr>
                <w:rFonts w:ascii="Times New Roman" w:hAnsi="Times New Roman" w:cs="Times New Roman"/>
                <w:sz w:val="24"/>
                <w:szCs w:val="24"/>
              </w:rPr>
              <w:t>, приложения № 5 приказа Минфина России</w:t>
            </w:r>
            <w:proofErr w:type="gramEnd"/>
            <w:r w:rsidRPr="008B0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08A">
              <w:rPr>
                <w:rFonts w:ascii="Times New Roman" w:hAnsi="Times New Roman" w:cs="Times New Roman"/>
                <w:sz w:val="24"/>
                <w:szCs w:val="24"/>
              </w:rPr>
              <w:t xml:space="preserve">от 30.03.2015 № 52н «Об утверждении форм первичных </w:t>
            </w:r>
            <w:r w:rsidRPr="008B0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п. 9.1 Учетной политики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регистрах бухгалтерского учета отсутствуют обязательные для заполнения реквизиты,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документы.</w:t>
            </w:r>
            <w:proofErr w:type="gramEnd"/>
          </w:p>
          <w:p w:rsidR="00AF1E2C" w:rsidRPr="00E37EB4" w:rsidRDefault="00AF1E2C" w:rsidP="00AF1E2C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spacing w:before="22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>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требования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 п. 145 </w:t>
            </w:r>
            <w:r w:rsidRPr="00F72D58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Pr="0060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7EB4">
              <w:rPr>
                <w:rFonts w:ascii="Times New Roman" w:hAnsi="Times New Roman" w:cs="Times New Roman"/>
                <w:sz w:val="24"/>
                <w:szCs w:val="24"/>
              </w:rPr>
              <w:t>части учета объектов, составляющих муниципальную казну.</w:t>
            </w:r>
          </w:p>
          <w:p w:rsidR="00AF1E2C" w:rsidRPr="00E37EB4" w:rsidRDefault="00AF1E2C" w:rsidP="00AF1E2C">
            <w:pPr>
              <w:pStyle w:val="a8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4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ч. 1 ст. 13 Закона № 402 ФЗ «О бухгалтерском учете», </w:t>
            </w:r>
            <w:hyperlink r:id="rId8" w:history="1">
              <w:r w:rsidRPr="00E37EB4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п. 3 ст. 215</w:t>
              </w:r>
            </w:hyperlink>
            <w:r w:rsidRPr="00E37E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Гражданского Кодекса  РФ, </w:t>
            </w:r>
            <w:r w:rsidRPr="00E37EB4">
              <w:rPr>
                <w:rFonts w:ascii="Times New Roman" w:hAnsi="Times New Roman" w:cs="Times New Roman"/>
                <w:sz w:val="24"/>
                <w:szCs w:val="24"/>
              </w:rPr>
              <w:t xml:space="preserve">абз. 1 п. 333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      </w:r>
            <w:proofErr w:type="gramStart"/>
            <w:r w:rsidRPr="00E37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EB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37EB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применению» п. 16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в части учета объектов недвижимого имущества.</w:t>
            </w:r>
          </w:p>
          <w:p w:rsidR="002B7F43" w:rsidRPr="00605B97" w:rsidRDefault="00AF1E2C" w:rsidP="00AF1E2C">
            <w:pPr>
              <w:pStyle w:val="a8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EB4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Порядка ведения органами местного самоуправления реестров муниципального имущества, утвержденного приказом Минэкономразвития России от </w:t>
            </w:r>
            <w:r w:rsidRPr="004704EE">
              <w:rPr>
                <w:rFonts w:ascii="Times New Roman" w:hAnsi="Times New Roman" w:cs="Times New Roman"/>
                <w:sz w:val="24"/>
                <w:szCs w:val="24"/>
              </w:rPr>
              <w:t>30.08.2011 № 424, п. 2 статьи 264.1 Бюджетного кодекса Российской Федерации абз. 8, 9 п. 3 Инструкции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      </w:r>
            <w:proofErr w:type="gramEnd"/>
            <w:r w:rsidRPr="004704E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его применению» в части ведения реестра муниципального имущества и учета состояния активов, обязательств, иного имущества.</w:t>
            </w:r>
          </w:p>
        </w:tc>
      </w:tr>
      <w:tr w:rsidR="00D16911" w:rsidRPr="005068CB" w:rsidTr="00D6041B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412601" w:rsidRPr="00605B97" w:rsidRDefault="0091607F" w:rsidP="0038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AF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AF1E2C">
              <w:rPr>
                <w:rFonts w:ascii="Times New Roman" w:hAnsi="Times New Roman" w:cs="Times New Roman"/>
                <w:sz w:val="24"/>
                <w:szCs w:val="24"/>
              </w:rPr>
              <w:t>Икейского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="00AF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D6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A65DC"/>
    <w:rsid w:val="001C7050"/>
    <w:rsid w:val="00235521"/>
    <w:rsid w:val="0024491C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85970"/>
    <w:rsid w:val="003B0C8A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E7DFB"/>
    <w:rsid w:val="005F60D4"/>
    <w:rsid w:val="00603D88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E1FD9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650C"/>
    <w:rsid w:val="008B4B49"/>
    <w:rsid w:val="008D1F06"/>
    <w:rsid w:val="008D3CB2"/>
    <w:rsid w:val="008E11E6"/>
    <w:rsid w:val="008E74C1"/>
    <w:rsid w:val="008E7A97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3AD6"/>
    <w:rsid w:val="00A06A54"/>
    <w:rsid w:val="00A20B96"/>
    <w:rsid w:val="00A64ABC"/>
    <w:rsid w:val="00A674B1"/>
    <w:rsid w:val="00AB39FA"/>
    <w:rsid w:val="00AF1E2C"/>
    <w:rsid w:val="00AF1FDC"/>
    <w:rsid w:val="00AF4C46"/>
    <w:rsid w:val="00AF62DA"/>
    <w:rsid w:val="00AF7CBE"/>
    <w:rsid w:val="00B122BB"/>
    <w:rsid w:val="00B124A4"/>
    <w:rsid w:val="00B2135A"/>
    <w:rsid w:val="00B64875"/>
    <w:rsid w:val="00B8685A"/>
    <w:rsid w:val="00BB1B77"/>
    <w:rsid w:val="00BB2DA2"/>
    <w:rsid w:val="00BD1C5A"/>
    <w:rsid w:val="00BE6BD0"/>
    <w:rsid w:val="00C31127"/>
    <w:rsid w:val="00C325E2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2E588DDE97ED749793E8A72BA46FE5CDBA64022DFF10BAB9C65E9CACF95F63C93B895507EEFC6974B0F170A5F066EA965253E4B50A874MAm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C1D0304618449FC4B552DB3EF274EBF7EDBFE0A5D6A2E38DD831E49B4CAC8F75D7BBA0FC2E8D0C4C1581B0283317957356610E8BC173Aw8v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93744FB53B9050514F641C06E5F58124FA348F07B9916A8822650CF6967F3227415B6AE23C6D971C0DA393B5547A83DFBE4D774A3hED" TargetMode="External"/><Relationship Id="rId5" Type="http://schemas.openxmlformats.org/officeDocument/2006/relationships/hyperlink" Target="consultantplus://offline/ref=D2F93744FB53B9050514F641C06E5F58124FA348F07B9916A8822650CF6967F3227415B3AC24CE84268FDB657F0154A83BFBE6D0683E0829AAh6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Aleksandrova</cp:lastModifiedBy>
  <cp:revision>4</cp:revision>
  <cp:lastPrinted>2022-07-08T08:24:00Z</cp:lastPrinted>
  <dcterms:created xsi:type="dcterms:W3CDTF">2022-01-11T02:18:00Z</dcterms:created>
  <dcterms:modified xsi:type="dcterms:W3CDTF">2022-07-08T08:24:00Z</dcterms:modified>
</cp:coreProperties>
</file>