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44"/>
        <w:tblW w:w="3861" w:type="dxa"/>
        <w:tblLook w:val="00A0"/>
      </w:tblPr>
      <w:tblGrid>
        <w:gridCol w:w="3861"/>
      </w:tblGrid>
      <w:tr w:rsidR="00436B84" w:rsidRPr="000F408A" w:rsidTr="00281B20">
        <w:tc>
          <w:tcPr>
            <w:tcW w:w="3861" w:type="dxa"/>
          </w:tcPr>
          <w:p w:rsidR="00436B84" w:rsidRPr="000F408A" w:rsidRDefault="00436B84" w:rsidP="00281B20">
            <w:pPr>
              <w:rPr>
                <w:rFonts w:ascii="Times New Roman" w:hAnsi="Times New Roman" w:cs="Times New Roman"/>
                <w:b/>
              </w:rPr>
            </w:pPr>
            <w:r w:rsidRPr="000F408A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436B84" w:rsidRPr="000F408A" w:rsidRDefault="00436B84" w:rsidP="00281B20">
            <w:pPr>
              <w:rPr>
                <w:rFonts w:ascii="Times New Roman" w:hAnsi="Times New Roman" w:cs="Times New Roman"/>
                <w:b/>
              </w:rPr>
            </w:pPr>
            <w:r w:rsidRPr="000F408A">
              <w:rPr>
                <w:rFonts w:ascii="Times New Roman" w:hAnsi="Times New Roman" w:cs="Times New Roman"/>
                <w:b/>
              </w:rPr>
              <w:t>постановлением администрации</w:t>
            </w:r>
          </w:p>
          <w:p w:rsidR="00436B84" w:rsidRPr="000F408A" w:rsidRDefault="00436B84" w:rsidP="00281B20">
            <w:pPr>
              <w:rPr>
                <w:rFonts w:ascii="Times New Roman" w:hAnsi="Times New Roman" w:cs="Times New Roman"/>
                <w:b/>
              </w:rPr>
            </w:pPr>
            <w:r w:rsidRPr="000F408A">
              <w:rPr>
                <w:rFonts w:ascii="Times New Roman" w:hAnsi="Times New Roman" w:cs="Times New Roman"/>
                <w:b/>
              </w:rPr>
              <w:t>Черемховского районного                            муниципального образования</w:t>
            </w:r>
          </w:p>
          <w:p w:rsidR="00436B84" w:rsidRPr="000F408A" w:rsidRDefault="00436B84" w:rsidP="00281B20">
            <w:pPr>
              <w:rPr>
                <w:rFonts w:ascii="Times New Roman" w:hAnsi="Times New Roman" w:cs="Times New Roman"/>
              </w:rPr>
            </w:pPr>
            <w:r w:rsidRPr="000F408A">
              <w:rPr>
                <w:rFonts w:ascii="Times New Roman" w:hAnsi="Times New Roman" w:cs="Times New Roman"/>
                <w:b/>
              </w:rPr>
              <w:t xml:space="preserve">от </w:t>
            </w:r>
            <w:r w:rsidRPr="00525C34">
              <w:rPr>
                <w:rFonts w:ascii="Times New Roman" w:hAnsi="Times New Roman" w:cs="Times New Roman"/>
                <w:b/>
              </w:rPr>
              <w:t>03.04.2018 № 228</w:t>
            </w:r>
          </w:p>
        </w:tc>
      </w:tr>
    </w:tbl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A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Стратегии социально-экономического развития Черемховского районного муниципального образования</w:t>
      </w: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A">
        <w:rPr>
          <w:rFonts w:ascii="Times New Roman" w:hAnsi="Times New Roman" w:cs="Times New Roman"/>
          <w:b/>
          <w:sz w:val="28"/>
          <w:szCs w:val="28"/>
        </w:rPr>
        <w:t>на период до 2030 года</w:t>
      </w:r>
    </w:p>
    <w:p w:rsidR="00436B84" w:rsidRDefault="00436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B84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6B84" w:rsidRPr="000F408A" w:rsidRDefault="00436B84" w:rsidP="000F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34" w:type="dxa"/>
        <w:tblLayout w:type="fixed"/>
        <w:tblLook w:val="00A0"/>
      </w:tblPr>
      <w:tblGrid>
        <w:gridCol w:w="9498"/>
        <w:gridCol w:w="708"/>
      </w:tblGrid>
      <w:tr w:rsidR="00436B84" w:rsidRPr="000F408A" w:rsidTr="00F12C04">
        <w:tc>
          <w:tcPr>
            <w:tcW w:w="9498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24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Этапы реализации Стратегии социально-экономического развития         Черемховского районного муниципального образования на период               до 2030 года. Целевые ориентиры социально-экономического развития                   Черемховского района…………………………………………………………….</w:t>
            </w:r>
          </w:p>
        </w:tc>
        <w:tc>
          <w:tcPr>
            <w:tcW w:w="708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36B84" w:rsidRPr="000F408A" w:rsidTr="00F12C04">
        <w:tc>
          <w:tcPr>
            <w:tcW w:w="9498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24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Показатели реализации Стратегии социально-экономического развития Черемховского районного муниципального образования на период до 2030 года…………………………………………………………………………………</w:t>
            </w:r>
          </w:p>
        </w:tc>
        <w:tc>
          <w:tcPr>
            <w:tcW w:w="708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36B84" w:rsidRPr="000F408A" w:rsidTr="00F12C04">
        <w:tc>
          <w:tcPr>
            <w:tcW w:w="9498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24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Комплекс мероприятий Черемховского районного муниципального       образования………………………………………………………………………..</w:t>
            </w:r>
          </w:p>
        </w:tc>
        <w:tc>
          <w:tcPr>
            <w:tcW w:w="708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36B84" w:rsidRPr="000F408A" w:rsidTr="00F12C04">
        <w:tc>
          <w:tcPr>
            <w:tcW w:w="9498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24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Перечень муниципальных программ Черемховского районного              муниципального образования…………………………………………………….</w:t>
            </w:r>
          </w:p>
        </w:tc>
        <w:tc>
          <w:tcPr>
            <w:tcW w:w="708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after="24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12C04"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436B84" w:rsidRDefault="00436B84" w:rsidP="000F408A">
      <w:pPr>
        <w:pStyle w:val="ListParagraph"/>
        <w:tabs>
          <w:tab w:val="left" w:pos="284"/>
        </w:tabs>
        <w:ind w:left="0"/>
        <w:jc w:val="center"/>
        <w:rPr>
          <w:sz w:val="28"/>
          <w:szCs w:val="28"/>
        </w:rPr>
      </w:pPr>
      <w:r w:rsidRPr="000F408A">
        <w:rPr>
          <w:sz w:val="28"/>
          <w:szCs w:val="28"/>
        </w:rPr>
        <w:br w:type="page"/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0F408A">
        <w:rPr>
          <w:b/>
          <w:sz w:val="28"/>
          <w:szCs w:val="28"/>
        </w:rPr>
        <w:t>1.</w:t>
      </w:r>
      <w:r w:rsidRPr="000F408A">
        <w:rPr>
          <w:sz w:val="28"/>
          <w:szCs w:val="28"/>
        </w:rPr>
        <w:t xml:space="preserve"> </w:t>
      </w:r>
      <w:r w:rsidRPr="000F408A">
        <w:rPr>
          <w:b/>
          <w:sz w:val="28"/>
          <w:szCs w:val="28"/>
        </w:rPr>
        <w:t>Этапы реализации Стратегии социально-экономического развития Черемховского районного муниципального образования на период до 2030 года. Целевые ориентиры</w:t>
      </w:r>
      <w:r w:rsidRPr="000F408A">
        <w:rPr>
          <w:sz w:val="28"/>
          <w:szCs w:val="28"/>
        </w:rPr>
        <w:t xml:space="preserve"> </w:t>
      </w:r>
      <w:r w:rsidRPr="000F408A">
        <w:rPr>
          <w:b/>
          <w:sz w:val="28"/>
          <w:szCs w:val="28"/>
        </w:rPr>
        <w:t>социально-экономического развития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0F408A">
        <w:rPr>
          <w:b/>
          <w:sz w:val="28"/>
          <w:szCs w:val="28"/>
        </w:rPr>
        <w:t>Черемховского района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p w:rsidR="00436B84" w:rsidRPr="000F408A" w:rsidRDefault="00436B84" w:rsidP="000F408A">
      <w:pPr>
        <w:pStyle w:val="ListParagraph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08A">
        <w:rPr>
          <w:sz w:val="28"/>
          <w:szCs w:val="28"/>
        </w:rPr>
        <w:t xml:space="preserve">В рамках реализации Стратегии социально-экономического развития Черемховского районного муниципального образования на период до 2030 года (далее </w:t>
      </w:r>
      <w:r w:rsidRPr="000F408A">
        <w:rPr>
          <w:sz w:val="28"/>
          <w:szCs w:val="28"/>
        </w:rPr>
        <w:softHyphen/>
        <w:t>– Стратегия) выделено три этапа:</w:t>
      </w:r>
    </w:p>
    <w:p w:rsidR="00436B84" w:rsidRPr="000F408A" w:rsidRDefault="00436B84" w:rsidP="000F408A">
      <w:pPr>
        <w:pStyle w:val="ListParagraph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08A">
        <w:rPr>
          <w:sz w:val="28"/>
          <w:szCs w:val="28"/>
          <w:lang w:val="en-US"/>
        </w:rPr>
        <w:t>I</w:t>
      </w:r>
      <w:r w:rsidRPr="000F408A">
        <w:rPr>
          <w:sz w:val="28"/>
          <w:szCs w:val="28"/>
        </w:rPr>
        <w:t xml:space="preserve"> этап – 2018-2020 годы</w:t>
      </w:r>
    </w:p>
    <w:p w:rsidR="00436B84" w:rsidRPr="000F408A" w:rsidRDefault="00436B84" w:rsidP="000F408A">
      <w:pPr>
        <w:pStyle w:val="ListParagraph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08A">
        <w:rPr>
          <w:sz w:val="28"/>
          <w:szCs w:val="28"/>
          <w:lang w:val="en-US"/>
        </w:rPr>
        <w:t>II</w:t>
      </w:r>
      <w:r w:rsidRPr="000F408A">
        <w:rPr>
          <w:sz w:val="28"/>
          <w:szCs w:val="28"/>
        </w:rPr>
        <w:t xml:space="preserve"> этап – 2021-2025 годы</w:t>
      </w:r>
    </w:p>
    <w:p w:rsidR="00436B84" w:rsidRPr="000F408A" w:rsidRDefault="00436B84" w:rsidP="000F408A">
      <w:pPr>
        <w:pStyle w:val="ListParagraph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08A">
        <w:rPr>
          <w:sz w:val="28"/>
          <w:szCs w:val="28"/>
          <w:lang w:val="en-US"/>
        </w:rPr>
        <w:t>III</w:t>
      </w:r>
      <w:r w:rsidRPr="000F408A">
        <w:rPr>
          <w:sz w:val="28"/>
          <w:szCs w:val="28"/>
        </w:rPr>
        <w:t xml:space="preserve"> этап – 2026-2030 годы</w:t>
      </w:r>
    </w:p>
    <w:p w:rsidR="00436B84" w:rsidRPr="000F408A" w:rsidRDefault="00436B84" w:rsidP="000F408A">
      <w:pPr>
        <w:pStyle w:val="ListParagraph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08A">
        <w:rPr>
          <w:sz w:val="28"/>
          <w:szCs w:val="28"/>
        </w:rPr>
        <w:t>Система стратегических направлений и стратегических целей            социально-экономического развития Черемховского района представлена в Таблице 1.</w:t>
      </w:r>
    </w:p>
    <w:p w:rsidR="00436B84" w:rsidRPr="000F408A" w:rsidRDefault="00436B84" w:rsidP="000F408A">
      <w:pPr>
        <w:ind w:firstLine="709"/>
        <w:jc w:val="right"/>
        <w:rPr>
          <w:rFonts w:ascii="Times New Roman" w:hAnsi="Times New Roman" w:cs="Times New Roman"/>
          <w:b/>
        </w:rPr>
      </w:pPr>
      <w:r w:rsidRPr="000F408A">
        <w:rPr>
          <w:rFonts w:ascii="Times New Roman" w:hAnsi="Times New Roman" w:cs="Times New Roman"/>
          <w:b/>
        </w:rPr>
        <w:t>Таблица 1.</w:t>
      </w:r>
    </w:p>
    <w:p w:rsidR="00436B84" w:rsidRPr="000F408A" w:rsidRDefault="00436B84" w:rsidP="000F408A">
      <w:pPr>
        <w:ind w:firstLine="709"/>
        <w:jc w:val="right"/>
        <w:rPr>
          <w:rFonts w:ascii="Times New Roman" w:hAnsi="Times New Roman" w:cs="Times New Roman"/>
          <w:b/>
        </w:rPr>
      </w:pPr>
    </w:p>
    <w:p w:rsidR="00436B84" w:rsidRPr="000F408A" w:rsidRDefault="00436B84" w:rsidP="000F408A">
      <w:pPr>
        <w:ind w:firstLine="709"/>
        <w:jc w:val="center"/>
        <w:rPr>
          <w:rFonts w:ascii="Times New Roman" w:hAnsi="Times New Roman" w:cs="Times New Roman"/>
          <w:b/>
        </w:rPr>
      </w:pPr>
      <w:r w:rsidRPr="000F408A">
        <w:rPr>
          <w:rFonts w:ascii="Times New Roman" w:hAnsi="Times New Roman" w:cs="Times New Roman"/>
          <w:b/>
        </w:rPr>
        <w:t>Стратегические направления и стратегические цели</w:t>
      </w:r>
    </w:p>
    <w:p w:rsidR="00436B84" w:rsidRPr="000F408A" w:rsidRDefault="00436B84" w:rsidP="000F408A">
      <w:pPr>
        <w:ind w:firstLine="709"/>
        <w:jc w:val="center"/>
        <w:rPr>
          <w:rFonts w:ascii="Times New Roman" w:hAnsi="Times New Roman" w:cs="Times New Roman"/>
          <w:b/>
        </w:rPr>
      </w:pPr>
      <w:r w:rsidRPr="000F408A">
        <w:rPr>
          <w:rFonts w:ascii="Times New Roman" w:hAnsi="Times New Roman" w:cs="Times New Roman"/>
          <w:b/>
        </w:rPr>
        <w:t>социально-экономического развития Черемховского района</w:t>
      </w:r>
    </w:p>
    <w:p w:rsidR="00436B84" w:rsidRPr="000F408A" w:rsidRDefault="00436B84" w:rsidP="000F408A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6"/>
        <w:gridCol w:w="2268"/>
        <w:gridCol w:w="2269"/>
        <w:gridCol w:w="2268"/>
      </w:tblGrid>
      <w:tr w:rsidR="00436B84" w:rsidRPr="000F408A" w:rsidTr="00F12C04">
        <w:tc>
          <w:tcPr>
            <w:tcW w:w="1985" w:type="dxa"/>
          </w:tcPr>
          <w:p w:rsidR="00436B84" w:rsidRPr="00F12C04" w:rsidRDefault="00436B84" w:rsidP="00F12C0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Генеральная цель</w:t>
            </w:r>
          </w:p>
        </w:tc>
        <w:tc>
          <w:tcPr>
            <w:tcW w:w="8931" w:type="dxa"/>
            <w:gridSpan w:val="4"/>
          </w:tcPr>
          <w:p w:rsidR="00436B84" w:rsidRPr="00F12C04" w:rsidRDefault="00436B84" w:rsidP="00F12C0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Рост уровня жизни населения и повышение качества человеческого капитала вследствие социально ориентированного развития Черемховского района на основе оптимального использования конкурентных преимуществ территории и</w:t>
            </w:r>
          </w:p>
          <w:p w:rsidR="00436B84" w:rsidRPr="00F12C04" w:rsidRDefault="00436B84" w:rsidP="00F12C0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природно-экономического потенциала</w:t>
            </w:r>
          </w:p>
        </w:tc>
      </w:tr>
      <w:tr w:rsidR="00436B84" w:rsidRPr="000F408A" w:rsidTr="00F12C04">
        <w:tc>
          <w:tcPr>
            <w:tcW w:w="1985" w:type="dxa"/>
          </w:tcPr>
          <w:p w:rsidR="00436B84" w:rsidRPr="00F12C04" w:rsidRDefault="00436B84" w:rsidP="00F12C0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Стратегические направления</w:t>
            </w:r>
          </w:p>
        </w:tc>
        <w:tc>
          <w:tcPr>
            <w:tcW w:w="2126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4"/>
              </w:numPr>
              <w:tabs>
                <w:tab w:val="left" w:pos="31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Обеспечение динамичного и</w:t>
            </w:r>
          </w:p>
          <w:p w:rsidR="00436B84" w:rsidRPr="00F12C04" w:rsidRDefault="00436B84" w:rsidP="00F12C04">
            <w:pPr>
              <w:tabs>
                <w:tab w:val="left" w:pos="31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устойчивого экономического развития</w:t>
            </w:r>
          </w:p>
        </w:tc>
        <w:tc>
          <w:tcPr>
            <w:tcW w:w="2268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4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Развитие человеческого капитала</w:t>
            </w:r>
          </w:p>
          <w:p w:rsidR="00436B84" w:rsidRPr="00F12C04" w:rsidRDefault="00436B84" w:rsidP="00281B2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69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Повышение качества жизни населения</w:t>
            </w:r>
          </w:p>
          <w:p w:rsidR="00436B84" w:rsidRPr="00F12C04" w:rsidRDefault="00436B84" w:rsidP="00281B2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</w:tcPr>
          <w:p w:rsidR="00436B84" w:rsidRPr="00F12C04" w:rsidRDefault="00436B84" w:rsidP="00F12C04">
            <w:pPr>
              <w:pStyle w:val="ListParagraph"/>
              <w:numPr>
                <w:ilvl w:val="0"/>
                <w:numId w:val="34"/>
              </w:numPr>
              <w:tabs>
                <w:tab w:val="left" w:pos="363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Обеспечение эффективности муниципального управления и развитие гражданского общества</w:t>
            </w:r>
          </w:p>
        </w:tc>
      </w:tr>
      <w:tr w:rsidR="00436B84" w:rsidRPr="000F408A" w:rsidTr="00F12C04">
        <w:trPr>
          <w:trHeight w:val="562"/>
        </w:trPr>
        <w:tc>
          <w:tcPr>
            <w:tcW w:w="1985" w:type="dxa"/>
          </w:tcPr>
          <w:p w:rsidR="00436B84" w:rsidRPr="00F12C04" w:rsidRDefault="00436B84" w:rsidP="00F12C0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Стратегические цели</w:t>
            </w:r>
          </w:p>
        </w:tc>
        <w:tc>
          <w:tcPr>
            <w:tcW w:w="2126" w:type="dxa"/>
          </w:tcPr>
          <w:p w:rsidR="00436B84" w:rsidRPr="00F12C04" w:rsidRDefault="00436B84" w:rsidP="00F12C04">
            <w:pPr>
              <w:pStyle w:val="ListParagraph"/>
              <w:numPr>
                <w:ilvl w:val="1"/>
                <w:numId w:val="32"/>
              </w:numPr>
              <w:tabs>
                <w:tab w:val="left" w:pos="445"/>
              </w:tabs>
              <w:ind w:left="2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Реализация экономического потенциала и соблюдение принципов устойчивого развития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Развитие предпринимательства</w:t>
            </w:r>
          </w:p>
        </w:tc>
        <w:tc>
          <w:tcPr>
            <w:tcW w:w="2268" w:type="dxa"/>
          </w:tcPr>
          <w:p w:rsidR="00436B84" w:rsidRPr="00F12C04" w:rsidRDefault="00436B84" w:rsidP="00F12C04">
            <w:pPr>
              <w:pStyle w:val="ListParagraph"/>
              <w:numPr>
                <w:ilvl w:val="1"/>
                <w:numId w:val="38"/>
              </w:numPr>
              <w:tabs>
                <w:tab w:val="left" w:pos="465"/>
                <w:tab w:val="left" w:pos="1883"/>
              </w:tabs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Повышение качества образования и воспитания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8"/>
              </w:numPr>
              <w:tabs>
                <w:tab w:val="left" w:pos="465"/>
                <w:tab w:val="left" w:pos="1883"/>
              </w:tabs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Сохранение и развитие культуры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8"/>
              </w:numPr>
              <w:tabs>
                <w:tab w:val="left" w:pos="465"/>
                <w:tab w:val="left" w:pos="1883"/>
              </w:tabs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Развитие физической культуры и спорта, проведение эффективной молодежной политики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8"/>
              </w:numPr>
              <w:tabs>
                <w:tab w:val="left" w:pos="465"/>
                <w:tab w:val="left" w:pos="1883"/>
              </w:tabs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Повышение качества и доступности социальной поддержки населения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8"/>
              </w:numPr>
              <w:tabs>
                <w:tab w:val="left" w:pos="465"/>
                <w:tab w:val="left" w:pos="1883"/>
              </w:tabs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Сохранение и укрепление здоровья населения</w:t>
            </w:r>
          </w:p>
        </w:tc>
        <w:tc>
          <w:tcPr>
            <w:tcW w:w="2269" w:type="dxa"/>
          </w:tcPr>
          <w:p w:rsidR="00436B84" w:rsidRPr="00F12C04" w:rsidRDefault="00436B84" w:rsidP="00F12C04">
            <w:pPr>
              <w:pStyle w:val="ListParagraph"/>
              <w:numPr>
                <w:ilvl w:val="1"/>
                <w:numId w:val="35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Повышение безопасности</w:t>
            </w:r>
          </w:p>
          <w:p w:rsidR="00436B84" w:rsidRPr="00F12C04" w:rsidRDefault="00436B84" w:rsidP="00F12C04">
            <w:pPr>
              <w:tabs>
                <w:tab w:val="left" w:pos="48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жизнедеятельности населения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5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Совершенствование жилищно-коммунального комплекса и развитие инфраструктуры в поселениях района</w:t>
            </w:r>
          </w:p>
          <w:p w:rsidR="00436B84" w:rsidRPr="00F12C04" w:rsidRDefault="00436B84" w:rsidP="00281B20">
            <w:pPr>
              <w:pStyle w:val="ListParagrap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6B84" w:rsidRPr="00F12C04" w:rsidRDefault="00436B84" w:rsidP="00F12C04">
            <w:pPr>
              <w:pStyle w:val="ListParagraph"/>
              <w:numPr>
                <w:ilvl w:val="1"/>
                <w:numId w:val="36"/>
              </w:numPr>
              <w:tabs>
                <w:tab w:val="left" w:pos="363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Управление муниципальными финансами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6"/>
              </w:numPr>
              <w:tabs>
                <w:tab w:val="left" w:pos="363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 xml:space="preserve"> Управление муниципальным имуществом</w:t>
            </w:r>
          </w:p>
          <w:p w:rsidR="00436B84" w:rsidRPr="00F12C04" w:rsidRDefault="00436B84" w:rsidP="00F12C04">
            <w:pPr>
              <w:pStyle w:val="ListParagraph"/>
              <w:numPr>
                <w:ilvl w:val="1"/>
                <w:numId w:val="36"/>
              </w:numPr>
              <w:tabs>
                <w:tab w:val="left" w:pos="363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 xml:space="preserve"> Повышение качества профессионального уровня управленческих кадров и совершенствование общественных отношений</w:t>
            </w:r>
          </w:p>
        </w:tc>
      </w:tr>
    </w:tbl>
    <w:p w:rsidR="00436B84" w:rsidRPr="000F408A" w:rsidRDefault="00436B84" w:rsidP="000F408A">
      <w:pPr>
        <w:jc w:val="both"/>
        <w:rPr>
          <w:rFonts w:ascii="Times New Roman" w:hAnsi="Times New Roman" w:cs="Times New Roman"/>
          <w:sz w:val="28"/>
          <w:szCs w:val="28"/>
        </w:rPr>
        <w:sectPr w:rsidR="00436B84" w:rsidRPr="000F408A" w:rsidSect="00E93AFC">
          <w:footerReference w:type="default" r:id="rId7"/>
          <w:type w:val="continuous"/>
          <w:pgSz w:w="11906" w:h="16838"/>
          <w:pgMar w:top="426" w:right="850" w:bottom="851" w:left="1418" w:header="709" w:footer="359" w:gutter="0"/>
          <w:cols w:space="708"/>
          <w:docGrid w:linePitch="360"/>
        </w:sectPr>
      </w:pPr>
    </w:p>
    <w:p w:rsidR="00436B84" w:rsidRPr="000F408A" w:rsidRDefault="00436B84" w:rsidP="000F408A">
      <w:pPr>
        <w:pStyle w:val="ListParagraph"/>
        <w:numPr>
          <w:ilvl w:val="0"/>
          <w:numId w:val="33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F408A">
        <w:rPr>
          <w:b/>
          <w:sz w:val="28"/>
          <w:szCs w:val="28"/>
        </w:rPr>
        <w:t>Показатели реализации Стратегии социально-экономического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0F408A">
        <w:rPr>
          <w:b/>
          <w:sz w:val="28"/>
          <w:szCs w:val="28"/>
        </w:rPr>
        <w:t>развития Черемховского районного муниципального образования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0F408A">
        <w:rPr>
          <w:b/>
          <w:sz w:val="28"/>
          <w:szCs w:val="28"/>
        </w:rPr>
        <w:t>на период до 2030 года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rPr>
          <w:b/>
          <w:sz w:val="28"/>
          <w:szCs w:val="28"/>
        </w:rPr>
      </w:pPr>
    </w:p>
    <w:p w:rsidR="00436B84" w:rsidRPr="000F408A" w:rsidRDefault="00436B84" w:rsidP="000F408A">
      <w:pPr>
        <w:pStyle w:val="ListParagraph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08A">
        <w:rPr>
          <w:sz w:val="28"/>
          <w:szCs w:val="28"/>
        </w:rPr>
        <w:t>Основные показатели базового сценария реализации этапов Стратегии, являющиеся индикаторами генеральной цели, представлены в Таблице 2.</w:t>
      </w:r>
    </w:p>
    <w:p w:rsidR="00436B84" w:rsidRPr="000F408A" w:rsidRDefault="00436B84" w:rsidP="000F408A">
      <w:pPr>
        <w:pStyle w:val="ListParagraph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08A">
        <w:rPr>
          <w:sz w:val="28"/>
          <w:szCs w:val="28"/>
        </w:rPr>
        <w:t>Конечные целевые показатели социально-экономического развития Черемховского района в разрезе стратегических направлений и стратегических целей, представлены в Таблице 3.</w:t>
      </w:r>
    </w:p>
    <w:p w:rsidR="00436B84" w:rsidRPr="000F408A" w:rsidRDefault="00436B84" w:rsidP="000F408A">
      <w:pPr>
        <w:pStyle w:val="ListParagraph"/>
        <w:tabs>
          <w:tab w:val="left" w:pos="284"/>
        </w:tabs>
        <w:spacing w:line="276" w:lineRule="auto"/>
        <w:ind w:left="0" w:firstLine="709"/>
        <w:jc w:val="right"/>
        <w:rPr>
          <w:b/>
          <w:sz w:val="24"/>
          <w:szCs w:val="24"/>
        </w:rPr>
      </w:pPr>
      <w:r w:rsidRPr="000F408A">
        <w:rPr>
          <w:b/>
          <w:sz w:val="24"/>
          <w:szCs w:val="24"/>
        </w:rPr>
        <w:t>Таблица 2.</w:t>
      </w:r>
    </w:p>
    <w:p w:rsidR="00436B84" w:rsidRPr="000F408A" w:rsidRDefault="00436B84" w:rsidP="000F408A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</w:p>
    <w:p w:rsidR="00436B84" w:rsidRPr="000F408A" w:rsidRDefault="00436B84" w:rsidP="000F408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0F408A">
        <w:rPr>
          <w:rFonts w:ascii="Times New Roman" w:hAnsi="Times New Roman" w:cs="Times New Roman"/>
          <w:b/>
        </w:rPr>
        <w:t>Показатели базового сценария реализации этапов Стратегии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tbl>
      <w:tblPr>
        <w:tblW w:w="109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690"/>
        <w:gridCol w:w="1134"/>
        <w:gridCol w:w="1417"/>
        <w:gridCol w:w="1416"/>
        <w:gridCol w:w="1417"/>
      </w:tblGrid>
      <w:tr w:rsidR="00436B84" w:rsidRPr="000F408A" w:rsidTr="00F12C04">
        <w:tc>
          <w:tcPr>
            <w:tcW w:w="1844" w:type="dxa"/>
            <w:vMerge w:val="restart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Номер направления, цели, показателя</w:t>
            </w:r>
          </w:p>
        </w:tc>
        <w:tc>
          <w:tcPr>
            <w:tcW w:w="3690" w:type="dxa"/>
            <w:vMerge w:val="restart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Факт 2016</w:t>
            </w:r>
          </w:p>
        </w:tc>
        <w:tc>
          <w:tcPr>
            <w:tcW w:w="4250" w:type="dxa"/>
            <w:gridSpan w:val="3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Этапы реализации</w:t>
            </w:r>
          </w:p>
        </w:tc>
      </w:tr>
      <w:tr w:rsidR="00436B84" w:rsidRPr="000F408A" w:rsidTr="00F12C04">
        <w:tc>
          <w:tcPr>
            <w:tcW w:w="1844" w:type="dxa"/>
            <w:vMerge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vMerge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val="en-US" w:eastAsia="en-US"/>
              </w:rPr>
              <w:t xml:space="preserve">I </w:t>
            </w:r>
            <w:r w:rsidRPr="00F12C04">
              <w:rPr>
                <w:b/>
                <w:sz w:val="24"/>
                <w:szCs w:val="24"/>
                <w:lang w:eastAsia="en-US"/>
              </w:rPr>
              <w:t>этап</w:t>
            </w: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(2018-2020)</w:t>
            </w:r>
          </w:p>
        </w:tc>
        <w:tc>
          <w:tcPr>
            <w:tcW w:w="1416" w:type="dxa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val="en-US" w:eastAsia="en-US"/>
              </w:rPr>
              <w:t xml:space="preserve">II </w:t>
            </w:r>
            <w:r w:rsidRPr="00F12C04">
              <w:rPr>
                <w:b/>
                <w:sz w:val="24"/>
                <w:szCs w:val="24"/>
                <w:lang w:eastAsia="en-US"/>
              </w:rPr>
              <w:t>этап</w:t>
            </w: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(2021-2025)</w:t>
            </w:r>
          </w:p>
        </w:tc>
        <w:tc>
          <w:tcPr>
            <w:tcW w:w="1417" w:type="dxa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val="en-US" w:eastAsia="en-US"/>
              </w:rPr>
              <w:t xml:space="preserve">III </w:t>
            </w:r>
            <w:r w:rsidRPr="00F12C04">
              <w:rPr>
                <w:b/>
                <w:sz w:val="24"/>
                <w:szCs w:val="24"/>
                <w:lang w:eastAsia="en-US"/>
              </w:rPr>
              <w:t>этап</w:t>
            </w:r>
          </w:p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(2026-2030)</w:t>
            </w:r>
          </w:p>
        </w:tc>
      </w:tr>
      <w:tr w:rsidR="00436B84" w:rsidRPr="000F408A" w:rsidTr="00F12C04">
        <w:tc>
          <w:tcPr>
            <w:tcW w:w="1844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ГЦ</w:t>
            </w:r>
          </w:p>
        </w:tc>
        <w:tc>
          <w:tcPr>
            <w:tcW w:w="9074" w:type="dxa"/>
            <w:gridSpan w:val="5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Рост уровня жизни населения и повышение качества человеческого капитала вследствие социально ориентированного развития Черемховского района на основе оптимального использования конкурентных преимуществ территории и природно-экономического потенциала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ГП-1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Численность постоянного населения на конец года, человек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28883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28324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28324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28324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ГП-2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53,9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ГП-3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Среднесписочная численность занятых в экономике, человек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5358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5330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5330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5330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ГП-4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24954,4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26640,7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29065,0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31709,9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ГП-5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Выручка от реализации продукции, работ, услуг, млн руб.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3344,8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3692,5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4299,4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5012,3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ГП-6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Выручка от реализации продукции, работ, услуг на душу населения, тыс. руб.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115,8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130,4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177,0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ГП-7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Валовый выпуск продукции в сельхозорганизациях, млн руб.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1994,2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2224,2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2565,9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2960,3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ГП-8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Оборот розничной торговли, млн руб.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1405,6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1639,61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1991,00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2417,67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ГП-9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Оборот розничной торговли на душу населения, тыс. руб.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85,4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ГП-10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Уровень регистрируемой безработицы, %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1,50</w:t>
            </w:r>
          </w:p>
        </w:tc>
      </w:tr>
      <w:tr w:rsidR="00436B84" w:rsidRPr="000F408A" w:rsidTr="00F12C04">
        <w:tc>
          <w:tcPr>
            <w:tcW w:w="184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ГП-11</w:t>
            </w:r>
          </w:p>
        </w:tc>
        <w:tc>
          <w:tcPr>
            <w:tcW w:w="3690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Объем инвестиций в основной капитал, млн руб.</w:t>
            </w:r>
          </w:p>
        </w:tc>
        <w:tc>
          <w:tcPr>
            <w:tcW w:w="1134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249,6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298,5</w:t>
            </w:r>
          </w:p>
        </w:tc>
        <w:tc>
          <w:tcPr>
            <w:tcW w:w="1416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367,6</w:t>
            </w:r>
          </w:p>
        </w:tc>
        <w:tc>
          <w:tcPr>
            <w:tcW w:w="1417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12C04">
              <w:rPr>
                <w:sz w:val="24"/>
                <w:szCs w:val="24"/>
                <w:lang w:eastAsia="en-US"/>
              </w:rPr>
              <w:t>452,5</w:t>
            </w:r>
          </w:p>
        </w:tc>
      </w:tr>
    </w:tbl>
    <w:p w:rsidR="00436B84" w:rsidRPr="000F408A" w:rsidRDefault="00436B84" w:rsidP="000F408A">
      <w:pPr>
        <w:pStyle w:val="ListParagraph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36B84" w:rsidRPr="000F408A" w:rsidRDefault="00436B84" w:rsidP="000F408A">
      <w:pPr>
        <w:pStyle w:val="ListParagraph"/>
        <w:tabs>
          <w:tab w:val="left" w:pos="284"/>
        </w:tabs>
        <w:spacing w:line="276" w:lineRule="auto"/>
        <w:ind w:left="0" w:firstLine="709"/>
        <w:jc w:val="right"/>
        <w:rPr>
          <w:b/>
          <w:sz w:val="24"/>
          <w:szCs w:val="24"/>
        </w:rPr>
      </w:pPr>
      <w:r w:rsidRPr="000F408A">
        <w:rPr>
          <w:b/>
          <w:sz w:val="24"/>
          <w:szCs w:val="24"/>
        </w:rPr>
        <w:t>Таблица 3.</w:t>
      </w:r>
    </w:p>
    <w:p w:rsidR="00436B84" w:rsidRPr="000F408A" w:rsidRDefault="00436B84" w:rsidP="000F408A">
      <w:pPr>
        <w:pStyle w:val="ListParagraph"/>
        <w:tabs>
          <w:tab w:val="left" w:pos="284"/>
        </w:tabs>
        <w:spacing w:line="276" w:lineRule="auto"/>
        <w:ind w:left="0" w:firstLine="709"/>
        <w:jc w:val="right"/>
        <w:rPr>
          <w:b/>
          <w:sz w:val="24"/>
          <w:szCs w:val="24"/>
        </w:rPr>
      </w:pP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0F408A">
        <w:rPr>
          <w:b/>
          <w:sz w:val="24"/>
          <w:szCs w:val="24"/>
        </w:rPr>
        <w:t>Целевые показатели социально-экономического развития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0F408A">
        <w:rPr>
          <w:b/>
          <w:sz w:val="24"/>
          <w:szCs w:val="24"/>
        </w:rPr>
        <w:t>Черемховского района</w:t>
      </w:r>
    </w:p>
    <w:p w:rsidR="00436B84" w:rsidRPr="000F408A" w:rsidRDefault="00436B84" w:rsidP="000F408A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tbl>
      <w:tblPr>
        <w:tblW w:w="10329" w:type="dxa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9"/>
        <w:gridCol w:w="749"/>
        <w:gridCol w:w="5670"/>
        <w:gridCol w:w="1761"/>
      </w:tblGrid>
      <w:tr w:rsidR="00436B84" w:rsidRPr="000F408A" w:rsidTr="00F12C04">
        <w:trPr>
          <w:jc w:val="center"/>
        </w:trPr>
        <w:tc>
          <w:tcPr>
            <w:tcW w:w="2149" w:type="dxa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Номер направления, цели, показателя</w:t>
            </w:r>
          </w:p>
        </w:tc>
        <w:tc>
          <w:tcPr>
            <w:tcW w:w="6419" w:type="dxa"/>
            <w:gridSpan w:val="2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310"/>
              </w:tabs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36B84" w:rsidRPr="00F12C04" w:rsidRDefault="00436B84" w:rsidP="00F12C04">
            <w:pPr>
              <w:pStyle w:val="ListParagraph"/>
              <w:tabs>
                <w:tab w:val="left" w:pos="310"/>
              </w:tabs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761" w:type="dxa"/>
            <w:shd w:val="clear" w:color="auto" w:fill="A6A6A6"/>
          </w:tcPr>
          <w:p w:rsidR="00436B84" w:rsidRPr="00F12C04" w:rsidRDefault="00436B84" w:rsidP="00F12C04">
            <w:pPr>
              <w:pStyle w:val="ListParagraph"/>
              <w:tabs>
                <w:tab w:val="left" w:pos="310"/>
              </w:tabs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Значение</w:t>
            </w:r>
            <w:r w:rsidRPr="00F12C04">
              <w:rPr>
                <w:b/>
                <w:bCs/>
                <w:color w:val="000000"/>
                <w:sz w:val="24"/>
                <w:szCs w:val="24"/>
                <w:lang w:eastAsia="en-US"/>
              </w:rPr>
              <w:br/>
              <w:t>показателя в 2030 году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СН-1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310"/>
              </w:tabs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F12C04">
              <w:rPr>
                <w:b/>
                <w:sz w:val="24"/>
                <w:szCs w:val="24"/>
                <w:lang w:eastAsia="en-US"/>
              </w:rPr>
              <w:t>Обеспечение динамичного и устойчивого экономического развития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СЦ-1.1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Реализация экономического потенциала и соблюдение принципов устойчивого развития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СП-1.1.1</w:t>
            </w:r>
          </w:p>
        </w:tc>
        <w:tc>
          <w:tcPr>
            <w:tcW w:w="749" w:type="dxa"/>
            <w:vMerge w:val="restart"/>
            <w:textDirection w:val="btLr"/>
          </w:tcPr>
          <w:p w:rsidR="00436B84" w:rsidRPr="00F12C04" w:rsidRDefault="00436B84" w:rsidP="00F12C04">
            <w:pPr>
              <w:tabs>
                <w:tab w:val="left" w:pos="44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Минерально-сырьевой комплекс</w:t>
            </w:r>
          </w:p>
        </w:tc>
        <w:tc>
          <w:tcPr>
            <w:tcW w:w="5670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Выход действующих на территории района инвестиционных проектов по разработке и освоению участков недр на планируемую проектную мощность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СП-1.1.2</w:t>
            </w:r>
          </w:p>
        </w:tc>
        <w:tc>
          <w:tcPr>
            <w:tcW w:w="749" w:type="dxa"/>
            <w:vMerge/>
          </w:tcPr>
          <w:p w:rsidR="00436B84" w:rsidRPr="00F12C04" w:rsidRDefault="00436B84" w:rsidP="00F12C04">
            <w:pPr>
              <w:tabs>
                <w:tab w:val="left" w:pos="445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Использование лицензиатами действующих лицензий на право пользования недрами в соответствии с целевым назначением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СП-1.1.3</w:t>
            </w:r>
          </w:p>
        </w:tc>
        <w:tc>
          <w:tcPr>
            <w:tcW w:w="749" w:type="dxa"/>
            <w:vMerge/>
          </w:tcPr>
          <w:p w:rsidR="00436B84" w:rsidRPr="00F12C04" w:rsidRDefault="00436B84" w:rsidP="00F12C04">
            <w:pPr>
              <w:tabs>
                <w:tab w:val="left" w:pos="445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Получение потенциальными инвесторами лицензий на пользование участками недр для геологического изучения, разведки и добычи полезных ископаемых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СП-1.1.4</w:t>
            </w:r>
          </w:p>
        </w:tc>
        <w:tc>
          <w:tcPr>
            <w:tcW w:w="749" w:type="dxa"/>
            <w:vMerge w:val="restart"/>
            <w:textDirection w:val="btLr"/>
          </w:tcPr>
          <w:p w:rsidR="00436B84" w:rsidRPr="00F12C04" w:rsidRDefault="00436B84" w:rsidP="00F12C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Агропромышленный комплекс</w:t>
            </w:r>
          </w:p>
        </w:tc>
        <w:tc>
          <w:tcPr>
            <w:tcW w:w="5670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Реализация действующих на территории района инвестиционных проектов агропромышленного комплекса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СП-1.1.5</w:t>
            </w:r>
          </w:p>
        </w:tc>
        <w:tc>
          <w:tcPr>
            <w:tcW w:w="749" w:type="dxa"/>
            <w:vMerge/>
          </w:tcPr>
          <w:p w:rsidR="00436B84" w:rsidRPr="00F12C04" w:rsidRDefault="00436B84" w:rsidP="00F12C04">
            <w:pPr>
              <w:tabs>
                <w:tab w:val="left" w:pos="445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Выход действующих на территории района инвестиционных проектов агропромышленного комплекса на планируемую проектную мощность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СП-1.1.6</w:t>
            </w:r>
          </w:p>
        </w:tc>
        <w:tc>
          <w:tcPr>
            <w:tcW w:w="749" w:type="dxa"/>
            <w:vMerge/>
          </w:tcPr>
          <w:p w:rsidR="00436B84" w:rsidRPr="00F12C04" w:rsidRDefault="00436B84" w:rsidP="00F12C04">
            <w:pPr>
              <w:tabs>
                <w:tab w:val="left" w:pos="445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 xml:space="preserve">Ввод в эксплуатацию </w:t>
            </w:r>
            <w:smartTag w:uri="urn:schemas-microsoft-com:office:smarttags" w:element="metricconverter">
              <w:smartTagPr>
                <w:attr w:name="ProductID" w:val="10879 га"/>
              </w:smartTagPr>
              <w:r w:rsidRPr="00F12C04">
                <w:rPr>
                  <w:rFonts w:ascii="Times New Roman" w:eastAsia="Times New Roman" w:hAnsi="Times New Roman" w:cs="Times New Roman"/>
                  <w:lang w:eastAsia="en-US"/>
                </w:rPr>
                <w:t>10879 га</w:t>
              </w:r>
            </w:smartTag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 xml:space="preserve"> неиспользуемых земель сельскохозяйственного назначения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СЦ-1.2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Развитие предпринимательства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СП-1.2.1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Число действующих на территории района субъектов малого и среднего предпринимательства в расчете на 10 тыс. человек населения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 150 единиц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СП-1.2.2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Количество молодых людей в возрасте от 14 до 30 лет, ежегодно привлекаемых к участию в социально-образовательных проектах, направленных на подготовку к предпринимательской деятельности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 100 молодых людей</w:t>
            </w:r>
          </w:p>
          <w:p w:rsidR="00436B84" w:rsidRPr="00F12C04" w:rsidRDefault="00436B84" w:rsidP="00F12C04">
            <w:pPr>
              <w:tabs>
                <w:tab w:val="left" w:pos="445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СП-1.2.3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муниципальных контрактов, заключенных с субъектами малого предпринимательства, в годовом объеме закупок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На уровне не менее 15%</w:t>
            </w:r>
          </w:p>
          <w:p w:rsidR="00436B84" w:rsidRPr="00F12C04" w:rsidRDefault="00436B84" w:rsidP="00281B2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СП-1.2.4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Количество объектов муниципального имущества, включенных в перечень муниципального имущества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таковых субъектов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 10 единиц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СП-1.2.5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Количество субъектов малого и среднего предпринимательства, ежегодно привлекаемых к участию в тематических конкурсных мероприятиях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10 единиц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СН-2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Развитие человеческого капитала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СЦ-2.1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Повышение качества образования и воспитания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СП-2.1.1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80%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СП-2.1.2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Обеспеченность населения местами в дошкольных образовательных учреждениях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СП-2.1.3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Укомплектованность педагогическими кадрами учреждений общего образования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СП-2.1.4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выпускников, получивших аттестат о среднем (полном)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СП-2.1.5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детей и подростков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и подростков данной возрастной группы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80%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СП-2.1.6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муниципальных общеобразовательных учреждений, реализующих Концепцию непрерывного агробизнес-образования, в общем количестве муниципальных общеобразовательных учреждений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60%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СЦ-2.2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Сохранение и развитие культуры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СП-2.2.1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Уровень удовлетворенности населения качеством предоставления услуг в сфере культуры (от числа опрошенных)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90%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СП-2.2.2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Уровень посещаемости учреждений культуры всех типов (клубные учреждения, музей (включая передвижные музейные выставки), библиотеки)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1 раза на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1 жителя в год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СП-2.2.3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событийных мероприятий, направленных на развитие культурного туризма, в общем числе культурно-досуговых мероприятий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 30%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СЦ-2.3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Развитие физической культуры и спорта, проведение эффективной молодежной политики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СП-2.3.1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жителей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30%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СП-2.3.2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Уровень удовлетворенности населения условиями для занятий физической культурой и спортом (от числа опрошенных)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70%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СП-2.3.3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Уровень вовлеченности молодых людей в возрасте от 14 до 30 лет в массовые мероприятия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1 раза на 1 представителя молодежи в год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СЦ-2.4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Повышение качества и доступности социальной поддержки населения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СП-2.4.1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обследованных жилых помещений, используемых людьми с ограниченными возможностями здоровья для постоянного проживания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СП-2.4.2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людей с ограниченными возможностями здоровья, положительно оценивающих уровень доступности объектов социальной инфраструктуры и услуг на территории района (от числа опрошенных)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90%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СП-2.4.3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людей с ограниченными возможностями здоровья старше 50 лет, прошедших обучение на компьютерных курсах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 20%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СЦ-2.5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  <w:tab w:val="left" w:pos="780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Сохранение и укрепление здоровья населения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СП-2.5.1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Укомплектованность медицинскими кадрами учреждений здравоохранения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70%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СП-2.5.2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Строительство фельдшерско-акушерских пунктов на территории района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5 единиц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СП-2.5.3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Уровень удовлетворенности населения качеством предоставления медицинских услуг на территории района (от числа опрошенных)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90%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СН-3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Повышение качества жизни населения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СЦ-3.1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Повышение безопасности жизнедеятельности населения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СП-3.1.1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Строительство пешеходного перехода через железнодорожные пути – виадука на территории района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СП-3.1.2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Сокращение количества зарегистрированных преступлений в расчете на 1000 жителей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 15 единиц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СП-3.1.3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Отсутствие случаев производственного травматизма в организациях района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СЦ-3.2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Совершенствование жилищно-коммунального комплекса и развитие инфраструктуры в поселениях района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СП-3.2.1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Строительство полигона твердых бытовых отходов на территории района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СП-3.2.2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Обеспеченность плоскостными спортивными сооружениями на 10 тыс. населения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23000  кв.м.</w:t>
            </w:r>
          </w:p>
          <w:p w:rsidR="00436B84" w:rsidRPr="00F12C04" w:rsidRDefault="00436B84" w:rsidP="00281B2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СП-3.2.3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жителей, положительно оценивающих уровень благоустройства населенных пунктов (от числа опрошенных)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 80%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СП-3.2.4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Количество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17 единиц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СП-3.2.5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 xml:space="preserve">Наличие заключенных концессионных соглашений </w:t>
            </w:r>
            <w:r w:rsidRPr="00F12C0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 отношении объектов тепло- и водоснабжения в поселениях района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СН-4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333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Обеспечение эффективности муниципального управления и развитие гражданского общества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СЦ-4.1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Управление муниципальными финансами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СП-4.1.1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Удельный вес средств местного бюджета, расходуемых через программно-целевой метод, в общем объеме расходов консолидированного местного бюджета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99,5%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СП-4.1.2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Формирование фонда финансовой поддержки поселений района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СП-4.1.3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Доступность информации о бюджетном процессе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СП-4.1.4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Отсутствие в учреждениях, финансируемых из бюджета района и бюджетов поселений, задолженности по платежам в бюджет и государственные внебюджетные фонды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СЦ-4.2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Управление муниципальным имуществом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СП-4.2.1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площади земельных участков, являющихся объектами налогообложения земельным налогом, в общей площади земельных участков, подлежащих налогообложению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82%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СП-4.2.2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объектов муниципальной собственности, включенных в реестр муниципального имущества, от общего числа объектов муниципальной собственности по состоянию на 01.10.2017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</w:t>
            </w:r>
          </w:p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20%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  <w:shd w:val="clear" w:color="auto" w:fill="D9D9D9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b/>
                <w:color w:val="000000"/>
                <w:sz w:val="24"/>
                <w:szCs w:val="24"/>
                <w:lang w:eastAsia="en-US"/>
              </w:rPr>
              <w:t>СЦ-4.3</w:t>
            </w:r>
          </w:p>
        </w:tc>
        <w:tc>
          <w:tcPr>
            <w:tcW w:w="8180" w:type="dxa"/>
            <w:gridSpan w:val="3"/>
            <w:shd w:val="clear" w:color="auto" w:fill="D9D9D9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b/>
                <w:lang w:eastAsia="en-US"/>
              </w:rPr>
              <w:t>Повышение качества профессионального уровня управленческих кадров и совершенствование общественных отношений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СП-4.3.1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обученных муниципальных служащих (в общей численности муниципальных служащих)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менее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15% в год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СП-4.3.2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Доля жителей района, участвующих в осуществлении территориального общественного самоуправления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42%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СП-4.3.3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</w:p>
        </w:tc>
      </w:tr>
      <w:tr w:rsidR="00436B84" w:rsidRPr="000F408A" w:rsidTr="00F12C04">
        <w:trPr>
          <w:jc w:val="center"/>
        </w:trPr>
        <w:tc>
          <w:tcPr>
            <w:tcW w:w="2149" w:type="dxa"/>
          </w:tcPr>
          <w:p w:rsidR="00436B84" w:rsidRPr="00F12C04" w:rsidRDefault="00436B84" w:rsidP="00F12C04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C04">
              <w:rPr>
                <w:color w:val="000000"/>
                <w:sz w:val="24"/>
                <w:szCs w:val="24"/>
                <w:lang w:eastAsia="en-US"/>
              </w:rPr>
              <w:t>СП-4.3.4</w:t>
            </w:r>
          </w:p>
        </w:tc>
        <w:tc>
          <w:tcPr>
            <w:tcW w:w="6419" w:type="dxa"/>
            <w:gridSpan w:val="2"/>
          </w:tcPr>
          <w:p w:rsidR="00436B84" w:rsidRPr="00F12C04" w:rsidRDefault="00436B84" w:rsidP="00F12C04">
            <w:pPr>
              <w:tabs>
                <w:tab w:val="left" w:pos="44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Время ожидания в очереди при обращении заявителей в структурные подразделения администрации района для получения муниципальных услуг</w:t>
            </w:r>
          </w:p>
        </w:tc>
        <w:tc>
          <w:tcPr>
            <w:tcW w:w="1761" w:type="dxa"/>
          </w:tcPr>
          <w:p w:rsidR="00436B84" w:rsidRPr="00F12C04" w:rsidRDefault="00436B84" w:rsidP="00F12C0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t>Не более</w:t>
            </w:r>
            <w:r w:rsidRPr="00F12C04">
              <w:rPr>
                <w:rFonts w:ascii="Times New Roman" w:eastAsia="Times New Roman" w:hAnsi="Times New Roman" w:cs="Times New Roman"/>
                <w:lang w:eastAsia="en-US"/>
              </w:rPr>
              <w:br/>
              <w:t>10 минут</w:t>
            </w:r>
          </w:p>
        </w:tc>
      </w:tr>
    </w:tbl>
    <w:p w:rsidR="00436B84" w:rsidRPr="000F408A" w:rsidRDefault="00436B84">
      <w:pPr>
        <w:rPr>
          <w:rFonts w:ascii="Times New Roman" w:hAnsi="Times New Roman" w:cs="Times New Roman"/>
          <w:bCs/>
        </w:rPr>
        <w:sectPr w:rsidR="00436B84" w:rsidRPr="000F408A" w:rsidSect="00E93AFC">
          <w:footerReference w:type="default" r:id="rId8"/>
          <w:type w:val="continuous"/>
          <w:pgSz w:w="11905" w:h="16837"/>
          <w:pgMar w:top="851" w:right="1202" w:bottom="1015" w:left="1418" w:header="0" w:footer="6" w:gutter="0"/>
          <w:pgNumType w:start="9"/>
          <w:cols w:space="720"/>
          <w:noEndnote/>
          <w:docGrid w:linePitch="360"/>
        </w:sectPr>
      </w:pPr>
    </w:p>
    <w:p w:rsidR="00436B84" w:rsidRPr="000F408A" w:rsidRDefault="00436B84">
      <w:pPr>
        <w:rPr>
          <w:rFonts w:ascii="Times New Roman" w:hAnsi="Times New Roman" w:cs="Times New Roman"/>
        </w:rPr>
      </w:pPr>
    </w:p>
    <w:p w:rsidR="00436B84" w:rsidRPr="000F408A" w:rsidRDefault="00436B84" w:rsidP="005D4A60">
      <w:pPr>
        <w:pStyle w:val="a0"/>
        <w:shd w:val="clear" w:color="auto" w:fill="auto"/>
        <w:spacing w:line="110" w:lineRule="exact"/>
        <w:sectPr w:rsidR="00436B84" w:rsidRPr="000F408A" w:rsidSect="000F408A">
          <w:type w:val="continuous"/>
          <w:pgSz w:w="11905" w:h="16837"/>
          <w:pgMar w:top="1542" w:right="1202" w:bottom="1015" w:left="890" w:header="0" w:footer="6" w:gutter="0"/>
          <w:pgNumType w:start="9"/>
          <w:cols w:space="720"/>
          <w:noEndnote/>
          <w:docGrid w:linePitch="360"/>
        </w:sectPr>
      </w:pPr>
    </w:p>
    <w:p w:rsidR="00436B84" w:rsidRDefault="00436B84" w:rsidP="005D4A60">
      <w:pPr>
        <w:pStyle w:val="a0"/>
        <w:framePr w:h="9129" w:hRule="exact" w:wrap="notBeside" w:vAnchor="text" w:hAnchor="text" w:xAlign="center" w:y="-500"/>
        <w:shd w:val="clear" w:color="auto" w:fill="auto"/>
        <w:spacing w:line="110" w:lineRule="exact"/>
        <w:rPr>
          <w:sz w:val="16"/>
          <w:szCs w:val="16"/>
        </w:rPr>
      </w:pPr>
    </w:p>
    <w:p w:rsidR="00436B84" w:rsidRDefault="00436B84" w:rsidP="005D4A60">
      <w:pPr>
        <w:pStyle w:val="a0"/>
        <w:framePr w:h="9129" w:hRule="exact" w:wrap="notBeside" w:vAnchor="text" w:hAnchor="text" w:xAlign="center" w:y="-500"/>
        <w:shd w:val="clear" w:color="auto" w:fill="auto"/>
        <w:spacing w:line="110" w:lineRule="exact"/>
        <w:rPr>
          <w:sz w:val="16"/>
          <w:szCs w:val="16"/>
        </w:rPr>
      </w:pPr>
    </w:p>
    <w:p w:rsidR="00436B84" w:rsidRDefault="00436B84" w:rsidP="005D4A60">
      <w:pPr>
        <w:pStyle w:val="a0"/>
        <w:framePr w:h="9129" w:hRule="exact" w:wrap="notBeside" w:vAnchor="text" w:hAnchor="text" w:xAlign="center" w:y="-500"/>
        <w:shd w:val="clear" w:color="auto" w:fill="auto"/>
        <w:spacing w:line="110" w:lineRule="exact"/>
        <w:rPr>
          <w:sz w:val="16"/>
          <w:szCs w:val="16"/>
        </w:rPr>
      </w:pPr>
    </w:p>
    <w:p w:rsidR="00436B84" w:rsidRPr="00281B20" w:rsidRDefault="00436B84" w:rsidP="005D4A60">
      <w:pPr>
        <w:pStyle w:val="a0"/>
        <w:framePr w:h="9129" w:hRule="exact" w:wrap="notBeside" w:vAnchor="text" w:hAnchor="text" w:xAlign="center" w:y="-500"/>
        <w:numPr>
          <w:ilvl w:val="0"/>
          <w:numId w:val="33"/>
        </w:numPr>
        <w:shd w:val="clear" w:color="auto" w:fill="auto"/>
        <w:spacing w:line="110" w:lineRule="exact"/>
        <w:jc w:val="center"/>
        <w:rPr>
          <w:sz w:val="16"/>
          <w:szCs w:val="16"/>
        </w:rPr>
      </w:pPr>
      <w:r w:rsidRPr="00281B20">
        <w:rPr>
          <w:sz w:val="16"/>
          <w:szCs w:val="16"/>
        </w:rPr>
        <w:t>Комплекс мероприятий Черемховского районного 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 w:rsidTr="00281B20">
        <w:trPr>
          <w:trHeight w:val="202"/>
          <w:jc w:val="center"/>
        </w:trPr>
        <w:tc>
          <w:tcPr>
            <w:tcW w:w="403" w:type="dxa"/>
            <w:vMerge w:val="restart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134" w:lineRule="exact"/>
            </w:pPr>
            <w:r>
              <w:t>№ п/п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Наименование мероприятия</w:t>
            </w:r>
          </w:p>
        </w:tc>
        <w:tc>
          <w:tcPr>
            <w:tcW w:w="2443" w:type="dxa"/>
            <w:vMerge w:val="restart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Краткое описание мероприятия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t>Источник финансового/ ресурсного обеспечения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36B84" w:rsidRDefault="00436B84" w:rsidP="00CD0620">
            <w:pPr>
              <w:pStyle w:val="30"/>
              <w:framePr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t>Срок реализации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436B84" w:rsidRDefault="00436B84" w:rsidP="00CD0620">
            <w:pPr>
              <w:pStyle w:val="30"/>
              <w:framePr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5602" w:type="dxa"/>
            <w:gridSpan w:val="5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60"/>
              <w:jc w:val="left"/>
            </w:pPr>
            <w:r>
              <w:t>Ожидаемый результат</w:t>
            </w:r>
          </w:p>
        </w:tc>
      </w:tr>
      <w:tr w:rsidR="00436B84" w:rsidTr="00281B20">
        <w:trPr>
          <w:trHeight w:val="274"/>
          <w:jc w:val="center"/>
        </w:trPr>
        <w:tc>
          <w:tcPr>
            <w:tcW w:w="40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vMerge w:val="restart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t>Взаимосвязь со стратегическими показателями (СП)</w:t>
            </w:r>
          </w:p>
        </w:tc>
        <w:tc>
          <w:tcPr>
            <w:tcW w:w="1738" w:type="dxa"/>
            <w:gridSpan w:val="3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плановое значение показателя</w:t>
            </w:r>
          </w:p>
        </w:tc>
      </w:tr>
      <w:tr w:rsidR="00436B84" w:rsidTr="00281B20">
        <w:trPr>
          <w:trHeight w:val="389"/>
          <w:jc w:val="center"/>
        </w:trPr>
        <w:tc>
          <w:tcPr>
            <w:tcW w:w="40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946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2018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2019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2020</w:t>
            </w:r>
          </w:p>
        </w:tc>
      </w:tr>
      <w:tr w:rsidR="00436B84" w:rsidTr="00281B20">
        <w:trPr>
          <w:trHeight w:val="158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3872" w:type="dxa"/>
            <w:gridSpan w:val="10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Стратегическое направление "Обеспечение динамичного и устойчивого экономического развития"</w:t>
            </w:r>
          </w:p>
        </w:tc>
      </w:tr>
      <w:tr w:rsidR="00436B84" w:rsidTr="00281B20">
        <w:trPr>
          <w:trHeight w:val="130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1.1.</w:t>
            </w:r>
          </w:p>
        </w:tc>
        <w:tc>
          <w:tcPr>
            <w:tcW w:w="13872" w:type="dxa"/>
            <w:gridSpan w:val="10"/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"Реализация экономического потенциала и соблюдение принципов устойчивого развития"</w:t>
            </w:r>
          </w:p>
        </w:tc>
      </w:tr>
      <w:tr w:rsidR="00436B84" w:rsidTr="00281B20">
        <w:trPr>
          <w:trHeight w:val="734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Освоение Ныгдинской площади Парфеновского участка Вознесенского месторождения</w:t>
            </w:r>
          </w:p>
        </w:tc>
        <w:tc>
          <w:tcPr>
            <w:tcW w:w="2443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Освоение месторождения каменного угля</w:t>
            </w:r>
          </w:p>
        </w:tc>
        <w:tc>
          <w:tcPr>
            <w:tcW w:w="1541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"Освоение Ныгдинской площади Парфеновского участка Вознесенского месторождения"</w:t>
            </w:r>
          </w:p>
        </w:tc>
        <w:tc>
          <w:tcPr>
            <w:tcW w:w="72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2017-2020</w:t>
            </w:r>
          </w:p>
        </w:tc>
        <w:tc>
          <w:tcPr>
            <w:tcW w:w="112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ООО</w:t>
            </w:r>
          </w:p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"Разрез Ныгдинский"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Выпуск продукции в натуральном выражении-уголь, тыс.т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ГП-2, ГП-3, ГП-4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ГП-5, ГП-6, ГП-11, СП-1.1.1, СП-1.1.2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300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500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500</w:t>
            </w:r>
          </w:p>
        </w:tc>
      </w:tr>
      <w:tr w:rsidR="00436B84" w:rsidTr="00281B20">
        <w:trPr>
          <w:trHeight w:val="845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Модернизация существующей линии завода АО "МеталлАктивгрупп" по производству металлизованных окатышей</w:t>
            </w:r>
          </w:p>
        </w:tc>
        <w:tc>
          <w:tcPr>
            <w:tcW w:w="2443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t>Усовершенствование технологии производства железа прямого восстановления для увеличения производительности предприятия и повышения качества готового продукта</w:t>
            </w:r>
          </w:p>
        </w:tc>
        <w:tc>
          <w:tcPr>
            <w:tcW w:w="1541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 "Модернизация существующей линии завода АО "МеталлАктивгрупп" по производству металлизованных окатышей"</w:t>
            </w:r>
          </w:p>
        </w:tc>
        <w:tc>
          <w:tcPr>
            <w:tcW w:w="72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2018-2022</w:t>
            </w:r>
          </w:p>
        </w:tc>
        <w:tc>
          <w:tcPr>
            <w:tcW w:w="112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АО</w:t>
            </w:r>
          </w:p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"МеталлАктивгрупп"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Выпуск продукции в натуральном выражении-металлизованные окатыши, тыс.т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ГП-2, ГП-5, ГП-6, ГП-11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3,5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3,5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3,5</w:t>
            </w:r>
          </w:p>
        </w:tc>
      </w:tr>
      <w:tr w:rsidR="00436B84" w:rsidTr="00281B20">
        <w:trPr>
          <w:trHeight w:val="619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Разработка участка по добыче каменного угля "Герасимовская площадь"</w:t>
            </w:r>
          </w:p>
        </w:tc>
        <w:tc>
          <w:tcPr>
            <w:tcW w:w="2443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Освоение месторождения каменного угля</w:t>
            </w:r>
          </w:p>
        </w:tc>
        <w:tc>
          <w:tcPr>
            <w:tcW w:w="1541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"Разработка участка по добыче каменного угля "Герасимовская площадь"</w:t>
            </w:r>
          </w:p>
        </w:tc>
        <w:tc>
          <w:tcPr>
            <w:tcW w:w="72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2017-2020</w:t>
            </w:r>
          </w:p>
        </w:tc>
        <w:tc>
          <w:tcPr>
            <w:tcW w:w="1128" w:type="dxa"/>
            <w:shd w:val="clear" w:color="auto" w:fill="FFFFFF"/>
          </w:tcPr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ООО "СибНедра"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Проведение геологоразведочных работ, да/нет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СП-1.1.1, СП-1.1.2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да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да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да</w:t>
            </w:r>
          </w:p>
        </w:tc>
      </w:tr>
      <w:tr w:rsidR="00436B84" w:rsidTr="00281B20">
        <w:trPr>
          <w:trHeight w:val="523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Разработка участка по добыче золота на участке "Зэгэн-Гольское рудное поле"</w:t>
            </w:r>
          </w:p>
        </w:tc>
        <w:tc>
          <w:tcPr>
            <w:tcW w:w="2443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Освоение месторождения золота</w:t>
            </w:r>
          </w:p>
        </w:tc>
        <w:tc>
          <w:tcPr>
            <w:tcW w:w="1541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"Разработка участка по добыче золота на участке "Зэгэн-Гольское рудное поле"</w:t>
            </w:r>
          </w:p>
        </w:tc>
        <w:tc>
          <w:tcPr>
            <w:tcW w:w="72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2016-2020</w:t>
            </w:r>
          </w:p>
        </w:tc>
        <w:tc>
          <w:tcPr>
            <w:tcW w:w="1128" w:type="dxa"/>
            <w:shd w:val="clear" w:color="auto" w:fill="FFFFFF"/>
          </w:tcPr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ООО "Забайкал Ойл"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Проведение геологоразведочных работ, да/нет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СП-1.1.1, СП-1.1.2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да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да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да</w:t>
            </w:r>
          </w:p>
        </w:tc>
      </w:tr>
      <w:tr w:rsidR="00436B84" w:rsidTr="00281B20">
        <w:trPr>
          <w:trHeight w:val="845"/>
          <w:jc w:val="center"/>
        </w:trPr>
        <w:tc>
          <w:tcPr>
            <w:tcW w:w="403" w:type="dxa"/>
            <w:vMerge w:val="restart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both"/>
            </w:pPr>
            <w:r>
              <w:t>Расширение, модернизация производственной базы, увеличение объемов производимой и реализуемой сельскохозяйственной продукции фермерского хозяйства по направлению молочно-мясное скотоводство</w:t>
            </w:r>
          </w:p>
        </w:tc>
        <w:tc>
          <w:tcPr>
            <w:tcW w:w="2443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Увеличение объемов производства сельскохозяйственной продукции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"Расширение, модернизация производственной базы, увеличение объемов производимой и реализуемой сельскохозяйственной продукции фермерского хозяйства по направлению молочно-мясное скотоводство"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2016-2020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Дамбуева М.П.</w:t>
            </w:r>
          </w:p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ИП Глава КФХ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Выпуск продукции в натуральном выражении-мясо, т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СП-1.1.4, СП-1.1.5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4,7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5,3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5,9</w:t>
            </w:r>
          </w:p>
        </w:tc>
      </w:tr>
      <w:tr w:rsidR="00436B84" w:rsidTr="00281B20">
        <w:trPr>
          <w:trHeight w:val="787"/>
          <w:jc w:val="center"/>
        </w:trPr>
        <w:tc>
          <w:tcPr>
            <w:tcW w:w="40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12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Выпуск продукции в натуральном выражении-молоко, т</w:t>
            </w:r>
          </w:p>
        </w:tc>
        <w:tc>
          <w:tcPr>
            <w:tcW w:w="946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60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52,3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58,3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64,7</w:t>
            </w:r>
          </w:p>
        </w:tc>
      </w:tr>
      <w:tr w:rsidR="00436B84" w:rsidTr="00281B20">
        <w:trPr>
          <w:trHeight w:val="389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Развитие семейной животноводческой фермы</w:t>
            </w:r>
          </w:p>
        </w:tc>
        <w:tc>
          <w:tcPr>
            <w:tcW w:w="2443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Увеличение объемов производства сельскохозяйственной продукции</w:t>
            </w:r>
          </w:p>
        </w:tc>
        <w:tc>
          <w:tcPr>
            <w:tcW w:w="1541" w:type="dxa"/>
            <w:shd w:val="clear" w:color="auto" w:fill="FFFFFF"/>
          </w:tcPr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"Развитие семейной животноводческой фермы"</w:t>
            </w:r>
          </w:p>
        </w:tc>
        <w:tc>
          <w:tcPr>
            <w:tcW w:w="72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2016-2020</w:t>
            </w:r>
          </w:p>
        </w:tc>
        <w:tc>
          <w:tcPr>
            <w:tcW w:w="112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Труфанов А.А.</w:t>
            </w:r>
          </w:p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ИП Глава КФХ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Выпуск продукции в натуральном выражении-мясо, т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СП-1.1.4, СП-1.1.5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17,2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23,3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26,4</w:t>
            </w:r>
          </w:p>
        </w:tc>
      </w:tr>
      <w:tr w:rsidR="00436B84" w:rsidTr="00281B20">
        <w:trPr>
          <w:trHeight w:val="293"/>
          <w:jc w:val="center"/>
        </w:trPr>
        <w:tc>
          <w:tcPr>
            <w:tcW w:w="403" w:type="dxa"/>
            <w:vMerge w:val="restart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Развитие производственной базы и увеличение объема реализуемой продукции</w:t>
            </w:r>
          </w:p>
        </w:tc>
        <w:tc>
          <w:tcPr>
            <w:tcW w:w="2443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Увеличение объемов производства сельскохозяйственной продукции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"Развитие производственной базы и увеличение объема реализуемой продукции"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2016-2020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Имеев Е.С.</w:t>
            </w:r>
          </w:p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ИП Глава КФХ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Выпуск продукции в натуральном выражении-мясо, т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СП-1.1.4, СП-1.1.5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9,5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11,7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11,2</w:t>
            </w:r>
          </w:p>
        </w:tc>
      </w:tr>
      <w:tr w:rsidR="00436B84" w:rsidTr="00281B20">
        <w:trPr>
          <w:trHeight w:val="250"/>
          <w:jc w:val="center"/>
        </w:trPr>
        <w:tc>
          <w:tcPr>
            <w:tcW w:w="40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12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Выпуск продукции в натуральном выражении-молоко, т</w:t>
            </w:r>
          </w:p>
        </w:tc>
        <w:tc>
          <w:tcPr>
            <w:tcW w:w="946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60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14,0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14,0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14,0</w:t>
            </w:r>
          </w:p>
        </w:tc>
      </w:tr>
      <w:tr w:rsidR="00436B84" w:rsidTr="00281B20">
        <w:trPr>
          <w:trHeight w:val="562"/>
          <w:jc w:val="center"/>
        </w:trPr>
        <w:tc>
          <w:tcPr>
            <w:tcW w:w="403" w:type="dxa"/>
            <w:vMerge w:val="restart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Развитие зернового производства с глубокой переработкой</w:t>
            </w:r>
          </w:p>
        </w:tc>
        <w:tc>
          <w:tcPr>
            <w:tcW w:w="2443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Увеличение объемов производства сельскохозяйственной продукции, строительство производственных объектов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"Развитие зернового производства с глубокой переработкой"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2016-2020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Бакаев П.Н.</w:t>
            </w:r>
          </w:p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ИП Глава КФХ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Выпуск продукции в натуральном выражении-зерно, т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СП-1.1.4, СП-1.1.5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8070,0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8377,0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8614,0</w:t>
            </w:r>
          </w:p>
        </w:tc>
      </w:tr>
      <w:tr w:rsidR="00436B84" w:rsidTr="00281B20">
        <w:trPr>
          <w:trHeight w:val="562"/>
          <w:jc w:val="center"/>
        </w:trPr>
        <w:tc>
          <w:tcPr>
            <w:tcW w:w="40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12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Строительство зерносклада, единиц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СП-1.1.4, СП-1.1.5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0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</w:t>
            </w:r>
          </w:p>
        </w:tc>
      </w:tr>
      <w:tr w:rsidR="00436B84" w:rsidTr="00281B20">
        <w:trPr>
          <w:trHeight w:val="562"/>
          <w:jc w:val="center"/>
        </w:trPr>
        <w:tc>
          <w:tcPr>
            <w:tcW w:w="403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128" w:type="dxa"/>
            <w:vMerge/>
            <w:shd w:val="clear" w:color="auto" w:fill="FFFFFF"/>
          </w:tcPr>
          <w:p w:rsidR="00436B84" w:rsidRDefault="00436B84" w:rsidP="00A636CB">
            <w:pPr>
              <w:framePr w:wrap="notBeside" w:vAnchor="text" w:hAnchor="text" w:xAlign="center" w:y="1"/>
              <w:jc w:val="center"/>
            </w:pP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Строительство цеха переработки, единиц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СП-1.1.4, СП-1.1.5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0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</w:t>
            </w:r>
          </w:p>
        </w:tc>
      </w:tr>
      <w:tr w:rsidR="00436B84" w:rsidTr="00281B20">
        <w:trPr>
          <w:trHeight w:val="509"/>
          <w:jc w:val="center"/>
        </w:trPr>
        <w:tc>
          <w:tcPr>
            <w:tcW w:w="403" w:type="dxa"/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Развитие табунного мясного коневодства</w:t>
            </w:r>
          </w:p>
        </w:tc>
        <w:tc>
          <w:tcPr>
            <w:tcW w:w="2443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Увеличение объемов производства сельскохозяйственной продукции</w:t>
            </w:r>
          </w:p>
        </w:tc>
        <w:tc>
          <w:tcPr>
            <w:tcW w:w="1541" w:type="dxa"/>
            <w:shd w:val="clear" w:color="auto" w:fill="FFFFFF"/>
          </w:tcPr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Инвестиционный проект</w:t>
            </w:r>
          </w:p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"Развитие табунного мясного коневодства"</w:t>
            </w:r>
          </w:p>
        </w:tc>
        <w:tc>
          <w:tcPr>
            <w:tcW w:w="72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2016-2020</w:t>
            </w:r>
          </w:p>
        </w:tc>
        <w:tc>
          <w:tcPr>
            <w:tcW w:w="112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Карыбеков Т.Б.</w:t>
            </w:r>
          </w:p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ИП Глава КФХ</w:t>
            </w:r>
          </w:p>
        </w:tc>
        <w:tc>
          <w:tcPr>
            <w:tcW w:w="2918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Выпуск продукции в натуральном выражении-мясо, т</w:t>
            </w:r>
          </w:p>
        </w:tc>
        <w:tc>
          <w:tcPr>
            <w:tcW w:w="946" w:type="dxa"/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ГП-11, СП-1.1.4, СП-1.1.5</w:t>
            </w:r>
          </w:p>
        </w:tc>
        <w:tc>
          <w:tcPr>
            <w:tcW w:w="600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21,6</w:t>
            </w:r>
          </w:p>
        </w:tc>
        <w:tc>
          <w:tcPr>
            <w:tcW w:w="576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562" w:type="dxa"/>
            <w:shd w:val="clear" w:color="auto" w:fill="FFFFFF"/>
          </w:tcPr>
          <w:p w:rsidR="00436B84" w:rsidRDefault="00436B84" w:rsidP="00A636C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36,0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1296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Механизация сельского хозяйства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Приобретение сельскохозяйственной техники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2014-2020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сельского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образования, сельскохозяйственные организации и КФХ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Количество приобретенной сельскохозяйственной техники, единиц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ГП-7, ГП-11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45</w:t>
            </w:r>
          </w:p>
        </w:tc>
      </w:tr>
      <w:tr w:rsidR="00436B84">
        <w:trPr>
          <w:trHeight w:val="129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Приобретение племенного скота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Приобретение племенного скота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2014-2020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сельского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образования, сельскохозяйственные организации и КФХ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Количество голов приобретенного племенного скота,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ГП-7, ГП-11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500</w:t>
            </w:r>
          </w:p>
        </w:tc>
      </w:tr>
      <w:tr w:rsidR="00436B84">
        <w:trPr>
          <w:trHeight w:val="12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Увеличение посевных площадей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Увеличение посевных площадей за счет ввода в оборот земель сельскохозяйственного назначения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2014-2020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сельского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образования, сельскохозяйственные организации и КФХ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Общая посевная площадь, 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СП-1.1.6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89920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90120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90320</w:t>
            </w:r>
          </w:p>
        </w:tc>
      </w:tr>
      <w:tr w:rsidR="00436B84">
        <w:trPr>
          <w:trHeight w:val="14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Предоставление сельхозтоваропроизводителям земельных участков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Предоставление сельхозтоваропроизводителям земельных участков, образованных в счет невостребованных земельных долей, признанных муниципальной собственностью, с целью их освоения и эффективного использования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2014-2020 годы, финансовые средства сельхозтоваропроизводителей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2014-2020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сельского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образования, сельские поселения Черемховского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Площадь земельных участков, предоставленных сельхозтоваропроизводителям, 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СП-1.1.6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300</w:t>
            </w:r>
          </w:p>
        </w:tc>
      </w:tr>
      <w:tr w:rsidR="00436B84">
        <w:trPr>
          <w:trHeight w:val="19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Сопровождение потенциальных инвестиционных проектов, предполагаемых к реализации на территории Черемховского районного муниципального образования по принципу "одного окна"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line="134" w:lineRule="exact"/>
              <w:ind w:left="20" w:firstLine="0"/>
              <w:jc w:val="both"/>
            </w:pPr>
            <w:r>
              <w:t>Содействие инвестору в решении вопросов, касающихся проведения подготовительных, согласительных и разрешительных процедур в органах местного самоуправления</w:t>
            </w:r>
          </w:p>
          <w:p w:rsidR="00436B84" w:rsidRDefault="00436B84" w:rsidP="000B6B6C">
            <w:pPr>
              <w:pStyle w:val="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Практическая, методическая (консультационная) помощь в реализации инвестиционного проекта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Без финансирования в соответствии с Порядком сопровождения инвестиционных проектов на территории Черемховского районного муниципального образования и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Порядком организации деятельности инвестиционного уполномоченного в Черемховском районном муниципальном образовании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инвестиционных проектов, сопровождаемых по принципу "одного окна", от общего числа обращений за соответствующим сопровождением,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ГП-11, СП-1.1.3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1.2.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"Развитие предпринимательства"</w:t>
            </w:r>
          </w:p>
        </w:tc>
      </w:tr>
      <w:tr w:rsidR="00436B84">
        <w:trPr>
          <w:trHeight w:val="49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1: Оказание административно-организационной поддержки субъектам малого и среднего предпринимательства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6"/>
              </w:tabs>
              <w:spacing w:line="134" w:lineRule="exact"/>
              <w:ind w:left="20" w:firstLine="0"/>
              <w:jc w:val="both"/>
            </w:pPr>
            <w:r>
              <w:t>Проведение конкурса «Лучший кондитер года»</w:t>
            </w:r>
          </w:p>
          <w:p w:rsidR="00436B84" w:rsidRDefault="00436B84" w:rsidP="000B6B6C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Имущественная поддержка субъектов малого и среднего предпринимательства</w:t>
            </w:r>
          </w:p>
          <w:p w:rsidR="00436B84" w:rsidRDefault="00436B84" w:rsidP="000B6B6C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Заключение муниципальных контрактов с субъектами малого и среднего предпринимательства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«Развитие предпринимательства» муниципальной программы «Муниципальное управление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экономического прогнозирования и планирования администрации Черемховского</w:t>
            </w:r>
          </w:p>
          <w:p w:rsidR="00436B84" w:rsidRDefault="00436B84" w:rsidP="00CD0620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образования, Комитет по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t>Число действующих на территории района субъектов малого и среднего предпринимательства в расчете на 10 тыс. населения,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ГП-3, ГП-5, ГП-6 СП-1.2.1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не менее 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не менее 150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не менее 150</w:t>
            </w:r>
          </w:p>
        </w:tc>
      </w:tr>
      <w:tr w:rsidR="00436B84">
        <w:trPr>
          <w:trHeight w:val="398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Ежегодное проведение конкурса «Лучший кондитер года»», да/нет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СП-1.2.5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436B84">
        <w:trPr>
          <w:trHeight w:val="54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Доля муниципальных контрактов, заключенных с субъектами малого предпринимательства, в годовом объеме закупок,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СП-1.2.3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 менее 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 менее 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t>не менее 15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974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на поставки товаров, выполнение работ, оказание услуг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в Черемховском районном муниципальном образовании»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управлению муниципальным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имуществом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объектов муниципального имущества, включенных в перечень муниципального имущества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таковых субъектов,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СП-1.2.4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</w:t>
            </w:r>
          </w:p>
        </w:tc>
      </w:tr>
      <w:tr w:rsidR="00436B84">
        <w:trPr>
          <w:trHeight w:val="13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Реализация комплекса мероприятий, направленных на становление, развитие молодых граждан, решение молодежных проблем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Организация районных мероприятий, направленных на развитие предпринимательской активности в молодежной среде (Бизнес</w:t>
            </w:r>
            <w:r w:rsidRPr="000F408A">
              <w:t>-</w:t>
            </w:r>
            <w:r>
              <w:rPr>
                <w:lang w:val="en-US"/>
              </w:rPr>
              <w:t>fest</w:t>
            </w:r>
            <w:r>
              <w:t xml:space="preserve"> "Время молодых")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«Молодежная политика в Черемховском районном муниципальном образовании» муниципальной программы «Молодежная политика и спорт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молодежной политики и спорта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молодых людей в возрасте от 14 до 30 лет, ежегодно привлекаемых к участию в социально- образовательных проектах, направленных на подготовку к предпринимательской деятельности, человек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</w:pPr>
            <w:r>
              <w:t>СП-1.2.1, СП-1.2.2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 менее</w:t>
            </w:r>
          </w:p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 менее</w:t>
            </w:r>
          </w:p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 менее</w:t>
            </w:r>
          </w:p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17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3: 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«Устойчивое развитие сельских территорий Черемховского районного муниципального образования» муниципальной программы «Жилищно-коммунальный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сельского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участников трудового соревнования (конкурса) в сфере агропромышленного комплекса,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</w:pPr>
            <w:r>
              <w:t>СП-1.2.1, СП-1.2.5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8,5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</w:t>
            </w:r>
          </w:p>
        </w:tc>
      </w:tr>
      <w:tr w:rsidR="00436B84">
        <w:trPr>
          <w:trHeight w:val="12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Формирование и актуализация методических рекомендаций для предпринимателей по вопросам открытия и ведения бизнеса на территории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0B6B6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Консультационно-методическая помощь начинающим предпринимателям, направленная на стимулирование деловой активности в неосвоенных рыночных сегментах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Без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832179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экономического прогнозирования и планирования администрации Черемховского 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</w:pPr>
            <w:r>
              <w:t>Наличие актуальных методических рекомендаций для предпринимателей по вопросам открытия и ведения бизнеса на территории района, да/нет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СП-1.2.1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да</w:t>
            </w:r>
          </w:p>
        </w:tc>
      </w:tr>
      <w:tr w:rsidR="00436B84">
        <w:trPr>
          <w:trHeight w:val="16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2.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Стратегическое направление "Развитие человеческого капитала"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2.1.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"Повышение качества образования и воспитания"</w:t>
            </w:r>
          </w:p>
        </w:tc>
      </w:tr>
      <w:tr w:rsidR="00436B84">
        <w:trPr>
          <w:trHeight w:val="13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E1DB7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1: Повышение эффективности дошкольного образования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6"/>
              </w:tabs>
              <w:spacing w:line="134" w:lineRule="exact"/>
              <w:ind w:firstLine="0"/>
              <w:jc w:val="both"/>
            </w:pPr>
            <w:r>
              <w:t>Противопожарные мероприятия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Капитальные ремонты</w:t>
            </w:r>
          </w:p>
          <w:p w:rsidR="00436B84" w:rsidRDefault="00436B84" w:rsidP="00832179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134" w:lineRule="exact"/>
              <w:ind w:firstLine="0"/>
              <w:jc w:val="both"/>
            </w:pPr>
            <w: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  <w:p w:rsidR="00436B84" w:rsidRDefault="00436B84" w:rsidP="00832179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134" w:lineRule="exact"/>
              <w:ind w:firstLine="0"/>
              <w:jc w:val="both"/>
            </w:pPr>
            <w:r>
              <w:t>Санитарно-эпидемиологические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31013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31013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образования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4E6E7E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детей в возрасте от 1,5 до 7 лет, охваченных услугами муниципальных дошкольных образовательных организаций, от числа детей, нуждающихся в услугах дошкольных образовательных организаций,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СП-2.1.2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95</w:t>
            </w:r>
          </w:p>
        </w:tc>
      </w:tr>
      <w:tr w:rsidR="00436B84">
        <w:trPr>
          <w:trHeight w:val="218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E1DB7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Повышение эффективности общего образования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6"/>
              </w:tabs>
              <w:spacing w:line="134" w:lineRule="exact"/>
              <w:ind w:firstLine="0"/>
              <w:jc w:val="both"/>
            </w:pPr>
            <w:r>
              <w:t>Противопожарные мероприятия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Капитальные ремонты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Санитарно-эпидемиологические мероприятия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Оснащение производственных помещений столовых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pacing w:line="134" w:lineRule="exact"/>
              <w:ind w:firstLine="0"/>
              <w:jc w:val="both"/>
            </w:pPr>
            <w:r>
              <w:t>Обеспечение безопасности ежедневного подвоза обучающихся к месту обучения и обратно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Приобретение школьных автобусов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134" w:lineRule="exact"/>
              <w:ind w:firstLine="0"/>
              <w:jc w:val="both"/>
            </w:pPr>
            <w:r>
              <w:t>Обеспечение занятости несовершеннолетних граждан в возрасте от 14 до 18 лет</w:t>
            </w:r>
          </w:p>
          <w:p w:rsidR="00436B84" w:rsidRDefault="00436B84" w:rsidP="00EE1DB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Комплектование учебных фондов школьных библиотек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31013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31013C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образования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4E6E7E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Удельный вес обучающихся в муниципальных общеобразовательных организациях Черемховского района, которым предоставлена возможность обучаться в соответствии с основными современными требованиями, от общей численности обучающихся,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СП-2.1.1, СП-2.1.3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90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160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both"/>
            </w:pPr>
            <w:r>
              <w:t>Основное мероприятие 3: Развитие системы дополнительного образования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6"/>
              </w:tabs>
              <w:spacing w:line="240" w:lineRule="auto"/>
              <w:ind w:firstLine="0"/>
              <w:jc w:val="both"/>
            </w:pPr>
            <w:r>
              <w:t>Противопожарные мероприятия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line="240" w:lineRule="auto"/>
              <w:ind w:firstLine="0"/>
              <w:jc w:val="both"/>
            </w:pPr>
            <w:r>
              <w:t>Санитарно-эпидемиологические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образования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both"/>
            </w:pPr>
            <w:r>
              <w:t>Доля детей в возрасте от 5 до 18 лет, охваченных услугами дополнительного образования детей, обучающихся в муниципальных образовательных организациях,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СП-2.1.5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83,9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84,0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86,0</w:t>
            </w:r>
          </w:p>
        </w:tc>
      </w:tr>
      <w:tr w:rsidR="00436B84">
        <w:trPr>
          <w:trHeight w:val="151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4: Профилактика суицидальных попыток среди несовершеннолетних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Мероприятия, направленные на профилактику суицидального поведения подростков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образования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Уровень удовлетворенности качеством оказания социально- психологической и педагогической помощи детям, родителям, педагогам (от числа опрошенных),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СП-2.1.5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35</w:t>
            </w:r>
          </w:p>
        </w:tc>
      </w:tr>
      <w:tr w:rsidR="00436B84">
        <w:trPr>
          <w:trHeight w:val="158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5: Оздоровление детей Черемховского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1"/>
              </w:tabs>
              <w:spacing w:line="240" w:lineRule="auto"/>
              <w:ind w:firstLine="0"/>
              <w:jc w:val="both"/>
            </w:pPr>
            <w:r>
              <w:t>Организация отдыха детей в каникулярное время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line="240" w:lineRule="auto"/>
              <w:ind w:firstLine="0"/>
              <w:jc w:val="both"/>
            </w:pPr>
            <w:r>
              <w:t>Санитарно-эпидемиологические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образования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детей в возрасте от 7 до 18 лет, охваченных мероприятиями по оздоровлению в образовательных организациях,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40,0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2.2.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"Сохранение и развитие культуры"</w:t>
            </w:r>
          </w:p>
        </w:tc>
      </w:tr>
      <w:tr w:rsidR="00436B84">
        <w:trPr>
          <w:trHeight w:val="81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Основное мероприятие 1: Музейное дело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Развитие экспозиционно-выставочной деятельности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по культуре и библиотечному обслуживанию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Количество посещений музея, тыс. 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СП-2.2.1, СП-2.2.2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9,3</w:t>
            </w:r>
          </w:p>
        </w:tc>
      </w:tr>
      <w:tr w:rsidR="00436B84">
        <w:trPr>
          <w:trHeight w:val="81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Доля музейных предметов, представленных (во всех формах) зрителю, в общем количестве музейных предметов основного фонда,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СП-2.2.1, СП-2.2.2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42,5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43,0</w:t>
            </w:r>
          </w:p>
        </w:tc>
      </w:tr>
      <w:tr w:rsidR="00436B84">
        <w:trPr>
          <w:trHeight w:val="83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Организация библиотечного обслуживания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Комплектование книжных фондов муниципальных общедоступных библиотек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по культуре и библиотечному обслуживанию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наименований библиографических записей (изданий), внесенных в сводный электронный каталог,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СП-2.2.1, СП-2.2.2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30 059,0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33 656,0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37 259,0</w:t>
            </w:r>
          </w:p>
        </w:tc>
      </w:tr>
      <w:tr w:rsidR="00436B84">
        <w:trPr>
          <w:trHeight w:val="821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пользователей библиотек Черемховского района, тыс. 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СП-2.2.1, СП-2.2.2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14,9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15,1</w:t>
            </w:r>
          </w:p>
        </w:tc>
      </w:tr>
      <w:tr w:rsidR="00436B84">
        <w:trPr>
          <w:trHeight w:val="56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3: Развитие культурно-досуговой деятельности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Повышение объема, качества и доступности культурно-досуговых мероприятий, сохранение традиций и развитие культурного туризма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по культуре и библиотечному обслуживанию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населения Черемховского района, принимающего участие в культурных мероприятиях, от общего числа жителей Черемховского района,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СП-2.2.2, СП-2.2.3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514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Уровень удовлетворенности населения Черемховского района качеством предоставления услуг в сфере культуры,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СП-2.2.1, СП-2.2.2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"/>
              </w:rPr>
              <w:t>55</w:t>
            </w:r>
          </w:p>
        </w:tc>
      </w:tr>
      <w:tr w:rsidR="00436B84">
        <w:trPr>
          <w:trHeight w:val="54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участников культурно-массовых мероприятий, тыс. 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СП-2.2.2, СП-2.2.3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229,0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16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4: Организация дополнительного образования детей в области искусств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Поддержка одаренных детей и талантливой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по культуре и библиотечному обслуживанию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детей ввозрасте от 6 до 17 лет (включительно) обучающихся в МКУ ДО «Детская школа искусств посёлка Михайловка», от общего количества детей в возрасте от 6 до 17 лет, проживающих в Михайловском муниципальном образовании,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СП-2.1.5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8,1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2.3.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"Развитие физической культуры и спорта, проведение эффективной молодежной политики"</w:t>
            </w:r>
          </w:p>
        </w:tc>
      </w:tr>
      <w:tr w:rsidR="00436B84">
        <w:trPr>
          <w:trHeight w:val="52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1: Проведение спортивных соревнований и физкультурно-массовых мероприятий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Организационные мероприятия по проведению районных спортивных соревнований и физкультурно-масссовых мероприятий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Участие в областных и всероссийских спортивных соревнованиях и физкультурно-массовых мероприятиях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Организация и проведение испытаний Всероссийского физкультурно-спортивного комплекса «Готов к труду и обороне» (ГТО) среди населения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«Развитие физической культуры и спорта в Черемховском районном муниципальном образовании» муниципальной программы «Молодежная политика и спорт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молодежной политики и спорта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граждан Черемховского района, систематически занимающихся физической культурой и спортом, в возрасте от 3 до 79 лет,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СП-2.3.1, СП-2.3.2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24,0</w:t>
            </w:r>
          </w:p>
        </w:tc>
      </w:tr>
      <w:tr w:rsidR="00436B84">
        <w:trPr>
          <w:trHeight w:val="98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both"/>
            </w:pPr>
            <w:r>
              <w:t>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СП-2.3.1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6,0</w:t>
            </w:r>
          </w:p>
        </w:tc>
      </w:tr>
      <w:tr w:rsidR="00436B84">
        <w:trPr>
          <w:trHeight w:val="154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Развитие спортивной инфраструктуры и материально-технической базы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134" w:lineRule="exact"/>
              <w:ind w:firstLine="0"/>
              <w:jc w:val="both"/>
            </w:pPr>
            <w:r>
              <w:t>Проведение районного конкурса социально значимых проектов «Черемховский район - территория спорта»»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Приобретение спортивного инвентаря для организации физкультурной и спортивной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«Развитие физической культуры и спорта в Черемховском районном муниципальном образовании» муниципальной программы «Молодежная политика и спорт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молодежной политики и спорта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поддержанных социально значимых проектов, направленных на создание условий для развития физической культуры и спорта,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СП-2.3.2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436B84">
        <w:trPr>
          <w:trHeight w:val="14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3: Реализация комплекса мероприятий, направленных на становление, развитие молодых граждан, решение молодежных проблем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5"/>
              </w:tabs>
              <w:spacing w:line="134" w:lineRule="exact"/>
              <w:ind w:left="20" w:firstLine="0"/>
              <w:jc w:val="both"/>
            </w:pPr>
            <w:r>
              <w:t>Организация районных мероприятий, направленных на гражданско-патриотическое воспитание и реализацию экономического, интеллектуального, профессионального и творческого потенциала молодежи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Содействие участию молодежи в областных межрегиональных, всероссийских, международных мероприятиях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34" w:lineRule="exact"/>
              <w:ind w:firstLine="0"/>
              <w:jc w:val="both"/>
            </w:pPr>
            <w:r>
              <w:t>Организация отдыха и оздоровления молодежи в областных палаточных лагерях и Всероссийских детских центрах «Океан», «Орлёнок»»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«Молодежная политика в Черемховском районном муниципальном образовании» муниципальной программы «Молодежная политика и спорт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Отдел молодежной политики и спорта администрации Черемховского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молодых людей, вовлеченных в мероприятия от общей численности молодежи,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СП-2.3.3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120</w:t>
            </w:r>
          </w:p>
        </w:tc>
      </w:tr>
      <w:tr w:rsidR="00436B84">
        <w:trPr>
          <w:trHeight w:val="13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4: Поддержка общественно значимых инициатив молодежи, взаимодействие с молодежными и детскими общественными объединениями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Информационное и методическое обеспечение детских и молодежных общественных объединений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Поддержка общественно значимых инициатив, проектов, программ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«Молодежная политика в Черемховском районном муниципальном образовании» муниципальной программы «Молодежная политика и спорт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молодежной политики и спорта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реализованных общественно значимых инициатив и социальных проектов молодежи,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СП-2.3.3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</w:tr>
      <w:tr w:rsidR="00436B84">
        <w:trPr>
          <w:trHeight w:val="68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5: Поддержка молодых семей и молодых специалистов в решении жилищной проблемы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Предоставление молодым семьям - участникам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«Молодым семьям - доступное жилье» муниципальной программы «Молодежная политика и спорт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молодежной политики и спорта администрации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молодых семей, улучшивших жилищные условия,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ГП-11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36B84">
        <w:trPr>
          <w:trHeight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Дополнительные финансовые средства, привлеченные в жилищную сферу, тыс.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ГП-11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1200</w:t>
            </w:r>
          </w:p>
        </w:tc>
      </w:tr>
      <w:tr w:rsidR="00436B84">
        <w:trPr>
          <w:trHeight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2.4.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"Повышение качества и доступности социальной поддержки населения"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61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1: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line="134" w:lineRule="exact"/>
              <w:ind w:left="20" w:firstLine="0"/>
              <w:jc w:val="both"/>
            </w:pPr>
            <w:r>
              <w:t>Обследование жилых помещений, занимаемых инвалидами и семьями, имеющими детей- инвалидов, и используемых для их постоянного проживания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Установка кнопки вызова и пандуса в здании Администрации ЧРМО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Реализация мероприятий по подготовке учреждений культуры и образования к обслуживанию людей с ограниченными возможностями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right="120" w:firstLine="0"/>
              <w:jc w:val="center"/>
            </w:pPr>
            <w:r>
              <w:t>Подпрограмма</w:t>
            </w:r>
          </w:p>
          <w:p w:rsidR="00436B84" w:rsidRDefault="00436B84" w:rsidP="00E2290A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right="120" w:firstLine="0"/>
              <w:jc w:val="center"/>
            </w:pPr>
            <w:r>
              <w:t>«Доступная среда для инвалидов и других маломобильных групп населения Черемховского районного муниципального образования» муниципальной программы «Социальная поддержка населения Черемховского районного муниципального образования»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 (ведущий аналитик)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СП-2.4.1, СП-2.4.2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54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Уровень доступности социально значимых объектов в сфере культуры и библиотечного обслуживания для инвалидов,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СП-2.4.2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436B84">
        <w:trPr>
          <w:trHeight w:val="37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Уровень доступности социально значимых объектов в сфере образования,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СП-2.4.2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</w:tr>
      <w:tr w:rsidR="00436B84">
        <w:trPr>
          <w:trHeight w:val="76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Проведение комплекса мероприятий, направленных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Проведение районных конкурсов, спортивных мероприятий, благотворительных акций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«Поддержка мероприятий, проводимых для пожилых людей на территории Черемховского районного муниципального образования»муниципальной программы «Социальная поддержка населения Черемховского районного муниципального образования»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 (ведущий аналитик)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инвалидов и людей с ограниченными способностями здоровья, прошедших обучение на компьютерных курсах,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СП-2.4.3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436B84">
        <w:trPr>
          <w:trHeight w:val="811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both"/>
            </w:pPr>
            <w:r>
              <w:t>Доля детей-инвалидов и детей с ограниченными возможностями здоровья, принявших участие в районных культурно-массовых мероприятиях,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436B84">
        <w:trPr>
          <w:trHeight w:val="49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3: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Проведение мероприятий, посвященных празднованию Дня защитника Отечества, Международного женского дня 8 марта, Международного дня пожилых людей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Проведение мероприятий, посвященных празднованию Дня Победы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Проведение мероприятий, приуроченных к Декаде инвалидов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Чествование участников ВОВ в день их рождения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Проведение диспансеризации ветеранов и участников ВОВ, вдов ветеранов и участников ВОВ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«Поддержка мероприятий, проводимых для пожилых людей на территории Черемховского районного муниципального образования»муниципальной программы «Социальная</w:t>
            </w:r>
          </w:p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поддержка населения Черемховского районного муниципального образования»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 (старший инспектор)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людей пожилого возраста и старше, положительно оценивающих качество жизни, степень социальной защищенности (от числа опрошенных),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СП-2.5.3, СП-4.3.3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47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проводимых мероприятий, направленных на организацию досуга и вовлечение пожилых людей в общественную жизнь,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36B84">
        <w:trPr>
          <w:trHeight w:val="451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ветеранов и участников ВОВ, вдов ветеранов и участников ВОВ, прошедших диспансеризацию от числа запланированных, 100%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СП-2.5.3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44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поощренных участников ВОВ в день их рождения, человек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2.5.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"Сохранение и укрепление здоровья населения"</w:t>
            </w:r>
          </w:p>
        </w:tc>
      </w:tr>
      <w:tr w:rsidR="00436B84">
        <w:trPr>
          <w:trHeight w:val="43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1: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Содействие работе выездных бригад для обследования здоровья и диспансеризации жителей в отдаленных территориях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Содействие в проведении текущих ремонтов ФАПов в поселениях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Муниципальная программа</w:t>
            </w:r>
          </w:p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"Здоровье населения в Черемховском районном муниципальном образовании"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 (ведущий аналитик)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обследованных граждан выездными бригадами узких специалистов на территории Черемховского района,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СП-2.5.3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</w:t>
            </w:r>
          </w:p>
        </w:tc>
      </w:tr>
      <w:tr w:rsidR="00436B84">
        <w:trPr>
          <w:trHeight w:val="408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Доля ФАПов, в которых проведен текущий ремонт,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СП-2.5.3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45</w:t>
            </w:r>
          </w:p>
        </w:tc>
      </w:tr>
      <w:tr w:rsidR="00436B84">
        <w:trPr>
          <w:trHeight w:val="36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Профилактика социально значимых заболеваний и формирование здорового образа жизни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Организация обследования граждан на передвижном флюорографе в поселениях района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Оказание содействия в проведении обследования населения на наличие ВИЧ-инфекции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Доведение до населения информационных материалов о социально значимых заболеваниях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Муниципальная программа</w:t>
            </w:r>
          </w:p>
          <w:p w:rsidR="00436B84" w:rsidRDefault="00436B84" w:rsidP="006F4746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"Здоровье населения в Черемховском районном муниципальном образовании"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  <w:r>
              <w:t>образования (ведущий аналитик)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обследованных граждан на передвижном флюорографе в Черемховском районе,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СП-2.5.3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70</w:t>
            </w:r>
          </w:p>
        </w:tc>
      </w:tr>
      <w:tr w:rsidR="00436B84" w:rsidTr="00B25FBD">
        <w:trPr>
          <w:trHeight w:val="36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граждан, прошедших обследование на наличие ВИЧ- инфекции,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СП-2.5.3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25</w:t>
            </w:r>
          </w:p>
        </w:tc>
      </w:tr>
      <w:tr w:rsidR="00436B84" w:rsidTr="00B25FBD">
        <w:trPr>
          <w:trHeight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мероприятий, направленных на профилактику социально значимых заболеваний,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</w:tr>
      <w:tr w:rsidR="00436B84">
        <w:trPr>
          <w:trHeight w:val="15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3: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Единовременные выплаты молодым специалистам с высшим профессиональным образованием, работающим в медицинских учреждениях района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26"/>
              </w:tabs>
              <w:spacing w:line="134" w:lineRule="exact"/>
              <w:ind w:firstLine="0"/>
              <w:jc w:val="both"/>
            </w:pPr>
            <w:r>
              <w:t>Организация и проведение мероприятий, посвященных Дню Медицинского работника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Оплата обучения студентов в среднем специальном медицинском учебном заведении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5"/>
              </w:tabs>
              <w:spacing w:line="134" w:lineRule="exact"/>
              <w:ind w:firstLine="0"/>
              <w:jc w:val="both"/>
            </w:pPr>
            <w: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Муниципальная 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"Здоровье населения в Черемховском районном муниципальном образовании"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 (ведущий аналитик)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right="240" w:firstLine="0"/>
              <w:jc w:val="right"/>
            </w:pPr>
            <w:r>
              <w:t>СП-2.5.1, СП-2.5.3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436B84">
        <w:trPr>
          <w:trHeight w:val="50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4: Просветительская работа с населением о социально значимых заболеваниях и заболеваниях, представляющих опасность для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Подготовка статей для СМИ, посвященных проблемам охраны здоровья, профилактики социально опасных заболеваний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5"/>
              </w:tabs>
              <w:spacing w:line="134" w:lineRule="exact"/>
              <w:ind w:left="20" w:firstLine="0"/>
              <w:jc w:val="both"/>
            </w:pPr>
            <w: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Муниципальная 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"Здоровье населения в Черемховском районном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информированности учеников школ Черемховского района о социально значимых заболеваниях,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75</w:t>
            </w:r>
          </w:p>
        </w:tc>
      </w:tr>
      <w:tr w:rsidR="00436B84">
        <w:trPr>
          <w:trHeight w:val="595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Доля информированности населения Черемховского района по вопросам профилактики социально значимых заболеваний и здорового образа жизни,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28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720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окружающих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половым путем, для учащихся и их родителей 3. 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муниципальном образовании"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образования (ведущий аналитик)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информационных материалов в информационно- телекоммуникационной сети «Интернет», в средствах массовой информации Черемховского района о вопросах профилактики социально значимых заболеваний,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</w:tr>
      <w:tr w:rsidR="00436B84">
        <w:trPr>
          <w:trHeight w:val="112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5: Организация работы по профилактике ранней беременности и снижению количества абортов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Содействие в проведении лекций и тренингов для учеников 7-11 классов о половом воспитании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134" w:lineRule="exact"/>
              <w:ind w:firstLine="0"/>
              <w:jc w:val="both"/>
            </w:pPr>
            <w:r>
              <w:t>Содействие в распространении контрацептивов для девочек-подростков, женщин социальной группы риска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Муниципальная 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"Здоровье населения в Черемховском районном муниципальном образовании"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 (ведущий аналитик)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учеников 7-11 классов, принявших участие в лекциях, тренингах, беседах по половому созреванию,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45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3.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Стратегическое направление "Повышение качества жизни населения"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3.1.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"Повышение безопасности жизнедеятельности населения"</w:t>
            </w:r>
          </w:p>
        </w:tc>
      </w:tr>
      <w:tr w:rsidR="00436B84">
        <w:trPr>
          <w:trHeight w:val="41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Основное мероприятие 1: 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Содержание районных автодорог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Строительство пешеходного перехода (виадука)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«Повышение безопасности дорожного движения в Черемховском районном муниципальном образовании» муниципальной программы «Безопасность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жизнедеятельности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Управление жилищно- коммунального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80"/>
              <w:jc w:val="center"/>
            </w:pPr>
            <w:r>
              <w:t>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Строительство виадука на территории Черемховского района,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36B84">
        <w:trPr>
          <w:trHeight w:val="312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Количество ДТП,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42</w:t>
            </w:r>
          </w:p>
        </w:tc>
      </w:tr>
      <w:tr w:rsidR="00436B84">
        <w:trPr>
          <w:trHeight w:val="485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Приведение районных дорог в соответствие с нормативными требованиями в части безопасности дорожного движения, да/нет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436B84">
        <w:trPr>
          <w:trHeight w:val="504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both"/>
            </w:pPr>
            <w:r>
              <w:t>Количество населенных пунктов, в которых осуществлено строительство пешеходного перехода (виадука),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36B84">
        <w:trPr>
          <w:trHeight w:val="50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Проведение конкурсных мероприятий в области охраны труда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 xml:space="preserve">Подпрограмма 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«Улучшение условий и охраны труда в Черемховском районном муниципальном образовании» муниципальной программы «Безопасность жизнедеятельности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Сектор по труду отдела экономического прогнозирования и планирования администрации Черемховского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&lt;0,18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&lt;0,18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&lt;0,18</w:t>
            </w:r>
          </w:p>
        </w:tc>
      </w:tr>
      <w:tr w:rsidR="00436B84">
        <w:trPr>
          <w:trHeight w:val="336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рабочих мест, на которых проведена специальная оценка условий труда,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6,7</w:t>
            </w:r>
          </w:p>
        </w:tc>
      </w:tr>
      <w:tr w:rsidR="00436B84">
        <w:trPr>
          <w:trHeight w:val="485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Доля организаций и индивидуальных предпринимателей Черемховского районного муниципального образования, принявших участие в конкурсе,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5,7</w:t>
            </w:r>
          </w:p>
        </w:tc>
      </w:tr>
      <w:tr w:rsidR="00436B84">
        <w:trPr>
          <w:trHeight w:val="394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работодателей, работников, прошедших обучение по охране труда,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1,7</w:t>
            </w:r>
          </w:p>
        </w:tc>
      </w:tr>
      <w:tr w:rsidR="00436B84">
        <w:trPr>
          <w:trHeight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3: 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Разработка и распространение среди населения агитационных материалов, посвященных профилактике правонарушений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Противодействие терроризму и экстремизму посредством распространения среди населения агитационных материалов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«Обеспечение общественной безопасности в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Черемховском районном муниципальном образовании» муниципальной программы «Безопасность жизнедеятельности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pos="953"/>
              </w:tabs>
              <w:spacing w:line="134" w:lineRule="exact"/>
              <w:ind w:firstLine="0"/>
              <w:jc w:val="center"/>
            </w:pPr>
            <w:r>
              <w:t>Администрация Черемховского районного муниципального образования (главный специалист по вопросам организации профилактики правонарушений)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Уровень зарегистрированных преступлений относительно к предыдущему году,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&lt;1,0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&lt;1,0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&lt;1,0</w:t>
            </w:r>
          </w:p>
        </w:tc>
      </w:tr>
      <w:tr w:rsidR="00436B84">
        <w:trPr>
          <w:trHeight w:val="715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436B84">
        <w:trPr>
          <w:trHeight w:val="734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</w:tr>
      <w:tr w:rsidR="00436B84">
        <w:trPr>
          <w:trHeight w:val="456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проведенных с молодежью мероприятий (лекций, выступлений) на тему профилактики терроризма и экстремизма,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</w:tr>
      <w:tr w:rsidR="00436B84">
        <w:trPr>
          <w:trHeight w:val="461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проведенных культурно-массовых мероприятий, направленных на профилактику экстремизма, укрепление межнационального согласия,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</w:tr>
      <w:tr w:rsidR="00436B84">
        <w:trPr>
          <w:trHeight w:val="418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проводимых лекций просветительского характера с участием сотрудников МО МВД России «Черемховский»,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34</w:t>
            </w:r>
          </w:p>
        </w:tc>
      </w:tr>
      <w:tr w:rsidR="00436B84">
        <w:trPr>
          <w:trHeight w:val="706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562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436B84">
        <w:trPr>
          <w:trHeight w:val="451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изготовленной и распространенной печатной и другой агитационной продукции, в том числе антинаркотической направленности,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1600</w:t>
            </w:r>
          </w:p>
        </w:tc>
      </w:tr>
      <w:tr w:rsidR="00436B84">
        <w:trPr>
          <w:trHeight w:val="326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мероприятий по выявлению и уничтожению мест дикорастущей конопли,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</w:t>
            </w:r>
          </w:p>
        </w:tc>
      </w:tr>
      <w:tr w:rsidR="00436B84">
        <w:trPr>
          <w:trHeight w:val="696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полиции», человек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36B84">
        <w:trPr>
          <w:trHeight w:val="49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67B04">
            <w:pPr>
              <w:pStyle w:val="21"/>
              <w:framePr w:wrap="notBeside" w:vAnchor="text" w:hAnchor="text" w:xAlign="center" w:y="1"/>
              <w:spacing w:line="134" w:lineRule="exact"/>
              <w:ind w:left="20" w:firstLine="3"/>
              <w:jc w:val="both"/>
              <w:rPr>
                <w:sz w:val="10"/>
                <w:szCs w:val="10"/>
              </w:rPr>
            </w:pPr>
            <w:r>
              <w:t>Основное мероприятие 4: Осуществление комплексных профилактических мероприятий, направленных на улучшение наркоситуации в Черемховском районе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26"/>
              </w:tabs>
              <w:spacing w:line="134" w:lineRule="exact"/>
              <w:ind w:firstLine="0"/>
              <w:jc w:val="both"/>
            </w:pPr>
            <w:r>
              <w:t>Организация и проведение комплекса мероприятий по профилактике социально негативных явлений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21"/>
              </w:tabs>
              <w:spacing w:line="134" w:lineRule="exact"/>
              <w:ind w:firstLine="0"/>
              <w:jc w:val="both"/>
            </w:pPr>
            <w:r>
              <w:t>Мероприятия по раннему выявлению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немедицинского потребления наркотических средств и психотропных веществ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Мотивирование и включение потребителей наркотических средств в программы комплексной реабилитации и ресоциализации Иркутской области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26"/>
              </w:tabs>
              <w:spacing w:line="134" w:lineRule="exact"/>
              <w:ind w:firstLine="0"/>
              <w:jc w:val="both"/>
            </w:pPr>
            <w:r>
              <w:t>Выявление и уничтожение площадей произрастания наркосодержащих растений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Формирование системы мониторинга наркоситуации на территории Черемховского</w:t>
            </w:r>
          </w:p>
          <w:p w:rsidR="00436B84" w:rsidRDefault="00436B84" w:rsidP="006D69A3">
            <w:pPr>
              <w:pStyle w:val="21"/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t>районного муниципального образования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«Комплексные меры профилактики злоупотребления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наркотическими средствами и психотропными веществами в</w:t>
            </w:r>
          </w:p>
          <w:p w:rsidR="00436B84" w:rsidRDefault="00436B84" w:rsidP="008F5548">
            <w:pPr>
              <w:pStyle w:val="21"/>
              <w:framePr w:wrap="notBeside" w:vAnchor="text" w:hAnchor="text" w:xAlign="center" w:y="1"/>
              <w:spacing w:line="134" w:lineRule="exact"/>
              <w:jc w:val="center"/>
              <w:rPr>
                <w:sz w:val="10"/>
                <w:szCs w:val="10"/>
              </w:rPr>
            </w:pPr>
            <w:r>
              <w:t>Черемховском районном муниципальном образовании» муниципальной программы «Молодежная политика и спорт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ind w:hanging="120"/>
              <w:jc w:val="center"/>
              <w:rPr>
                <w:sz w:val="10"/>
                <w:szCs w:val="10"/>
              </w:rPr>
            </w:pPr>
            <w:r>
              <w:t xml:space="preserve">   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Отдел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молодежной политики и спорта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  <w:rPr>
                <w:sz w:val="10"/>
                <w:szCs w:val="10"/>
              </w:rPr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Доля молодежи, принявшей участие в мероприятиях по профилактике социально негативных явлений, к общей численности молодежи,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436B84">
        <w:trPr>
          <w:trHeight w:val="509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211763">
            <w:pPr>
              <w:pStyle w:val="21"/>
              <w:framePr w:wrap="notBeside" w:vAnchor="text" w:hAnchor="text" w:xAlign="center" w:y="1"/>
              <w:spacing w:line="134" w:lineRule="exact"/>
              <w:ind w:left="20"/>
              <w:jc w:val="both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4155EF">
            <w:pPr>
              <w:pStyle w:val="21"/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8F5548">
            <w:pPr>
              <w:pStyle w:val="21"/>
              <w:framePr w:wrap="notBeside" w:vAnchor="text" w:hAnchor="text" w:xAlign="center" w:y="1"/>
              <w:spacing w:line="134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A79D2">
            <w:pPr>
              <w:pStyle w:val="21"/>
              <w:framePr w:wrap="notBeside" w:vAnchor="text" w:hAnchor="text" w:xAlign="center" w:y="1"/>
              <w:ind w:left="140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распространенного информационного материала по профилактике наркомании и других социально негативных явлений,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1850</w:t>
            </w:r>
          </w:p>
        </w:tc>
      </w:tr>
      <w:tr w:rsidR="00436B84">
        <w:trPr>
          <w:trHeight w:val="514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211763">
            <w:pPr>
              <w:pStyle w:val="21"/>
              <w:framePr w:wrap="notBeside" w:vAnchor="text" w:hAnchor="text" w:xAlign="center" w:y="1"/>
              <w:spacing w:line="134" w:lineRule="exact"/>
              <w:ind w:left="20"/>
              <w:jc w:val="both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4155EF">
            <w:pPr>
              <w:pStyle w:val="21"/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A79D2">
            <w:pPr>
              <w:pStyle w:val="21"/>
              <w:framePr w:wrap="notBeside" w:vAnchor="text" w:hAnchor="text" w:xAlign="center" w:y="1"/>
              <w:ind w:left="140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Удельный вес численности молодежи, принявшей участие в мероприятиях по профилактике социально негативных явлений, к общей численности молодежи,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436B84">
        <w:trPr>
          <w:trHeight w:val="605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4155EF">
            <w:pPr>
              <w:pStyle w:val="21"/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Удельный вес несовершеннолетних, охваченных мероприятиями по раннему выявлению незаконных потребителей наркотиков (медицинский осмотр), к общей численности несовершеннолетних,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</w:tr>
      <w:tr w:rsidR="00436B84">
        <w:trPr>
          <w:trHeight w:val="629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4155EF">
            <w:pPr>
              <w:pStyle w:val="21"/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Доля состоящих на учете больных наркоманией, охваченных консультациями в целях их мотивации на реабилитацию и ресоциализацию к общей численности состоящих на учете больных наркоманией,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60</w:t>
            </w:r>
          </w:p>
        </w:tc>
      </w:tr>
      <w:tr w:rsidR="00436B84">
        <w:trPr>
          <w:trHeight w:val="648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обработанных площадей с целью уничтожения произрастания наркосодержащих растений от общего количества выявленных площадей произрастания наркосодержащих растений,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442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Ежегодный мониторинг наркоситуации на территории Черемховского районного муниципального образования,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СП-3.1.2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3.2.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"Совершенствование жилищно-коммунального комплекса и развитие инфраструктуры в поселениях района"</w:t>
            </w:r>
          </w:p>
        </w:tc>
      </w:tr>
      <w:tr w:rsidR="00436B84">
        <w:trPr>
          <w:trHeight w:val="68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pacing w:line="134" w:lineRule="exact"/>
              <w:ind w:firstLine="0"/>
              <w:jc w:val="both"/>
              <w:rPr>
                <w:sz w:val="10"/>
                <w:szCs w:val="10"/>
              </w:rPr>
            </w:pPr>
            <w:r>
              <w:t>Основное мероприятие 1: 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Развитие сети плоскостных спортивных сооружений (строительство многофункциональной спортивной площадки в с. Онот, с. Парфеново)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Развитие сети общеобразовательных организаций в сельской местности (строительство школы в с. Новостройка)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«Устойчивое развитие сельских территорий Черемховского районного муниципального образования» муниципальной программы «Жилищно-коммунальный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ind w:hanging="162"/>
              <w:jc w:val="center"/>
              <w:rPr>
                <w:sz w:val="10"/>
                <w:szCs w:val="10"/>
              </w:rPr>
            </w:pPr>
            <w:r>
              <w:t xml:space="preserve">      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сельского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 районного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муниципального образования,</w:t>
            </w:r>
          </w:p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Прирост сельского населения, обеспеченного плоскостными спортивными сооружениями (нарастающим итогом), тыс. 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right="260" w:firstLine="0"/>
              <w:jc w:val="right"/>
            </w:pPr>
            <w:r>
              <w:t>СП-2.3.1, СП-2.3.2, СП-3.2.2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1,652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36B84">
        <w:trPr>
          <w:trHeight w:val="667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738A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введенных в эксплуатацию плоскостных спортивных сооружений (нарастающим итогом),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right="260" w:firstLine="0"/>
              <w:jc w:val="right"/>
            </w:pPr>
            <w:r>
              <w:t>СП-2.3.1, СП-2.3.2, СП-3.2.2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36B84">
        <w:trPr>
          <w:trHeight w:val="662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ученических мест в общеобразовательных организациях, введенных в действие, тыс. ученических мест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СП-2.1.1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0498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0,150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178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Капитальные вложения в объекты муниципальной собственности в сфере охраны окружающей среды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Капитальные вложения в объекты муниципальной собственности в сфере охраны окружающей среды в 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территории» на 2012-2020 годы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«Охрана окружающей среды на территории Черемховского районного муниципального образования» муниципальной программы «Жилищно- 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line="134" w:lineRule="exact"/>
              <w:ind w:firstLine="0"/>
              <w:jc w:val="center"/>
            </w:pPr>
            <w:r>
              <w:t>Управление жилищно-коммунального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Площадь полигона твердых бытовых отходов на территории р.п. Михайловка, запланированная к введению в эксплуатацию в результате завершения строительства, 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СП-3.2.1, СП-3.2.3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116478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36B84">
        <w:trPr>
          <w:trHeight w:val="89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3: Снижение негативного влияния отходов на состояние окружающей среды (ликвидация несанкционированных свалок, утилизация твердых бытовых отходов)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Ликвидация несанкционированных свалок, утилизация твердых бытовых отходов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«Охрана окружающей среды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Управление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жилищно-коммунального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Снижение объема ТБО в связи с вовлечением его в хозяйственный оборот,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СП-3.2.1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98,5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97,0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95,5</w:t>
            </w:r>
          </w:p>
        </w:tc>
      </w:tr>
      <w:tr w:rsidR="00436B84">
        <w:trPr>
          <w:trHeight w:val="878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проведенных мероприятий, месячников по санитарной очистке территории,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СП-3.2.3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436B84">
        <w:trPr>
          <w:trHeight w:val="17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4: Осуществление отдельных областных государственных полномочий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Осуществление отдельных областных государственных полномочий в сфере обращения с безнадзорными собаками и кошками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«Охрана окружающей среды на территории Черемховского районного муниципального образования» муниципальной программы «Жилищно- 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Управление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жилищно-коммунального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Уровень выполнения заявок на отлов безнадзорных животных на территориях поселений Черемховского района,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СП-3.2.3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7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5: Содействие в реализации мероприятий в области энергосбережения и повышения энергетической эффективности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Поверка приборов учета энергетических ресурсов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«Энергосбережение и повышение энергетической эффективности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Управление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жилищно-коммунального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Удельные расходы бюджета ЧРМО на осуществление мероприятий в области энергосбережения и повышения энергетической эффективности, тыс. руб./ед.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СП-3.2.4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3,7</w:t>
            </w:r>
          </w:p>
        </w:tc>
      </w:tr>
      <w:tr w:rsidR="00436B84">
        <w:trPr>
          <w:trHeight w:val="95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мероприятий в области энергосбережения и повышения энергетической эффективности, единиц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СП-3.2.4, СП-2.1.1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436B84">
        <w:trPr>
          <w:trHeight w:val="19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6: Создание системы мониторинга, информационного и методического обеспечения мероприятий по энергосбережению и повышению энергетической эффективности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Обучение специалистов, ответственных за энергосбережение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«Энергосбережение и повышение энергетической эффективности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Управление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жилищно-коммунального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хозяйства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9" w:lineRule="exact"/>
              <w:ind w:firstLine="0"/>
              <w:jc w:val="both"/>
            </w:pPr>
            <w:r>
              <w:t>Количество обученных, подготовленных и переподготовленных кадров, человек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СП-3.2.4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436B84">
        <w:trPr>
          <w:trHeight w:val="16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4.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Стратегическое направление "Обеспечение эффективности муниципального управления и развитие гражданского общества"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4.1.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"Управление муниципальными финансами "</w:t>
            </w:r>
          </w:p>
        </w:tc>
      </w:tr>
      <w:tr w:rsidR="00436B84">
        <w:trPr>
          <w:trHeight w:val="3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Динамика налоговых и неналоговых доходов,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ГП-2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101,9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105,4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109,3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346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pacing w:line="134" w:lineRule="exact"/>
              <w:ind w:left="20" w:firstLine="3"/>
              <w:rPr>
                <w:sz w:val="10"/>
                <w:szCs w:val="10"/>
              </w:rPr>
            </w:pPr>
            <w:r>
              <w:t>Основное мероприятие 1: Обеспечение эффективного управления муниципальными финансами, организация составления, исполнения и контроля за исполнением районного бюджета, реализация возложенных на финансовое управление бюджетных полномочий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hanging="26"/>
            </w:pPr>
            <w:r>
              <w:t>Обеспечение функций органов местного самоуправления</w:t>
            </w:r>
          </w:p>
          <w:p w:rsidR="00436B84" w:rsidRPr="005D6004" w:rsidRDefault="00436B84" w:rsidP="005D6004">
            <w:pPr>
              <w:pStyle w:val="21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hanging="26"/>
            </w:pPr>
            <w:r>
              <w:t>Обеспечение деятельности муниципальных учреждений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«Управление муниципальными финансами Черемховского районного муниципального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образования, организация составления, исполнения и контроля за исполнением районного бюджета» муниципальной программы "Управление муниципальными финансами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ind w:firstLine="0"/>
              <w:jc w:val="center"/>
              <w:rPr>
                <w:sz w:val="10"/>
                <w:szCs w:val="10"/>
              </w:rPr>
            </w:pPr>
            <w:r>
              <w:t>Черемховского районного муниципального образования"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ind w:hanging="120"/>
              <w:jc w:val="center"/>
              <w:rPr>
                <w:sz w:val="10"/>
                <w:szCs w:val="10"/>
              </w:rPr>
            </w:pPr>
            <w:r>
              <w:t xml:space="preserve">    2018-2023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Финансовое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управление администрации Черемховского</w:t>
            </w:r>
          </w:p>
          <w:p w:rsidR="00436B84" w:rsidRDefault="00436B84" w:rsidP="003253EB">
            <w:pPr>
              <w:pStyle w:val="21"/>
              <w:framePr w:wrap="notBeside" w:vAnchor="text" w:hAnchor="text" w:xAlign="center" w:y="1"/>
              <w:spacing w:line="134" w:lineRule="exact"/>
              <w:jc w:val="center"/>
              <w:rPr>
                <w:sz w:val="10"/>
                <w:szCs w:val="10"/>
              </w:rPr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Размер дефицита бюджета района,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ГП-2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7,5</w:t>
            </w:r>
          </w:p>
        </w:tc>
      </w:tr>
      <w:tr w:rsidR="00436B84">
        <w:trPr>
          <w:trHeight w:val="408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DB58F3">
            <w:pPr>
              <w:pStyle w:val="21"/>
              <w:framePr w:wrap="notBeside" w:vAnchor="text" w:hAnchor="text" w:xAlign="center" w:y="1"/>
              <w:spacing w:line="134" w:lineRule="exact"/>
              <w:ind w:left="20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171FE5">
            <w:pPr>
              <w:pStyle w:val="21"/>
              <w:framePr w:wrap="notBeside" w:vAnchor="text" w:hAnchor="text" w:xAlign="center" w:y="1"/>
              <w:ind w:left="20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A80CDC">
            <w:pPr>
              <w:pStyle w:val="21"/>
              <w:framePr w:wrap="notBeside" w:vAnchor="text" w:hAnchor="text" w:xAlign="center" w:y="1"/>
              <w:ind w:left="140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3253EB">
            <w:pPr>
              <w:pStyle w:val="21"/>
              <w:framePr w:wrap="notBeside" w:vAnchor="text" w:hAnchor="text" w:xAlign="center" w:y="1"/>
              <w:spacing w:line="134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both"/>
            </w:pPr>
            <w:r>
              <w:t>Объем просроченной кредиторской задолженности к уровню расходов районного бюджета,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1,8</w:t>
            </w:r>
          </w:p>
        </w:tc>
      </w:tr>
      <w:tr w:rsidR="00436B84">
        <w:trPr>
          <w:trHeight w:val="413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A80CDC">
            <w:pPr>
              <w:pStyle w:val="21"/>
              <w:framePr w:wrap="notBeside" w:vAnchor="text" w:hAnchor="text" w:xAlign="center" w:y="1"/>
              <w:ind w:left="140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Доступность информации о бюджетном процессе, да/нет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436B84">
        <w:trPr>
          <w:trHeight w:val="499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Анализ осуществления главными администраторами бюджетных средств внутреннего финансового контроля, кол-во в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СП-4.1.3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2,0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36B84">
        <w:trPr>
          <w:trHeight w:val="677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нужд, %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СП-4.1.3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317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Своевременность составления и предоставления бухгалтерской, бюджетной и налоговой отчетности, да/нет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436B84">
        <w:trPr>
          <w:trHeight w:val="542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фонды, да/нет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СП-4.1.4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436B84">
        <w:trPr>
          <w:trHeight w:val="207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Основное мероприятие 2: Управление муниципальным долгом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бюджета» муниципальной программы "Управление муниципальными финансами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Черемховского районного муниципального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Финансовое управление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  <w:r>
              <w:t>Уровень муниципального долга,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&lt; 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&lt; 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&lt; 50</w:t>
            </w:r>
          </w:p>
        </w:tc>
      </w:tr>
      <w:tr w:rsidR="00436B84">
        <w:trPr>
          <w:trHeight w:val="64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spacing w:line="134" w:lineRule="exact"/>
              <w:ind w:firstLine="0"/>
              <w:jc w:val="both"/>
              <w:rPr>
                <w:sz w:val="10"/>
                <w:szCs w:val="10"/>
              </w:rPr>
            </w:pPr>
            <w:r>
              <w:t>Основное мероприятие 3: Повышение финансовой устойчивости бюджетов поселений Черемховского района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Выравнивание уровня бюджетной обеспеченности поселений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  <w:jc w:val="both"/>
            </w:pPr>
            <w:r>
              <w:t>Предоставление иных межбюджетных трансфертов бюджетам поселений на поддержку мер по обеспечению сбалансированности местных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  <w:jc w:val="both"/>
            </w:pPr>
            <w:r>
              <w:t>бюджетов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right="140"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right="140" w:firstLine="0"/>
              <w:jc w:val="center"/>
            </w:pPr>
            <w: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муниципальной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программы "Управление муниципальными финансами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  <w:r>
              <w:t>Черемховского районного муниципального образования"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ind w:left="140"/>
              <w:jc w:val="center"/>
              <w:rPr>
                <w:sz w:val="10"/>
                <w:szCs w:val="10"/>
              </w:rPr>
            </w:pPr>
            <w:r>
              <w:t xml:space="preserve">    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Финансовое управление администрации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Формирование фонда финансовой поддержки поселений, да/нет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436B84">
        <w:trPr>
          <w:trHeight w:val="590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Выравнивание уровня бюджетной обеспеченности поселений, тыс.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38 101,1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37 871,4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37 871,4</w:t>
            </w:r>
          </w:p>
        </w:tc>
      </w:tr>
      <w:tr w:rsidR="00436B84">
        <w:trPr>
          <w:trHeight w:val="672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Предоставление иных МБТ бюджетам поселений на поддержку мер по обеспечению сбалансированности местных бюджетов, тыс.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9 436,2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9 722,3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9 971,2</w:t>
            </w:r>
          </w:p>
        </w:tc>
      </w:tr>
      <w:tr w:rsidR="00436B84">
        <w:trPr>
          <w:trHeight w:val="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4.2.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"Управление муниципальным имуществом"</w:t>
            </w:r>
          </w:p>
        </w:tc>
      </w:tr>
      <w:tr w:rsidR="00436B84">
        <w:trPr>
          <w:trHeight w:val="47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</w:pPr>
            <w:r>
              <w:t>Основное мероприятие 1: Реализация функций по управлению и распоряжению муниципальным имуществом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  <w:rPr>
                <w:sz w:val="10"/>
                <w:szCs w:val="10"/>
              </w:rPr>
            </w:pPr>
            <w:r>
              <w:t>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</w:pPr>
            <w:r>
              <w:t>1. Инвентаризация объектов недвижимости и земельных участков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</w:pPr>
            <w:r>
              <w:t>Определение рыночной стоимости муниципального имущества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26"/>
              </w:tabs>
              <w:spacing w:line="134" w:lineRule="exact"/>
              <w:ind w:left="20" w:firstLine="0"/>
            </w:pPr>
            <w:r>
              <w:t>Формирование земельных участков, государственная собственность на которые не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</w:pPr>
            <w:r>
              <w:t>разграничена (межевание, установление границ на местности)</w:t>
            </w:r>
          </w:p>
          <w:p w:rsidR="00436B84" w:rsidRDefault="00436B84">
            <w:pPr>
              <w:pStyle w:val="21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</w:pPr>
            <w:r>
              <w:t>Содержание муниципального имущества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121"/>
              </w:tabs>
              <w:spacing w:line="134" w:lineRule="exact"/>
              <w:ind w:left="20"/>
            </w:pPr>
            <w:r>
              <w:t>Взносы на капитальный ремонт общего имущества в многоквартирных домах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"Совершенствование качества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управления муниципальным имуществом и земельными ресурсами в Черемховском районном муниципальном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образовании" муниципальной программы "Управление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муниципальным имуществом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ind w:firstLine="0"/>
              <w:jc w:val="center"/>
            </w:pPr>
            <w:r>
              <w:t>Черемховского районного муниципального образования"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5D6004">
            <w:pPr>
              <w:pStyle w:val="21"/>
              <w:framePr w:wrap="notBeside" w:vAnchor="text" w:hAnchor="text" w:xAlign="center" w:y="1"/>
              <w:ind w:left="140"/>
              <w:jc w:val="center"/>
              <w:rPr>
                <w:sz w:val="10"/>
                <w:szCs w:val="10"/>
              </w:rPr>
            </w:pPr>
            <w:r>
              <w:t xml:space="preserve">     2018-2023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Комитет по управлению муниципальным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имуществом Черемховского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</w:t>
            </w:r>
          </w:p>
          <w:p w:rsidR="00436B84" w:rsidRDefault="00436B84" w:rsidP="00B25FBD">
            <w:pPr>
              <w:pStyle w:val="21"/>
              <w:framePr w:wrap="notBeside" w:vAnchor="text" w:hAnchor="text" w:xAlign="center" w:y="1"/>
              <w:jc w:val="center"/>
            </w:pPr>
            <w:r>
              <w:t>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Количество объектов учета, сведения о которых внесены в Реестр муниципального имущества Черемховского районного муниципального образования,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СП-4.2.2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1358</w:t>
            </w:r>
          </w:p>
        </w:tc>
      </w:tr>
      <w:tr w:rsidR="00436B84">
        <w:trPr>
          <w:trHeight w:val="562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ind w:left="20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121"/>
              </w:tabs>
              <w:spacing w:line="134" w:lineRule="exact"/>
              <w:ind w:left="20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проинвентаризированных объектов недвижимости и земельных участков, расположенных на территории Черемховского районного муниципального образования,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СП-4.2.1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436B84">
        <w:trPr>
          <w:trHeight w:val="259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121"/>
              </w:tabs>
              <w:spacing w:line="134" w:lineRule="exact"/>
              <w:ind w:left="20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pacing w:line="134" w:lineRule="exact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jc w:val="both"/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проведенных оценок имущества для приватизации и заключения договоров аренды,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СП-4.2.2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34</w:t>
            </w:r>
          </w:p>
        </w:tc>
      </w:tr>
      <w:tr w:rsidR="00436B84">
        <w:trPr>
          <w:trHeight w:val="77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both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ind w:left="3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36B84">
        <w:trPr>
          <w:trHeight w:val="528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Количество сформированных земельных участков, государственная собственность на которые не разграничена (межевание, установление границ на местности), штук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3" w:firstLine="0"/>
              <w:jc w:val="center"/>
            </w:pPr>
            <w:r>
              <w:t>СП-4.2.1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B25FB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</w:tr>
      <w:tr w:rsidR="00436B84">
        <w:trPr>
          <w:trHeight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4.3.</w:t>
            </w:r>
          </w:p>
        </w:tc>
        <w:tc>
          <w:tcPr>
            <w:tcW w:w="1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Стратегическая цель "Повышение качества профессионального уровня управленческих кадров и совершенствование общественных отношений"</w:t>
            </w:r>
          </w:p>
        </w:tc>
      </w:tr>
    </w:tbl>
    <w:p w:rsidR="00436B84" w:rsidRDefault="00436B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2438"/>
        <w:gridCol w:w="2443"/>
        <w:gridCol w:w="1541"/>
        <w:gridCol w:w="720"/>
        <w:gridCol w:w="1128"/>
        <w:gridCol w:w="2918"/>
        <w:gridCol w:w="946"/>
        <w:gridCol w:w="600"/>
        <w:gridCol w:w="576"/>
        <w:gridCol w:w="562"/>
      </w:tblGrid>
      <w:tr w:rsidR="00436B84">
        <w:trPr>
          <w:trHeight w:val="141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t>Основное мероприятие 1: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26"/>
              </w:tabs>
              <w:spacing w:line="130" w:lineRule="exact"/>
              <w:ind w:left="20" w:firstLine="0"/>
              <w:jc w:val="both"/>
            </w:pPr>
            <w:r>
              <w:t>Обучение в сфере контрактной системы с целью повышения эффективности противодействия коррупции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26"/>
              </w:tabs>
              <w:spacing w:line="130" w:lineRule="exact"/>
              <w:ind w:left="20" w:firstLine="0"/>
              <w:jc w:val="both"/>
            </w:pPr>
            <w:r>
              <w:t>Обучение по программам дополнительного профессионального образования муниципальных служащих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5"/>
              </w:tabs>
              <w:spacing w:line="130" w:lineRule="exact"/>
              <w:ind w:left="20" w:firstLine="0"/>
              <w:jc w:val="both"/>
            </w:pPr>
            <w:r>
              <w:t>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Подпрограмма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«Развитие системы управления муниципальным образованием»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муниципальной программы «Муниципальное управление в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Черемховском районном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2018-2023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Отдел кадровой службы администрации Черемховского 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муниципальных служащих, получивших дополнительное образование от общего числа запланированных к обучению,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СП-4.3.1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436B84">
        <w:trPr>
          <w:trHeight w:val="78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Создание условий для обеспечения общественного согласия и открытости процесса осуществления муниципального управления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Реализация механизмов действия электронного правительства (в том числе функционирование официального сайта муниципального образования) для обеспечения прав граждан на доступность информации о деятельности органов местного самоуправления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line="134" w:lineRule="exact"/>
              <w:ind w:left="20" w:firstLine="0"/>
              <w:jc w:val="both"/>
            </w:pPr>
            <w:r>
              <w:t>Вовлечения граждан в процесс осуществления местного самоуправления, в обсуждение и принятие решений по общественно значимым вопросам (в том числе содействие самоорганизации граждан)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Без финансирования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Уровень удовлетворенности населения качеством жизни,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СП-4.3.3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&gt;80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&gt;80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&gt;80</w:t>
            </w:r>
          </w:p>
        </w:tc>
      </w:tr>
      <w:tr w:rsidR="00436B84">
        <w:trPr>
          <w:trHeight w:val="734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framePr w:wrap="notBeside" w:vAnchor="text" w:hAnchor="text" w:xAlign="center" w:y="1"/>
              <w:jc w:val="both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framePr w:wrap="notBeside" w:vAnchor="text" w:hAnchor="text" w:xAlign="center" w:y="1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Доля жителей района, участвующих в осуществлении территориального общественного самоуправления,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СП-4.3.2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41</w:t>
            </w:r>
          </w:p>
        </w:tc>
      </w:tr>
      <w:tr w:rsidR="00436B84">
        <w:trPr>
          <w:trHeight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Повышение качества предоставления муниципальных услуг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21"/>
              </w:tabs>
              <w:spacing w:line="134" w:lineRule="exact"/>
              <w:ind w:left="20" w:firstLine="0"/>
              <w:jc w:val="both"/>
            </w:pPr>
            <w:r>
              <w:t>Взаимодействие с многофункциональным центром предоставления услуг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5"/>
              </w:tabs>
              <w:spacing w:line="134" w:lineRule="exact"/>
              <w:ind w:left="20" w:firstLine="0"/>
              <w:jc w:val="both"/>
            </w:pPr>
            <w:r>
              <w:t>Совершенствование механизма межведомственного информационного взаимодействия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Без финансирования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Администрация Черемховского</w:t>
            </w:r>
          </w:p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районного муниципального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both"/>
            </w:pPr>
            <w:r>
              <w:t>Уровень удовлетворенности граждан качеством предоставления муниципальных услуг, 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СП-4.3.3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84</w:t>
            </w:r>
          </w:p>
        </w:tc>
      </w:tr>
      <w:tr w:rsidR="00436B84">
        <w:trPr>
          <w:trHeight w:val="461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framePr w:wrap="notBeside" w:vAnchor="text" w:hAnchor="text" w:xAlign="center" w:y="1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t>Время ожидания в очереди при обращении заявителей в структурные подразделения администрации района для получения муниципальных услуг, мин.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СП-4.3.4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84" w:rsidRDefault="00436B84" w:rsidP="00992B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</w:tr>
    </w:tbl>
    <w:p w:rsidR="00436B84" w:rsidRDefault="00436B84">
      <w:pPr>
        <w:rPr>
          <w:sz w:val="2"/>
          <w:szCs w:val="2"/>
        </w:rPr>
      </w:pPr>
    </w:p>
    <w:p w:rsidR="00436B84" w:rsidRDefault="00436B84">
      <w:pPr>
        <w:rPr>
          <w:sz w:val="2"/>
          <w:szCs w:val="2"/>
        </w:rPr>
      </w:pPr>
    </w:p>
    <w:p w:rsidR="00436B84" w:rsidRDefault="00436B84">
      <w:pPr>
        <w:rPr>
          <w:sz w:val="2"/>
          <w:szCs w:val="2"/>
        </w:rPr>
      </w:pPr>
    </w:p>
    <w:p w:rsidR="00436B84" w:rsidRDefault="00436B8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36B84" w:rsidRDefault="00436B84" w:rsidP="00281B20">
      <w:pPr>
        <w:framePr w:h="9273" w:hRule="exact" w:wrap="auto" w:hAnchor="text" w:y="-318"/>
        <w:rPr>
          <w:sz w:val="2"/>
          <w:szCs w:val="2"/>
        </w:rPr>
        <w:sectPr w:rsidR="00436B84" w:rsidSect="000F408A">
          <w:pgSz w:w="16837" w:h="11905" w:orient="landscape"/>
          <w:pgMar w:top="889" w:right="1541" w:bottom="1201" w:left="1013" w:header="0" w:footer="3" w:gutter="0"/>
          <w:pgNumType w:start="9"/>
          <w:cols w:space="720"/>
          <w:noEndnote/>
          <w:docGrid w:linePitch="360"/>
        </w:sectPr>
      </w:pPr>
    </w:p>
    <w:p w:rsidR="00436B84" w:rsidRPr="00D844C5" w:rsidRDefault="00436B84" w:rsidP="00D8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C5">
        <w:rPr>
          <w:rFonts w:ascii="Times New Roman" w:hAnsi="Times New Roman" w:cs="Times New Roman"/>
          <w:b/>
          <w:sz w:val="28"/>
          <w:szCs w:val="28"/>
        </w:rPr>
        <w:t>4. Перечень муниципальных программ</w:t>
      </w:r>
    </w:p>
    <w:p w:rsidR="00436B84" w:rsidRPr="00D844C5" w:rsidRDefault="00436B84" w:rsidP="00D8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C5">
        <w:rPr>
          <w:rFonts w:ascii="Times New Roman" w:hAnsi="Times New Roman" w:cs="Times New Roman"/>
          <w:b/>
          <w:sz w:val="28"/>
          <w:szCs w:val="28"/>
        </w:rPr>
        <w:t>Черемховского районного муниципального образования</w:t>
      </w:r>
    </w:p>
    <w:p w:rsidR="00436B84" w:rsidRPr="00D844C5" w:rsidRDefault="00436B84" w:rsidP="00D8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B84" w:rsidRPr="00D844C5" w:rsidRDefault="00436B84" w:rsidP="00D844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Муниципальные программы являются важнейшим элементом стратегического планирования, связывающим реализацию стратегических приоритетов с бюджетным планированием. </w:t>
      </w:r>
      <w:r w:rsidRPr="00D844C5">
        <w:rPr>
          <w:rFonts w:ascii="Times New Roman" w:hAnsi="Times New Roman" w:cs="Times New Roman"/>
          <w:sz w:val="28"/>
          <w:szCs w:val="28"/>
        </w:rPr>
        <w:t>Перечень муниципальных программ Черемховского районного муниципального образования, предполагаемых к реализации на период 2018-2023 годы, включает:</w:t>
      </w:r>
    </w:p>
    <w:p w:rsidR="00436B84" w:rsidRPr="00D844C5" w:rsidRDefault="00436B84" w:rsidP="00D844C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1.</w:t>
      </w:r>
      <w:r w:rsidRPr="00D844C5">
        <w:rPr>
          <w:rFonts w:ascii="Times New Roman" w:hAnsi="Times New Roman" w:cs="Times New Roman"/>
          <w:sz w:val="28"/>
          <w:szCs w:val="28"/>
        </w:rPr>
        <w:tab/>
        <w:t>«Развитие системы образования в Черемховском районном муниципальном образовании»</w:t>
      </w:r>
    </w:p>
    <w:p w:rsidR="00436B84" w:rsidRPr="00D844C5" w:rsidRDefault="00436B84" w:rsidP="00D844C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2.</w:t>
      </w:r>
      <w:r w:rsidRPr="00D844C5">
        <w:rPr>
          <w:rFonts w:ascii="Times New Roman" w:hAnsi="Times New Roman" w:cs="Times New Roman"/>
          <w:sz w:val="28"/>
          <w:szCs w:val="28"/>
        </w:rPr>
        <w:tab/>
        <w:t>«Сохранение и развитие культуры в Черемховском районном муниципальном образовании»</w:t>
      </w:r>
    </w:p>
    <w:p w:rsidR="00436B84" w:rsidRPr="00D844C5" w:rsidRDefault="00436B84" w:rsidP="00D844C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3.</w:t>
      </w:r>
      <w:r w:rsidRPr="00D844C5">
        <w:rPr>
          <w:rFonts w:ascii="Times New Roman" w:hAnsi="Times New Roman" w:cs="Times New Roman"/>
          <w:sz w:val="28"/>
          <w:szCs w:val="28"/>
        </w:rPr>
        <w:tab/>
        <w:t>«Молодежная политика и спорт в Черемховском районном муниципальном образовании»</w:t>
      </w:r>
    </w:p>
    <w:p w:rsidR="00436B84" w:rsidRPr="00D844C5" w:rsidRDefault="00436B84" w:rsidP="00D844C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4.</w:t>
      </w:r>
      <w:r w:rsidRPr="00D844C5">
        <w:rPr>
          <w:rFonts w:ascii="Times New Roman" w:hAnsi="Times New Roman" w:cs="Times New Roman"/>
          <w:sz w:val="28"/>
          <w:szCs w:val="28"/>
        </w:rPr>
        <w:tab/>
        <w:t>«</w:t>
      </w:r>
      <w:r w:rsidRPr="00D844C5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населения </w:t>
      </w:r>
      <w:r w:rsidRPr="00D844C5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образования»</w:t>
      </w:r>
    </w:p>
    <w:p w:rsidR="00436B84" w:rsidRPr="00D844C5" w:rsidRDefault="00436B84" w:rsidP="00D844C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bCs/>
          <w:sz w:val="28"/>
          <w:szCs w:val="28"/>
        </w:rPr>
        <w:t>5.</w:t>
      </w:r>
      <w:r w:rsidRPr="00D844C5">
        <w:rPr>
          <w:rFonts w:ascii="Times New Roman" w:hAnsi="Times New Roman" w:cs="Times New Roman"/>
          <w:bCs/>
          <w:sz w:val="28"/>
          <w:szCs w:val="28"/>
        </w:rPr>
        <w:tab/>
      </w:r>
      <w:r w:rsidRPr="00D844C5">
        <w:rPr>
          <w:rFonts w:ascii="Times New Roman" w:hAnsi="Times New Roman" w:cs="Times New Roman"/>
          <w:sz w:val="28"/>
          <w:szCs w:val="28"/>
        </w:rPr>
        <w:t>«Здоровье населения в Черемховском районном муниципальном образовании»</w:t>
      </w:r>
    </w:p>
    <w:p w:rsidR="00436B84" w:rsidRPr="00D844C5" w:rsidRDefault="00436B84" w:rsidP="00D844C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6.</w:t>
      </w:r>
      <w:r w:rsidRPr="00D844C5">
        <w:rPr>
          <w:rFonts w:ascii="Times New Roman" w:hAnsi="Times New Roman" w:cs="Times New Roman"/>
          <w:sz w:val="28"/>
          <w:szCs w:val="28"/>
        </w:rPr>
        <w:tab/>
        <w:t>«Безопасность жизнедеятельности в Черемховском районном муниципальном образовании»</w:t>
      </w:r>
    </w:p>
    <w:p w:rsidR="00436B84" w:rsidRPr="00D844C5" w:rsidRDefault="00436B84" w:rsidP="00D844C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7.</w:t>
      </w:r>
      <w:r w:rsidRPr="00D844C5">
        <w:rPr>
          <w:rFonts w:ascii="Times New Roman" w:hAnsi="Times New Roman" w:cs="Times New Roman"/>
          <w:sz w:val="28"/>
          <w:szCs w:val="28"/>
        </w:rPr>
        <w:tab/>
        <w:t>«Жилищно-коммунальный комплекс и развитие инфраструктуры в Черемховском районном муниципальном образовании»</w:t>
      </w:r>
    </w:p>
    <w:p w:rsidR="00436B84" w:rsidRPr="00D844C5" w:rsidRDefault="00436B84" w:rsidP="00D844C5">
      <w:pPr>
        <w:tabs>
          <w:tab w:val="left" w:pos="993"/>
          <w:tab w:val="left" w:pos="148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8.</w:t>
      </w:r>
      <w:r w:rsidRPr="00D844C5">
        <w:rPr>
          <w:rFonts w:ascii="Times New Roman" w:hAnsi="Times New Roman" w:cs="Times New Roman"/>
          <w:sz w:val="28"/>
          <w:szCs w:val="28"/>
        </w:rPr>
        <w:tab/>
        <w:t>«Муниципальное управление в Черемховском районном муниципальном образовании»</w:t>
      </w:r>
    </w:p>
    <w:p w:rsidR="00436B84" w:rsidRPr="00D844C5" w:rsidRDefault="00436B84" w:rsidP="00D844C5">
      <w:pPr>
        <w:tabs>
          <w:tab w:val="left" w:pos="993"/>
          <w:tab w:val="left" w:pos="148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9.</w:t>
      </w:r>
      <w:r w:rsidRPr="00D844C5">
        <w:rPr>
          <w:rFonts w:ascii="Times New Roman" w:hAnsi="Times New Roman" w:cs="Times New Roman"/>
          <w:sz w:val="28"/>
          <w:szCs w:val="28"/>
        </w:rPr>
        <w:tab/>
        <w:t>«Управление муниципальными финансами Черемховского районного муниципального образования»</w:t>
      </w:r>
    </w:p>
    <w:p w:rsidR="00436B84" w:rsidRPr="00D844C5" w:rsidRDefault="00436B84" w:rsidP="00D844C5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C5">
        <w:rPr>
          <w:rFonts w:ascii="Times New Roman" w:hAnsi="Times New Roman" w:cs="Times New Roman"/>
          <w:sz w:val="28"/>
          <w:szCs w:val="28"/>
        </w:rPr>
        <w:t>10.</w:t>
      </w:r>
      <w:r w:rsidRPr="00D844C5">
        <w:rPr>
          <w:rFonts w:ascii="Times New Roman" w:hAnsi="Times New Roman" w:cs="Times New Roman"/>
          <w:sz w:val="28"/>
          <w:szCs w:val="28"/>
        </w:rPr>
        <w:tab/>
        <w:t>«</w:t>
      </w:r>
      <w:r w:rsidRPr="00D844C5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 имуществом </w:t>
      </w:r>
      <w:r w:rsidRPr="00D844C5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образования»</w:t>
      </w:r>
    </w:p>
    <w:p w:rsidR="00436B84" w:rsidRPr="00D844C5" w:rsidRDefault="00436B84" w:rsidP="00D84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44C5">
        <w:rPr>
          <w:rFonts w:ascii="Times New Roman" w:hAnsi="Times New Roman" w:cs="Times New Roman"/>
          <w:sz w:val="28"/>
          <w:szCs w:val="28"/>
          <w:lang w:eastAsia="ar-SA"/>
        </w:rPr>
        <w:t>В соответствии с поставленными Стратегией целями социально-экономического развития предполагается разработка и утверждение соответствующих муниципальных программ и на последующие годы.</w:t>
      </w:r>
    </w:p>
    <w:sectPr w:rsidR="00436B84" w:rsidRPr="00D844C5" w:rsidSect="00340486">
      <w:pgSz w:w="11905" w:h="16837"/>
      <w:pgMar w:top="709" w:right="706" w:bottom="1015" w:left="1418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84" w:rsidRDefault="00436B84" w:rsidP="00F934DA">
      <w:r>
        <w:separator/>
      </w:r>
    </w:p>
  </w:endnote>
  <w:endnote w:type="continuationSeparator" w:id="1">
    <w:p w:rsidR="00436B84" w:rsidRDefault="00436B84" w:rsidP="00F9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84" w:rsidRDefault="00436B84">
    <w:pPr>
      <w:pStyle w:val="Footer"/>
      <w:jc w:val="center"/>
    </w:pPr>
  </w:p>
  <w:p w:rsidR="00436B84" w:rsidRDefault="00436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84" w:rsidRDefault="00436B84">
    <w:pPr>
      <w:pStyle w:val="a3"/>
      <w:framePr w:w="16838" w:h="62" w:wrap="none" w:vAnchor="text" w:hAnchor="page" w:y="-554"/>
      <w:shd w:val="clear" w:color="auto" w:fill="auto"/>
      <w:ind w:left="839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84" w:rsidRDefault="00436B84"/>
  </w:footnote>
  <w:footnote w:type="continuationSeparator" w:id="1">
    <w:p w:rsidR="00436B84" w:rsidRDefault="00436B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6B2"/>
    <w:multiLevelType w:val="multilevel"/>
    <w:tmpl w:val="E2C2E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485262"/>
    <w:multiLevelType w:val="multilevel"/>
    <w:tmpl w:val="7828F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8B7ACF"/>
    <w:multiLevelType w:val="multilevel"/>
    <w:tmpl w:val="390622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842966"/>
    <w:multiLevelType w:val="multilevel"/>
    <w:tmpl w:val="D4181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C85F67"/>
    <w:multiLevelType w:val="multilevel"/>
    <w:tmpl w:val="7DEE8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B1E84"/>
    <w:multiLevelType w:val="multilevel"/>
    <w:tmpl w:val="EB22F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CD4DA3"/>
    <w:multiLevelType w:val="multilevel"/>
    <w:tmpl w:val="5BD21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113C54"/>
    <w:multiLevelType w:val="multilevel"/>
    <w:tmpl w:val="23FE2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8">
    <w:nsid w:val="16D355D7"/>
    <w:multiLevelType w:val="multilevel"/>
    <w:tmpl w:val="AF3E8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A197879"/>
    <w:multiLevelType w:val="multilevel"/>
    <w:tmpl w:val="065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BB7895"/>
    <w:multiLevelType w:val="multilevel"/>
    <w:tmpl w:val="FDA8B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24465252"/>
    <w:multiLevelType w:val="multilevel"/>
    <w:tmpl w:val="C9C88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935532"/>
    <w:multiLevelType w:val="multilevel"/>
    <w:tmpl w:val="28C6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AB0820"/>
    <w:multiLevelType w:val="multilevel"/>
    <w:tmpl w:val="D01A0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EB7651"/>
    <w:multiLevelType w:val="multilevel"/>
    <w:tmpl w:val="90327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6A41E9"/>
    <w:multiLevelType w:val="multilevel"/>
    <w:tmpl w:val="8B908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BB3F6F"/>
    <w:multiLevelType w:val="multilevel"/>
    <w:tmpl w:val="6C50A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AB41F26"/>
    <w:multiLevelType w:val="multilevel"/>
    <w:tmpl w:val="3D7E81C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AF97229"/>
    <w:multiLevelType w:val="hybridMultilevel"/>
    <w:tmpl w:val="610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D4A7F"/>
    <w:multiLevelType w:val="multilevel"/>
    <w:tmpl w:val="6AB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6A5684"/>
    <w:multiLevelType w:val="multilevel"/>
    <w:tmpl w:val="D72A0D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505354A3"/>
    <w:multiLevelType w:val="multilevel"/>
    <w:tmpl w:val="779AC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DA08A2"/>
    <w:multiLevelType w:val="multilevel"/>
    <w:tmpl w:val="CA2EE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FC2105"/>
    <w:multiLevelType w:val="multilevel"/>
    <w:tmpl w:val="103A0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E71539"/>
    <w:multiLevelType w:val="multilevel"/>
    <w:tmpl w:val="B89839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D2232F5"/>
    <w:multiLevelType w:val="multilevel"/>
    <w:tmpl w:val="553C6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FE360B5"/>
    <w:multiLevelType w:val="multilevel"/>
    <w:tmpl w:val="9462E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C240D6"/>
    <w:multiLevelType w:val="multilevel"/>
    <w:tmpl w:val="11FA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0E265B"/>
    <w:multiLevelType w:val="multilevel"/>
    <w:tmpl w:val="785CB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D6470D"/>
    <w:multiLevelType w:val="multilevel"/>
    <w:tmpl w:val="23FE2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0">
    <w:nsid w:val="6B252C12"/>
    <w:multiLevelType w:val="multilevel"/>
    <w:tmpl w:val="EF0E8B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4F5338"/>
    <w:multiLevelType w:val="multilevel"/>
    <w:tmpl w:val="66BE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40187B"/>
    <w:multiLevelType w:val="multilevel"/>
    <w:tmpl w:val="B196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867E7B"/>
    <w:multiLevelType w:val="multilevel"/>
    <w:tmpl w:val="ECEC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7D44EBA"/>
    <w:multiLevelType w:val="multilevel"/>
    <w:tmpl w:val="030AFC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2910C3"/>
    <w:multiLevelType w:val="multilevel"/>
    <w:tmpl w:val="98685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A6C4E61"/>
    <w:multiLevelType w:val="multilevel"/>
    <w:tmpl w:val="645691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7">
    <w:nsid w:val="7BED7F9A"/>
    <w:multiLevelType w:val="multilevel"/>
    <w:tmpl w:val="2C16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A072F3"/>
    <w:multiLevelType w:val="multilevel"/>
    <w:tmpl w:val="5A90C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5"/>
  </w:num>
  <w:num w:numId="3">
    <w:abstractNumId w:val="25"/>
  </w:num>
  <w:num w:numId="4">
    <w:abstractNumId w:val="0"/>
  </w:num>
  <w:num w:numId="5">
    <w:abstractNumId w:val="38"/>
  </w:num>
  <w:num w:numId="6">
    <w:abstractNumId w:val="3"/>
  </w:num>
  <w:num w:numId="7">
    <w:abstractNumId w:val="32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3"/>
  </w:num>
  <w:num w:numId="13">
    <w:abstractNumId w:val="16"/>
  </w:num>
  <w:num w:numId="14">
    <w:abstractNumId w:val="22"/>
  </w:num>
  <w:num w:numId="15">
    <w:abstractNumId w:val="33"/>
  </w:num>
  <w:num w:numId="16">
    <w:abstractNumId w:val="23"/>
  </w:num>
  <w:num w:numId="17">
    <w:abstractNumId w:val="14"/>
  </w:num>
  <w:num w:numId="18">
    <w:abstractNumId w:val="19"/>
  </w:num>
  <w:num w:numId="19">
    <w:abstractNumId w:val="28"/>
  </w:num>
  <w:num w:numId="20">
    <w:abstractNumId w:val="27"/>
  </w:num>
  <w:num w:numId="21">
    <w:abstractNumId w:val="26"/>
  </w:num>
  <w:num w:numId="22">
    <w:abstractNumId w:val="9"/>
  </w:num>
  <w:num w:numId="23">
    <w:abstractNumId w:val="30"/>
  </w:num>
  <w:num w:numId="24">
    <w:abstractNumId w:val="31"/>
  </w:num>
  <w:num w:numId="25">
    <w:abstractNumId w:val="21"/>
  </w:num>
  <w:num w:numId="26">
    <w:abstractNumId w:val="15"/>
  </w:num>
  <w:num w:numId="27">
    <w:abstractNumId w:val="24"/>
  </w:num>
  <w:num w:numId="28">
    <w:abstractNumId w:val="2"/>
  </w:num>
  <w:num w:numId="29">
    <w:abstractNumId w:val="37"/>
  </w:num>
  <w:num w:numId="30">
    <w:abstractNumId w:val="5"/>
  </w:num>
  <w:num w:numId="31">
    <w:abstractNumId w:val="1"/>
  </w:num>
  <w:num w:numId="32">
    <w:abstractNumId w:val="36"/>
  </w:num>
  <w:num w:numId="33">
    <w:abstractNumId w:val="7"/>
  </w:num>
  <w:num w:numId="34">
    <w:abstractNumId w:val="10"/>
  </w:num>
  <w:num w:numId="35">
    <w:abstractNumId w:val="17"/>
  </w:num>
  <w:num w:numId="36">
    <w:abstractNumId w:val="34"/>
  </w:num>
  <w:num w:numId="37">
    <w:abstractNumId w:val="18"/>
  </w:num>
  <w:num w:numId="38">
    <w:abstractNumId w:val="2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4DA"/>
    <w:rsid w:val="000B6B6C"/>
    <w:rsid w:val="000F408A"/>
    <w:rsid w:val="00104988"/>
    <w:rsid w:val="00171FE5"/>
    <w:rsid w:val="001A79D2"/>
    <w:rsid w:val="00211763"/>
    <w:rsid w:val="00281B20"/>
    <w:rsid w:val="0031013C"/>
    <w:rsid w:val="003253EB"/>
    <w:rsid w:val="00340486"/>
    <w:rsid w:val="003C57AE"/>
    <w:rsid w:val="004155EF"/>
    <w:rsid w:val="00436B84"/>
    <w:rsid w:val="004B0A39"/>
    <w:rsid w:val="004E6E7E"/>
    <w:rsid w:val="00525C34"/>
    <w:rsid w:val="005D4A60"/>
    <w:rsid w:val="005D6004"/>
    <w:rsid w:val="0069747A"/>
    <w:rsid w:val="006D69A3"/>
    <w:rsid w:val="006F4746"/>
    <w:rsid w:val="00832179"/>
    <w:rsid w:val="008A7CFB"/>
    <w:rsid w:val="008F5548"/>
    <w:rsid w:val="00924F25"/>
    <w:rsid w:val="00935465"/>
    <w:rsid w:val="00967B04"/>
    <w:rsid w:val="00992BC3"/>
    <w:rsid w:val="00A636CB"/>
    <w:rsid w:val="00A80CDC"/>
    <w:rsid w:val="00B25FBD"/>
    <w:rsid w:val="00BF74E2"/>
    <w:rsid w:val="00C16B95"/>
    <w:rsid w:val="00CD0620"/>
    <w:rsid w:val="00D738A3"/>
    <w:rsid w:val="00D844C5"/>
    <w:rsid w:val="00DB58F3"/>
    <w:rsid w:val="00E2290A"/>
    <w:rsid w:val="00E93AFC"/>
    <w:rsid w:val="00EE1DB7"/>
    <w:rsid w:val="00F12C04"/>
    <w:rsid w:val="00F9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34DA"/>
    <w:rPr>
      <w:rFonts w:cs="Times New Roman"/>
      <w:color w:val="0066CC"/>
      <w:u w:val="single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F934DA"/>
    <w:rPr>
      <w:rFonts w:ascii="Times New Roman" w:hAnsi="Times New Roman" w:cs="Times New Roman"/>
      <w:spacing w:val="0"/>
      <w:sz w:val="11"/>
      <w:szCs w:val="11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934DA"/>
    <w:rPr>
      <w:rFonts w:ascii="Times New Roman" w:hAnsi="Times New Roman" w:cs="Times New Roman"/>
      <w:spacing w:val="0"/>
      <w:sz w:val="10"/>
      <w:szCs w:val="1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934DA"/>
    <w:rPr>
      <w:rFonts w:ascii="Times New Roman" w:hAnsi="Times New Roman" w:cs="Times New Roman"/>
      <w:sz w:val="20"/>
      <w:szCs w:val="20"/>
    </w:rPr>
  </w:style>
  <w:style w:type="character" w:customStyle="1" w:styleId="a1">
    <w:name w:val="Основной текст_"/>
    <w:basedOn w:val="DefaultParagraphFont"/>
    <w:link w:val="21"/>
    <w:uiPriority w:val="99"/>
    <w:locked/>
    <w:rsid w:val="00F934DA"/>
    <w:rPr>
      <w:rFonts w:ascii="Times New Roman" w:hAnsi="Times New Roman" w:cs="Times New Roman"/>
      <w:spacing w:val="0"/>
      <w:sz w:val="9"/>
      <w:szCs w:val="9"/>
    </w:rPr>
  </w:style>
  <w:style w:type="character" w:customStyle="1" w:styleId="a2">
    <w:name w:val="Колонтитул_"/>
    <w:basedOn w:val="DefaultParagraphFont"/>
    <w:link w:val="a3"/>
    <w:uiPriority w:val="99"/>
    <w:locked/>
    <w:rsid w:val="00F934DA"/>
    <w:rPr>
      <w:rFonts w:ascii="Times New Roman" w:hAnsi="Times New Roman" w:cs="Times New Roman"/>
      <w:sz w:val="20"/>
      <w:szCs w:val="20"/>
    </w:rPr>
  </w:style>
  <w:style w:type="character" w:customStyle="1" w:styleId="PalatinoLinotype">
    <w:name w:val="Колонтитул + Palatino Linotype"/>
    <w:aliases w:val="4 pt"/>
    <w:basedOn w:val="a2"/>
    <w:uiPriority w:val="99"/>
    <w:rsid w:val="00F934DA"/>
    <w:rPr>
      <w:rFonts w:ascii="Palatino Linotype" w:eastAsia="Times New Roman" w:hAnsi="Palatino Linotype" w:cs="Palatino Linotype"/>
      <w:spacing w:val="0"/>
      <w:sz w:val="8"/>
      <w:szCs w:val="8"/>
    </w:rPr>
  </w:style>
  <w:style w:type="character" w:customStyle="1" w:styleId="1">
    <w:name w:val="Основной текст1"/>
    <w:basedOn w:val="a1"/>
    <w:uiPriority w:val="99"/>
    <w:rsid w:val="00F934DA"/>
  </w:style>
  <w:style w:type="paragraph" w:customStyle="1" w:styleId="a0">
    <w:name w:val="Подпись к таблице"/>
    <w:basedOn w:val="Normal"/>
    <w:link w:val="a"/>
    <w:uiPriority w:val="99"/>
    <w:rsid w:val="00F934D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1"/>
      <w:szCs w:val="11"/>
    </w:rPr>
  </w:style>
  <w:style w:type="paragraph" w:customStyle="1" w:styleId="30">
    <w:name w:val="Основной текст (3)"/>
    <w:basedOn w:val="Normal"/>
    <w:link w:val="3"/>
    <w:uiPriority w:val="99"/>
    <w:rsid w:val="00F934D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0"/>
      <w:szCs w:val="10"/>
    </w:rPr>
  </w:style>
  <w:style w:type="paragraph" w:customStyle="1" w:styleId="20">
    <w:name w:val="Основной текст (2)"/>
    <w:basedOn w:val="Normal"/>
    <w:link w:val="2"/>
    <w:uiPriority w:val="99"/>
    <w:rsid w:val="00F934D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Normal"/>
    <w:link w:val="a1"/>
    <w:uiPriority w:val="99"/>
    <w:rsid w:val="00F934DA"/>
    <w:pPr>
      <w:shd w:val="clear" w:color="auto" w:fill="FFFFFF"/>
      <w:spacing w:line="240" w:lineRule="atLeast"/>
      <w:ind w:hanging="260"/>
    </w:pPr>
    <w:rPr>
      <w:rFonts w:ascii="Times New Roman" w:hAnsi="Times New Roman" w:cs="Times New Roman"/>
      <w:sz w:val="9"/>
      <w:szCs w:val="9"/>
    </w:rPr>
  </w:style>
  <w:style w:type="paragraph" w:customStyle="1" w:styleId="a3">
    <w:name w:val="Колонтитул"/>
    <w:basedOn w:val="Normal"/>
    <w:link w:val="a2"/>
    <w:uiPriority w:val="99"/>
    <w:rsid w:val="00F934D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F408A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0F408A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F408A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408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81B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B20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22</Pages>
  <Words>9767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&lt;CFEBE0ED20ECE5F0EEEFF0E8FFF2E8E920322E786C7378&gt;</dc:title>
  <dc:subject/>
  <dc:creator>Алла</dc:creator>
  <cp:keywords/>
  <dc:description/>
  <cp:lastModifiedBy>Орготдел</cp:lastModifiedBy>
  <cp:revision>14</cp:revision>
  <dcterms:created xsi:type="dcterms:W3CDTF">2018-04-04T02:55:00Z</dcterms:created>
  <dcterms:modified xsi:type="dcterms:W3CDTF">2018-04-04T07:41:00Z</dcterms:modified>
</cp:coreProperties>
</file>