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41" w:rsidRPr="00222A41" w:rsidRDefault="00222A41" w:rsidP="00222A41">
      <w:pPr>
        <w:jc w:val="center"/>
        <w:rPr>
          <w:rFonts w:ascii="Times New Roman" w:eastAsia="Calibri" w:hAnsi="Times New Roman" w:cs="Times New Roman"/>
          <w:b/>
          <w:sz w:val="24"/>
          <w:szCs w:val="24"/>
        </w:rPr>
      </w:pPr>
      <w:r w:rsidRPr="00222A41">
        <w:rPr>
          <w:rFonts w:ascii="Times New Roman" w:eastAsia="Calibri" w:hAnsi="Times New Roman" w:cs="Times New Roman"/>
          <w:b/>
        </w:rPr>
        <w:t xml:space="preserve">Административный регламент </w:t>
      </w:r>
      <w:r w:rsidRPr="00222A41">
        <w:rPr>
          <w:rFonts w:ascii="Times New Roman" w:eastAsia="Calibri" w:hAnsi="Times New Roman" w:cs="Times New Roman"/>
          <w:b/>
        </w:rPr>
        <w:br/>
        <w:t>предоставления муниципальной услуги</w:t>
      </w:r>
    </w:p>
    <w:p w:rsidR="00222A41" w:rsidRPr="0094511F" w:rsidRDefault="00222A41" w:rsidP="00222A41">
      <w:pPr>
        <w:jc w:val="center"/>
        <w:rPr>
          <w:rFonts w:ascii="Times New Roman" w:eastAsia="Calibri" w:hAnsi="Times New Roman" w:cs="Times New Roman"/>
          <w:sz w:val="24"/>
          <w:szCs w:val="24"/>
        </w:rPr>
      </w:pPr>
      <w:r w:rsidRPr="0094511F">
        <w:rPr>
          <w:rFonts w:ascii="Times New Roman" w:eastAsia="Calibri" w:hAnsi="Times New Roman" w:cs="Times New Roman"/>
        </w:rPr>
        <w:t xml:space="preserve">«Заключение с нанимателями договоров социального найма»                          </w:t>
      </w:r>
    </w:p>
    <w:p w:rsidR="00222A41" w:rsidRPr="00222A41" w:rsidRDefault="00222A41" w:rsidP="00222A41">
      <w:pPr>
        <w:autoSpaceDE w:val="0"/>
        <w:spacing w:before="120" w:after="120"/>
        <w:jc w:val="center"/>
        <w:rPr>
          <w:rFonts w:ascii="Times New Roman" w:eastAsia="Calibri" w:hAnsi="Times New Roman" w:cs="Times New Roman"/>
          <w:b/>
        </w:rPr>
      </w:pPr>
      <w:r w:rsidRPr="00222A41">
        <w:rPr>
          <w:rFonts w:ascii="Times New Roman" w:eastAsia="Calibri" w:hAnsi="Times New Roman" w:cs="Times New Roman"/>
          <w:b/>
        </w:rPr>
        <w:t>Раздел 1. Общие положения.</w:t>
      </w:r>
    </w:p>
    <w:p w:rsidR="00222A41" w:rsidRPr="00222A41" w:rsidRDefault="00222A41" w:rsidP="00222A41">
      <w:pPr>
        <w:autoSpaceDE w:val="0"/>
        <w:spacing w:before="120"/>
        <w:ind w:firstLine="902"/>
        <w:jc w:val="both"/>
        <w:rPr>
          <w:rFonts w:ascii="Times New Roman" w:eastAsia="Calibri" w:hAnsi="Times New Roman" w:cs="Times New Roman"/>
        </w:rPr>
      </w:pPr>
      <w:r w:rsidRPr="00222A41">
        <w:rPr>
          <w:rFonts w:ascii="Times New Roman" w:eastAsia="Calibri" w:hAnsi="Times New Roman" w:cs="Times New Roman"/>
        </w:rPr>
        <w:t>Настоящий административный регламент (далее – Регламент) «Заключение с нанимателями договоров социального найма»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Регламент определяет порядок, сроки и последовательность действий (административных процедур) при исполнении муниципальной услуги.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В настоящем Регламенте используются следующие термины и определения:</w:t>
      </w:r>
    </w:p>
    <w:p w:rsidR="00222A41" w:rsidRPr="00222A41" w:rsidRDefault="00222A41" w:rsidP="00222A41">
      <w:pPr>
        <w:autoSpaceDE w:val="0"/>
        <w:autoSpaceDN w:val="0"/>
        <w:adjustRightInd w:val="0"/>
        <w:ind w:firstLine="540"/>
        <w:jc w:val="both"/>
        <w:rPr>
          <w:rFonts w:ascii="Times New Roman" w:eastAsia="Calibri" w:hAnsi="Times New Roman" w:cs="Times New Roman"/>
          <w:sz w:val="24"/>
          <w:szCs w:val="24"/>
        </w:rPr>
      </w:pPr>
      <w:r w:rsidRPr="00222A41">
        <w:rPr>
          <w:rFonts w:ascii="Times New Roman" w:eastAsia="Calibri" w:hAnsi="Times New Roman" w:cs="Times New Roman"/>
        </w:rPr>
        <w:t>Договор социального найма – это договор, по которому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(администрация сельского поселения «Казачье»)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Договор социального найма заключается с Нанимателями в следующих случаях:</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на основании Решений заседания общественной жилищной комиссии по жилищным вопросам при администрации сельского поселения «Казачье» утвержденных Постановлением администрации сельского поселения «Казачье»;</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на основании ордера;</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1. Наименование муниципальной услуги.</w:t>
      </w:r>
    </w:p>
    <w:p w:rsidR="00222A41" w:rsidRPr="00222A41" w:rsidRDefault="00222A41" w:rsidP="00222A41">
      <w:pPr>
        <w:ind w:firstLine="900"/>
        <w:jc w:val="both"/>
        <w:rPr>
          <w:rFonts w:ascii="Times New Roman" w:eastAsia="Calibri" w:hAnsi="Times New Roman" w:cs="Times New Roman"/>
          <w:sz w:val="24"/>
          <w:szCs w:val="24"/>
        </w:rPr>
      </w:pPr>
      <w:r w:rsidRPr="00222A41">
        <w:rPr>
          <w:rFonts w:ascii="Times New Roman" w:eastAsia="Calibri" w:hAnsi="Times New Roman" w:cs="Times New Roman"/>
        </w:rPr>
        <w:t>Муниципальная услуга: «Заключение с нанимателями договоров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2. Наименование органа, предоставляющего муниципальную услугу.</w:t>
      </w:r>
    </w:p>
    <w:p w:rsid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Муниципальная услуга предоставляется администрацией МО «Казачье»</w:t>
      </w:r>
      <w:r w:rsidR="00942B0A">
        <w:rPr>
          <w:rFonts w:ascii="Times New Roman" w:eastAsia="Calibri" w:hAnsi="Times New Roman" w:cs="Times New Roman"/>
        </w:rPr>
        <w:t>.</w:t>
      </w:r>
    </w:p>
    <w:p w:rsidR="00942B0A" w:rsidRPr="00222A41" w:rsidRDefault="00942B0A" w:rsidP="00222A41">
      <w:pPr>
        <w:ind w:firstLine="900"/>
        <w:jc w:val="both"/>
        <w:rPr>
          <w:rFonts w:ascii="Times New Roman" w:eastAsia="Calibri" w:hAnsi="Times New Roman" w:cs="Times New Roman"/>
        </w:rPr>
      </w:pPr>
      <w:r>
        <w:rPr>
          <w:rFonts w:ascii="Times New Roman" w:eastAsia="Calibri" w:hAnsi="Times New Roman" w:cs="Times New Roman"/>
        </w:rPr>
        <w:t xml:space="preserve">2.1. </w:t>
      </w:r>
      <w:r w:rsidRPr="00942B0A">
        <w:rPr>
          <w:rFonts w:ascii="Times New Roman" w:hAnsi="Times New Roman" w:cs="Times New Roman"/>
        </w:rPr>
        <w:t>Время ожидания заявителя на получение муниципальной услуги в очереди не более 15 минут</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3. Перечень правовых актов, непосредственно регулирующих исполнение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Предоставление муниципальной услуги осуществляется в соответствии с:</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Конституциями Российской Федерации;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Гражданским кодексом Российской Федерации;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Жилищным кодексом Российской Федерации;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Федеральный закон от 04.07.1991 № 1541-1 «О приватизации жилого фонда Российской Федерации»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Устава муниципального образования «Казачье»- иными муниципальными правовыми актами органов местного самоуправления и должностных лиц муниципального образования  «Казачье»</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lastRenderedPageBreak/>
        <w:t>4. Описание результатов предоставления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Результатами предоставления муниципальной услуги являются:</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заключение с нанимателями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отказ в заключение договора социального найма с нанимателем.</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5. Описание Заказчика.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Заказчиком муниципальной услуги являются физические лица.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xml:space="preserve">В случае невозможности личной явки заявителя при подаче документов и получении договора социального найма (либо отказа в заключение)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222A41" w:rsidRPr="00222A41" w:rsidRDefault="00222A41" w:rsidP="00222A41">
      <w:pPr>
        <w:keepNext/>
        <w:numPr>
          <w:ilvl w:val="2"/>
          <w:numId w:val="1"/>
        </w:numPr>
        <w:suppressAutoHyphens/>
        <w:spacing w:before="120" w:after="120" w:line="240" w:lineRule="auto"/>
        <w:jc w:val="center"/>
        <w:outlineLvl w:val="2"/>
        <w:rPr>
          <w:rFonts w:ascii="Times New Roman" w:eastAsia="Times New Roman" w:hAnsi="Times New Roman" w:cs="Times New Roman"/>
          <w:b/>
          <w:bCs/>
          <w:sz w:val="24"/>
          <w:szCs w:val="24"/>
        </w:rPr>
      </w:pPr>
      <w:r w:rsidRPr="00222A41">
        <w:rPr>
          <w:rFonts w:ascii="Times New Roman" w:eastAsia="Times New Roman" w:hAnsi="Times New Roman" w:cs="Times New Roman"/>
          <w:b/>
          <w:bCs/>
          <w:sz w:val="24"/>
          <w:szCs w:val="24"/>
        </w:rPr>
        <w:t>Раздел 2. Требования к порядку предоставления муниципальной услуги.</w:t>
      </w:r>
    </w:p>
    <w:p w:rsidR="00222A41" w:rsidRPr="00222A41" w:rsidRDefault="00222A41" w:rsidP="00222A41">
      <w:pPr>
        <w:ind w:firstLine="709"/>
        <w:jc w:val="both"/>
        <w:rPr>
          <w:rFonts w:ascii="Times New Roman" w:eastAsia="Calibri" w:hAnsi="Times New Roman" w:cs="Times New Roman"/>
          <w:sz w:val="24"/>
          <w:szCs w:val="24"/>
        </w:rPr>
      </w:pPr>
      <w:r w:rsidRPr="00222A41">
        <w:rPr>
          <w:rFonts w:ascii="Times New Roman" w:eastAsia="Calibri" w:hAnsi="Times New Roman" w:cs="Times New Roman"/>
        </w:rPr>
        <w:t>1. Порядок информирования о правилах предоставления муниципальной услуги.</w:t>
      </w:r>
    </w:p>
    <w:p w:rsidR="00222A41" w:rsidRPr="00222A41" w:rsidRDefault="00222A41" w:rsidP="00222A41">
      <w:pPr>
        <w:ind w:firstLine="709"/>
        <w:jc w:val="both"/>
        <w:rPr>
          <w:rFonts w:ascii="Times New Roman" w:eastAsia="Calibri" w:hAnsi="Times New Roman" w:cs="Times New Roman"/>
          <w:spacing w:val="-5"/>
        </w:rPr>
      </w:pPr>
      <w:r w:rsidRPr="00222A41">
        <w:rPr>
          <w:rFonts w:ascii="Times New Roman" w:eastAsia="Calibri" w:hAnsi="Times New Roman" w:cs="Times New Roman"/>
          <w:spacing w:val="-5"/>
        </w:rPr>
        <w:t>1.1. Информация о месте нахождения и графике работы исполнителя муниципальной услуги.</w:t>
      </w:r>
    </w:p>
    <w:p w:rsidR="00222A41" w:rsidRPr="00222A41" w:rsidRDefault="00222A41" w:rsidP="00222A41">
      <w:pPr>
        <w:ind w:firstLine="709"/>
        <w:jc w:val="both"/>
        <w:rPr>
          <w:rFonts w:ascii="Times New Roman" w:eastAsia="Calibri" w:hAnsi="Times New Roman" w:cs="Times New Roman"/>
        </w:rPr>
      </w:pPr>
      <w:r w:rsidRPr="00222A41">
        <w:rPr>
          <w:rFonts w:ascii="Times New Roman" w:eastAsia="Calibri" w:hAnsi="Times New Roman" w:cs="Times New Roman"/>
        </w:rPr>
        <w:t xml:space="preserve">Место нахождение: с. Казачье ул. Мира д.10     </w:t>
      </w:r>
    </w:p>
    <w:p w:rsidR="00222A41" w:rsidRPr="00222A41" w:rsidRDefault="00222A41" w:rsidP="00222A41">
      <w:pPr>
        <w:jc w:val="both"/>
        <w:rPr>
          <w:rFonts w:ascii="Times New Roman" w:eastAsia="Calibri" w:hAnsi="Times New Roman" w:cs="Times New Roman"/>
        </w:rPr>
      </w:pPr>
      <w:r w:rsidRPr="00222A41">
        <w:rPr>
          <w:rFonts w:ascii="Times New Roman" w:eastAsia="Calibri" w:hAnsi="Times New Roman" w:cs="Times New Roman"/>
        </w:rPr>
        <w:t>Почтовый адрес  669323, Иркутская область, Боханский район, с. Казачье ул. Мира, д.10</w:t>
      </w:r>
    </w:p>
    <w:p w:rsidR="00222A41" w:rsidRPr="00222A41" w:rsidRDefault="00222A41" w:rsidP="00222A41">
      <w:pPr>
        <w:tabs>
          <w:tab w:val="left" w:pos="13140"/>
        </w:tabs>
        <w:spacing w:after="120"/>
        <w:ind w:firstLine="902"/>
        <w:jc w:val="both"/>
        <w:rPr>
          <w:rFonts w:ascii="Times New Roman" w:eastAsia="Calibri" w:hAnsi="Times New Roman" w:cs="Times New Roman"/>
        </w:rPr>
      </w:pPr>
      <w:r w:rsidRPr="00222A41">
        <w:rPr>
          <w:rFonts w:ascii="Times New Roman" w:eastAsia="Calibri" w:hAnsi="Times New Roman" w:cs="Times New Roman"/>
        </w:rPr>
        <w:t>График работы по приему заявителей:</w:t>
      </w:r>
    </w:p>
    <w:tbl>
      <w:tblPr>
        <w:tblW w:w="9585" w:type="dxa"/>
        <w:tblInd w:w="-5" w:type="dxa"/>
        <w:tblLayout w:type="fixed"/>
        <w:tblLook w:val="04A0"/>
      </w:tblPr>
      <w:tblGrid>
        <w:gridCol w:w="3371"/>
        <w:gridCol w:w="6214"/>
      </w:tblGrid>
      <w:tr w:rsidR="00222A41" w:rsidRPr="00222A41" w:rsidTr="00222A41">
        <w:trPr>
          <w:trHeight w:val="227"/>
        </w:trPr>
        <w:tc>
          <w:tcPr>
            <w:tcW w:w="3369"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Дни приема</w:t>
            </w:r>
          </w:p>
        </w:tc>
        <w:tc>
          <w:tcPr>
            <w:tcW w:w="6211" w:type="dxa"/>
            <w:tcBorders>
              <w:top w:val="single" w:sz="4" w:space="0" w:color="000000"/>
              <w:left w:val="single" w:sz="4" w:space="0" w:color="000000"/>
              <w:bottom w:val="single" w:sz="4" w:space="0" w:color="000000"/>
              <w:right w:val="single" w:sz="4" w:space="0" w:color="000000"/>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Время приема</w:t>
            </w:r>
          </w:p>
        </w:tc>
      </w:tr>
      <w:tr w:rsidR="00222A41" w:rsidRPr="00222A41" w:rsidTr="00222A41">
        <w:trPr>
          <w:trHeight w:val="227"/>
        </w:trPr>
        <w:tc>
          <w:tcPr>
            <w:tcW w:w="3369"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Понедельник</w:t>
            </w:r>
          </w:p>
        </w:tc>
        <w:tc>
          <w:tcPr>
            <w:tcW w:w="6211" w:type="dxa"/>
            <w:tcBorders>
              <w:top w:val="single" w:sz="4" w:space="0" w:color="000000"/>
              <w:left w:val="single" w:sz="4" w:space="0" w:color="000000"/>
              <w:bottom w:val="single" w:sz="4" w:space="0" w:color="000000"/>
              <w:right w:val="single" w:sz="4" w:space="0" w:color="000000"/>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9.00 ч. - 17.00 ч. (перерыв 13.00 час. – 14.00 час.)</w:t>
            </w:r>
          </w:p>
        </w:tc>
      </w:tr>
      <w:tr w:rsidR="00222A41" w:rsidRPr="00222A41" w:rsidTr="00222A41">
        <w:trPr>
          <w:trHeight w:val="227"/>
        </w:trPr>
        <w:tc>
          <w:tcPr>
            <w:tcW w:w="3369"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Вторник</w:t>
            </w:r>
          </w:p>
        </w:tc>
        <w:tc>
          <w:tcPr>
            <w:tcW w:w="6211" w:type="dxa"/>
            <w:tcBorders>
              <w:top w:val="single" w:sz="4" w:space="0" w:color="000000"/>
              <w:left w:val="single" w:sz="4" w:space="0" w:color="000000"/>
              <w:bottom w:val="single" w:sz="4" w:space="0" w:color="000000"/>
              <w:right w:val="single" w:sz="4" w:space="0" w:color="000000"/>
            </w:tcBorders>
            <w:vAlign w:val="center"/>
            <w:hideMark/>
          </w:tcPr>
          <w:p w:rsidR="00222A41" w:rsidRPr="00222A41" w:rsidRDefault="00222A41" w:rsidP="00222A41">
            <w:pPr>
              <w:suppressAutoHyphens/>
              <w:snapToGrid w:val="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9.00 ч. - 17.00 ч. (перерыв 13.00 час. – 14.00 час.)</w:t>
            </w:r>
          </w:p>
        </w:tc>
      </w:tr>
      <w:tr w:rsidR="00222A41" w:rsidRPr="00222A41" w:rsidTr="00222A41">
        <w:trPr>
          <w:trHeight w:val="227"/>
        </w:trPr>
        <w:tc>
          <w:tcPr>
            <w:tcW w:w="3369"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Среда</w:t>
            </w:r>
          </w:p>
        </w:tc>
        <w:tc>
          <w:tcPr>
            <w:tcW w:w="6211" w:type="dxa"/>
            <w:tcBorders>
              <w:top w:val="single" w:sz="4" w:space="0" w:color="000000"/>
              <w:left w:val="single" w:sz="4" w:space="0" w:color="000000"/>
              <w:bottom w:val="single" w:sz="4" w:space="0" w:color="000000"/>
              <w:right w:val="single" w:sz="4" w:space="0" w:color="000000"/>
            </w:tcBorders>
            <w:vAlign w:val="center"/>
            <w:hideMark/>
          </w:tcPr>
          <w:p w:rsidR="00222A41" w:rsidRPr="00222A41" w:rsidRDefault="00222A41" w:rsidP="00222A41">
            <w:pPr>
              <w:suppressAutoHyphens/>
              <w:snapToGrid w:val="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9.00 ч. - 17.00 ч. (перерыв 13.00 час. – 14.00 час.)</w:t>
            </w:r>
          </w:p>
        </w:tc>
      </w:tr>
      <w:tr w:rsidR="00222A41" w:rsidRPr="00222A41" w:rsidTr="00222A41">
        <w:trPr>
          <w:trHeight w:val="227"/>
        </w:trPr>
        <w:tc>
          <w:tcPr>
            <w:tcW w:w="3369"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tabs>
                <w:tab w:val="left" w:pos="13140"/>
              </w:tabs>
              <w:suppressAutoHyphens/>
              <w:snapToGrid w:val="0"/>
              <w:spacing w:after="12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Пятница</w:t>
            </w:r>
          </w:p>
        </w:tc>
        <w:tc>
          <w:tcPr>
            <w:tcW w:w="6211" w:type="dxa"/>
            <w:tcBorders>
              <w:top w:val="single" w:sz="4" w:space="0" w:color="000000"/>
              <w:left w:val="single" w:sz="4" w:space="0" w:color="000000"/>
              <w:bottom w:val="single" w:sz="4" w:space="0" w:color="000000"/>
              <w:right w:val="single" w:sz="4" w:space="0" w:color="000000"/>
            </w:tcBorders>
            <w:vAlign w:val="center"/>
          </w:tcPr>
          <w:p w:rsidR="00222A41" w:rsidRPr="00222A41" w:rsidRDefault="00222A41" w:rsidP="00222A41">
            <w:pPr>
              <w:suppressAutoHyphens/>
              <w:snapToGrid w:val="0"/>
              <w:jc w:val="center"/>
              <w:rPr>
                <w:rFonts w:ascii="Times New Roman" w:eastAsia="Calibri" w:hAnsi="Times New Roman" w:cs="Times New Roman"/>
                <w:sz w:val="24"/>
                <w:szCs w:val="24"/>
                <w:lang w:eastAsia="ar-SA"/>
              </w:rPr>
            </w:pPr>
          </w:p>
        </w:tc>
      </w:tr>
    </w:tbl>
    <w:p w:rsidR="00222A41" w:rsidRPr="00222A41" w:rsidRDefault="00222A41" w:rsidP="00222A41">
      <w:pPr>
        <w:tabs>
          <w:tab w:val="left" w:pos="13140"/>
        </w:tabs>
        <w:ind w:firstLine="902"/>
        <w:jc w:val="both"/>
        <w:rPr>
          <w:rFonts w:ascii="Times New Roman" w:eastAsia="Calibri" w:hAnsi="Times New Roman" w:cs="Times New Roman"/>
        </w:rPr>
      </w:pPr>
      <w:r w:rsidRPr="00222A41">
        <w:rPr>
          <w:rFonts w:ascii="Times New Roman" w:eastAsia="Calibri" w:hAnsi="Times New Roman" w:cs="Times New Roman"/>
        </w:rPr>
        <w:t>1.2. Справочные телефоны: 8(39538) 93-2-19</w:t>
      </w:r>
    </w:p>
    <w:p w:rsidR="00222A41" w:rsidRPr="00222A41" w:rsidRDefault="00222A41" w:rsidP="00222A41">
      <w:pPr>
        <w:tabs>
          <w:tab w:val="left" w:pos="13140"/>
        </w:tabs>
        <w:ind w:firstLine="902"/>
        <w:jc w:val="both"/>
        <w:rPr>
          <w:rFonts w:ascii="Times New Roman" w:eastAsia="Calibri" w:hAnsi="Times New Roman" w:cs="Times New Roman"/>
          <w:spacing w:val="-5"/>
        </w:rPr>
      </w:pPr>
      <w:r w:rsidRPr="00222A41">
        <w:rPr>
          <w:rFonts w:ascii="Times New Roman" w:eastAsia="Calibri" w:hAnsi="Times New Roman" w:cs="Times New Roman"/>
          <w:spacing w:val="-5"/>
        </w:rPr>
        <w:t>1.3. Порядок получения информации заявителем по вопросам предоставления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spacing w:val="-5"/>
        </w:rPr>
        <w:t>Информация о порядке предоставления муниципальной услуги п</w:t>
      </w:r>
      <w:r w:rsidRPr="00222A41">
        <w:rPr>
          <w:rFonts w:ascii="Times New Roman" w:eastAsia="Calibri" w:hAnsi="Times New Roman" w:cs="Times New Roman"/>
          <w:spacing w:val="-6"/>
        </w:rPr>
        <w:t xml:space="preserve">редоставляется непосредственно администрацией </w:t>
      </w:r>
      <w:r w:rsidRPr="00222A41">
        <w:rPr>
          <w:rFonts w:ascii="Times New Roman" w:eastAsia="Calibri" w:hAnsi="Times New Roman" w:cs="Times New Roman"/>
        </w:rPr>
        <w:t xml:space="preserve"> с использованием средств: телефонной связи, печатных изданий, на личном приеме.</w:t>
      </w:r>
    </w:p>
    <w:p w:rsidR="00222A41" w:rsidRPr="00222A41" w:rsidRDefault="00222A41" w:rsidP="00222A41">
      <w:pPr>
        <w:shd w:val="clear" w:color="auto" w:fill="FFFFFF"/>
        <w:ind w:firstLine="900"/>
        <w:jc w:val="both"/>
        <w:rPr>
          <w:rFonts w:ascii="Times New Roman" w:eastAsia="Calibri" w:hAnsi="Times New Roman" w:cs="Times New Roman"/>
          <w:spacing w:val="-5"/>
        </w:rPr>
      </w:pPr>
      <w:r w:rsidRPr="00222A41">
        <w:rPr>
          <w:rFonts w:ascii="Times New Roman" w:eastAsia="Calibri" w:hAnsi="Times New Roman" w:cs="Times New Roman"/>
          <w:spacing w:val="-6"/>
        </w:rPr>
        <w:t>При ответах на телефонные звонки и устные обращения администрация подробно информируют обратившихся по интересующим их вопро</w:t>
      </w:r>
      <w:r w:rsidRPr="00222A41">
        <w:rPr>
          <w:rFonts w:ascii="Times New Roman" w:eastAsia="Calibri" w:hAnsi="Times New Roman" w:cs="Times New Roman"/>
          <w:spacing w:val="-5"/>
        </w:rPr>
        <w:t>сам.</w:t>
      </w:r>
    </w:p>
    <w:p w:rsidR="00222A41" w:rsidRPr="00222A41" w:rsidRDefault="00222A41" w:rsidP="00222A41">
      <w:pPr>
        <w:shd w:val="clear" w:color="auto" w:fill="FFFFFF"/>
        <w:ind w:firstLine="900"/>
        <w:jc w:val="both"/>
        <w:rPr>
          <w:rFonts w:ascii="Times New Roman" w:eastAsia="Calibri" w:hAnsi="Times New Roman" w:cs="Times New Roman"/>
        </w:rPr>
      </w:pPr>
      <w:r w:rsidRPr="00222A41">
        <w:rPr>
          <w:rFonts w:ascii="Times New Roman" w:eastAsia="Calibri" w:hAnsi="Times New Roman" w:cs="Times New Roman"/>
          <w:spacing w:val="-6"/>
        </w:rPr>
        <w:t xml:space="preserve">Информация о ходе предоставления </w:t>
      </w:r>
      <w:r w:rsidRPr="00222A41">
        <w:rPr>
          <w:rFonts w:ascii="Times New Roman" w:eastAsia="Calibri" w:hAnsi="Times New Roman" w:cs="Times New Roman"/>
          <w:spacing w:val="-5"/>
        </w:rPr>
        <w:t>муниципальной услуги</w:t>
      </w:r>
      <w:r w:rsidRPr="00222A41">
        <w:rPr>
          <w:rFonts w:ascii="Times New Roman" w:eastAsia="Calibri" w:hAnsi="Times New Roman" w:cs="Times New Roman"/>
          <w:spacing w:val="-6"/>
        </w:rPr>
        <w:t xml:space="preserve"> доводится специалистами при личном </w:t>
      </w:r>
      <w:r w:rsidRPr="00222A41">
        <w:rPr>
          <w:rFonts w:ascii="Times New Roman" w:eastAsia="Calibri" w:hAnsi="Times New Roman" w:cs="Times New Roman"/>
          <w:spacing w:val="-7"/>
        </w:rPr>
        <w:t>контакте с заявителями, с использованием почтовой и телефонной связи</w:t>
      </w:r>
      <w:r w:rsidRPr="00222A41">
        <w:rPr>
          <w:rFonts w:ascii="Times New Roman" w:eastAsia="Calibri" w:hAnsi="Times New Roman" w:cs="Times New Roman"/>
        </w:rPr>
        <w:t>.</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lastRenderedPageBreak/>
        <w:t>В случае поступления от гражданина запроса на получение письменной консультации администрация обязана ответить на него в течение 30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xml:space="preserve">Основными требованиями к информированию заявителей являются: </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достоверность предоставляемой информации;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четкость в изложении информации;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полнота информирования;</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удобство и доступность получения информации;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оперативность предоставления информации.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2. Сроки предоставления муниципальной услуги.</w:t>
      </w:r>
    </w:p>
    <w:tbl>
      <w:tblPr>
        <w:tblW w:w="0" w:type="auto"/>
        <w:tblInd w:w="-5" w:type="dxa"/>
        <w:tblLayout w:type="fixed"/>
        <w:tblLook w:val="04A0"/>
      </w:tblPr>
      <w:tblGrid>
        <w:gridCol w:w="6204"/>
        <w:gridCol w:w="3376"/>
      </w:tblGrid>
      <w:tr w:rsidR="00222A41" w:rsidRPr="00222A41" w:rsidTr="00222A41">
        <w:tc>
          <w:tcPr>
            <w:tcW w:w="6204" w:type="dxa"/>
            <w:tcBorders>
              <w:top w:val="single" w:sz="4" w:space="0" w:color="000000"/>
              <w:left w:val="single" w:sz="4" w:space="0" w:color="000000"/>
              <w:bottom w:val="single" w:sz="4" w:space="0" w:color="000000"/>
              <w:right w:val="nil"/>
            </w:tcBorders>
            <w:hideMark/>
          </w:tcPr>
          <w:p w:rsidR="00222A41" w:rsidRPr="00222A41" w:rsidRDefault="00222A41" w:rsidP="00222A41">
            <w:pPr>
              <w:suppressAutoHyphens/>
              <w:snapToGrid w:val="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Заключение с нанимателями договоров социального найма</w:t>
            </w:r>
          </w:p>
        </w:tc>
        <w:tc>
          <w:tcPr>
            <w:tcW w:w="3376" w:type="dxa"/>
            <w:tcBorders>
              <w:top w:val="single" w:sz="4" w:space="0" w:color="000000"/>
              <w:left w:val="single" w:sz="4" w:space="0" w:color="000000"/>
              <w:bottom w:val="single" w:sz="4" w:space="0" w:color="000000"/>
              <w:right w:val="single" w:sz="4" w:space="0" w:color="000000"/>
            </w:tcBorders>
            <w:hideMark/>
          </w:tcPr>
          <w:p w:rsidR="00222A41" w:rsidRPr="00222A41" w:rsidRDefault="00222A41" w:rsidP="00222A41">
            <w:pPr>
              <w:suppressAutoHyphens/>
              <w:snapToGrid w:val="0"/>
              <w:jc w:val="center"/>
              <w:rPr>
                <w:rFonts w:ascii="Times New Roman" w:eastAsia="Calibri" w:hAnsi="Times New Roman" w:cs="Times New Roman"/>
                <w:sz w:val="24"/>
                <w:szCs w:val="24"/>
                <w:lang w:eastAsia="ar-SA"/>
              </w:rPr>
            </w:pPr>
            <w:r w:rsidRPr="00222A41">
              <w:rPr>
                <w:rFonts w:ascii="Times New Roman" w:eastAsia="Calibri" w:hAnsi="Times New Roman" w:cs="Times New Roman"/>
              </w:rPr>
              <w:t>Сроки предоставления муниципальной услуги</w:t>
            </w:r>
          </w:p>
        </w:tc>
      </w:tr>
      <w:tr w:rsidR="00222A41" w:rsidRPr="00222A41" w:rsidTr="00222A41">
        <w:tc>
          <w:tcPr>
            <w:tcW w:w="6204"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autoSpaceDE w:val="0"/>
              <w:autoSpaceDN w:val="0"/>
              <w:adjustRightInd w:val="0"/>
              <w:snapToGrid w:val="0"/>
              <w:spacing w:after="0"/>
              <w:ind w:firstLine="900"/>
              <w:rPr>
                <w:rFonts w:ascii="Times New Roman" w:eastAsia="Times New Roman" w:hAnsi="Times New Roman" w:cs="Times New Roman"/>
                <w:sz w:val="24"/>
                <w:szCs w:val="24"/>
              </w:rPr>
            </w:pPr>
            <w:r w:rsidRPr="00222A41">
              <w:rPr>
                <w:rFonts w:ascii="Times New Roman" w:eastAsia="Times New Roman" w:hAnsi="Times New Roman" w:cs="Times New Roman"/>
                <w:sz w:val="24"/>
                <w:szCs w:val="24"/>
              </w:rPr>
              <w:t xml:space="preserve">- если он не был ранее заключен </w:t>
            </w:r>
          </w:p>
        </w:tc>
        <w:tc>
          <w:tcPr>
            <w:tcW w:w="3376" w:type="dxa"/>
            <w:tcBorders>
              <w:top w:val="single" w:sz="4" w:space="0" w:color="000000"/>
              <w:left w:val="single" w:sz="4" w:space="0" w:color="000000"/>
              <w:bottom w:val="single" w:sz="4" w:space="0" w:color="000000"/>
              <w:right w:val="single" w:sz="4" w:space="0" w:color="000000"/>
            </w:tcBorders>
            <w:vAlign w:val="center"/>
            <w:hideMark/>
          </w:tcPr>
          <w:p w:rsidR="00222A41" w:rsidRPr="00222A41" w:rsidRDefault="00222A41" w:rsidP="00222A41">
            <w:pPr>
              <w:suppressAutoHyphens/>
              <w:snapToGrid w:val="0"/>
              <w:rPr>
                <w:rFonts w:ascii="Times New Roman" w:eastAsia="Calibri" w:hAnsi="Times New Roman" w:cs="Times New Roman"/>
                <w:sz w:val="24"/>
                <w:szCs w:val="24"/>
                <w:lang w:eastAsia="ar-SA"/>
              </w:rPr>
            </w:pPr>
            <w:r w:rsidRPr="00222A41">
              <w:rPr>
                <w:rFonts w:ascii="Times New Roman" w:eastAsia="Calibri" w:hAnsi="Times New Roman" w:cs="Times New Roman"/>
              </w:rPr>
              <w:t>не позднее 10 дней со дня подачи заявления и соответствующих документов</w:t>
            </w:r>
          </w:p>
        </w:tc>
      </w:tr>
      <w:tr w:rsidR="00222A41" w:rsidRPr="00222A41" w:rsidTr="00222A41">
        <w:tc>
          <w:tcPr>
            <w:tcW w:w="6204" w:type="dxa"/>
            <w:tcBorders>
              <w:top w:val="single" w:sz="4" w:space="0" w:color="000000"/>
              <w:left w:val="single" w:sz="4" w:space="0" w:color="000000"/>
              <w:bottom w:val="single" w:sz="4" w:space="0" w:color="000000"/>
              <w:right w:val="nil"/>
            </w:tcBorders>
            <w:vAlign w:val="center"/>
            <w:hideMark/>
          </w:tcPr>
          <w:p w:rsidR="00222A41" w:rsidRPr="00222A41" w:rsidRDefault="00222A41" w:rsidP="00222A41">
            <w:pPr>
              <w:autoSpaceDE w:val="0"/>
              <w:autoSpaceDN w:val="0"/>
              <w:adjustRightInd w:val="0"/>
              <w:snapToGrid w:val="0"/>
              <w:spacing w:after="0"/>
              <w:ind w:firstLine="900"/>
              <w:rPr>
                <w:rFonts w:ascii="Times New Roman" w:eastAsia="Times New Roman" w:hAnsi="Times New Roman" w:cs="Times New Roman"/>
                <w:sz w:val="24"/>
                <w:szCs w:val="24"/>
              </w:rPr>
            </w:pPr>
            <w:r w:rsidRPr="00222A41">
              <w:rPr>
                <w:rFonts w:ascii="Times New Roman" w:eastAsia="Times New Roman" w:hAnsi="Times New Roman" w:cs="Times New Roman"/>
                <w:sz w:val="24"/>
                <w:szCs w:val="24"/>
              </w:rPr>
              <w:t>- в случае необходимости внесения изменений в действующий договор</w:t>
            </w:r>
          </w:p>
        </w:tc>
        <w:tc>
          <w:tcPr>
            <w:tcW w:w="3376" w:type="dxa"/>
            <w:tcBorders>
              <w:top w:val="single" w:sz="4" w:space="0" w:color="000000"/>
              <w:left w:val="single" w:sz="4" w:space="0" w:color="000000"/>
              <w:bottom w:val="single" w:sz="4" w:space="0" w:color="000000"/>
              <w:right w:val="single" w:sz="4" w:space="0" w:color="000000"/>
            </w:tcBorders>
            <w:vAlign w:val="center"/>
            <w:hideMark/>
          </w:tcPr>
          <w:p w:rsidR="00222A41" w:rsidRPr="00222A41" w:rsidRDefault="00222A41" w:rsidP="00222A41">
            <w:pPr>
              <w:suppressAutoHyphens/>
              <w:snapToGrid w:val="0"/>
              <w:rPr>
                <w:rFonts w:ascii="Times New Roman" w:eastAsia="Calibri" w:hAnsi="Times New Roman" w:cs="Times New Roman"/>
                <w:sz w:val="24"/>
                <w:szCs w:val="24"/>
                <w:lang w:eastAsia="ar-SA"/>
              </w:rPr>
            </w:pPr>
            <w:r w:rsidRPr="00222A41">
              <w:rPr>
                <w:rFonts w:ascii="Times New Roman" w:eastAsia="Calibri" w:hAnsi="Times New Roman" w:cs="Times New Roman"/>
              </w:rPr>
              <w:t>не позднее 10 дней со дня подачи заявления и соответствующих документов</w:t>
            </w:r>
          </w:p>
        </w:tc>
      </w:tr>
    </w:tbl>
    <w:p w:rsidR="00222A41" w:rsidRPr="00222A41" w:rsidRDefault="00222A41" w:rsidP="00222A41">
      <w:pPr>
        <w:ind w:firstLine="851"/>
        <w:jc w:val="both"/>
        <w:rPr>
          <w:rFonts w:ascii="Times New Roman" w:eastAsia="Calibri" w:hAnsi="Times New Roman" w:cs="Times New Roman"/>
          <w:lang w:eastAsia="ar-SA"/>
        </w:rPr>
      </w:pPr>
      <w:r w:rsidRPr="00222A41">
        <w:rPr>
          <w:rFonts w:ascii="Times New Roman" w:eastAsia="Calibri" w:hAnsi="Times New Roman" w:cs="Times New Roman"/>
        </w:rPr>
        <w:t>Срок исправления технических ошибок, допущенных при оформлении договора социального найма,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222A41" w:rsidRPr="00222A41" w:rsidRDefault="00222A41" w:rsidP="00222A41">
      <w:pPr>
        <w:ind w:firstLine="851"/>
        <w:jc w:val="both"/>
        <w:rPr>
          <w:rFonts w:ascii="Times New Roman" w:eastAsia="Calibri" w:hAnsi="Times New Roman" w:cs="Times New Roman"/>
        </w:rPr>
      </w:pPr>
      <w:r w:rsidRPr="00222A41">
        <w:rPr>
          <w:rFonts w:ascii="Times New Roman" w:eastAsia="Calibri" w:hAnsi="Times New Roman" w:cs="Times New Roman"/>
        </w:rPr>
        <w:t>3. Перечень оснований для отказа в предоставлении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Предоставление муниципальной услуги может быть отказано в случаях:</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с заявлением о предоставлении муниципальной услуги обратилось ненадлежащее лицо;</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xml:space="preserve"> - непредставления документов согласно перечню, определенному пунктом 5 Раздела 2 настоящего Регламента;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документы, представленные на заключение договора социального найма, по форме или содержанию не соответствуют требованиям действующего законодательства.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Отказ в заключение договора социального найма доводится до заявителя в устной форме - на консультации у специалиста администрации,  в письменной – на заявление о заключении договора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Решение об отказе в заключение договора социального найма должно содержать основание отказа.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4. Требования к местам предоставления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spacing w:val="-6"/>
        </w:rPr>
        <w:lastRenderedPageBreak/>
        <w:t xml:space="preserve">4.1. </w:t>
      </w:r>
      <w:r w:rsidRPr="00222A41">
        <w:rPr>
          <w:rFonts w:ascii="Times New Roman" w:eastAsia="Calibri" w:hAnsi="Times New Roman" w:cs="Times New Roman"/>
        </w:rPr>
        <w:t>Размещение и оформление визуальной, текстовой и мультимедийной информации.</w:t>
      </w:r>
    </w:p>
    <w:p w:rsidR="00222A41" w:rsidRPr="00222A41" w:rsidRDefault="00222A41" w:rsidP="00222A41">
      <w:pPr>
        <w:ind w:firstLine="900"/>
        <w:jc w:val="both"/>
        <w:rPr>
          <w:rFonts w:ascii="Times New Roman" w:eastAsia="Calibri" w:hAnsi="Times New Roman" w:cs="Times New Roman"/>
          <w:spacing w:val="-4"/>
        </w:rPr>
      </w:pPr>
      <w:r w:rsidRPr="00222A41">
        <w:rPr>
          <w:rFonts w:ascii="Times New Roman" w:eastAsia="Calibri" w:hAnsi="Times New Roman" w:cs="Times New Roman"/>
          <w:spacing w:val="-5"/>
        </w:rPr>
        <w:t xml:space="preserve">Информация о порядке предоставления муниципальной услуги </w:t>
      </w:r>
      <w:r w:rsidRPr="00222A41">
        <w:rPr>
          <w:rFonts w:ascii="Times New Roman" w:eastAsia="Calibri" w:hAnsi="Times New Roman" w:cs="Times New Roman"/>
          <w:spacing w:val="-4"/>
        </w:rPr>
        <w:t>размещена на стенде у приемной директора.</w:t>
      </w:r>
    </w:p>
    <w:p w:rsidR="00222A41" w:rsidRPr="00222A41" w:rsidRDefault="00222A41" w:rsidP="00222A41">
      <w:pPr>
        <w:ind w:firstLine="900"/>
        <w:jc w:val="both"/>
        <w:rPr>
          <w:rFonts w:ascii="Times New Roman" w:eastAsia="Calibri" w:hAnsi="Times New Roman" w:cs="Times New Roman"/>
          <w:spacing w:val="-6"/>
        </w:rPr>
      </w:pPr>
      <w:r w:rsidRPr="00222A41">
        <w:rPr>
          <w:rFonts w:ascii="Times New Roman" w:eastAsia="Calibri" w:hAnsi="Times New Roman" w:cs="Times New Roman"/>
        </w:rPr>
        <w:t>4.2. Оборудование мест ожидания</w:t>
      </w:r>
      <w:r w:rsidRPr="00222A41">
        <w:rPr>
          <w:rFonts w:ascii="Times New Roman" w:eastAsia="Calibri" w:hAnsi="Times New Roman" w:cs="Times New Roman"/>
          <w:spacing w:val="-6"/>
        </w:rPr>
        <w:t>.</w:t>
      </w:r>
    </w:p>
    <w:p w:rsidR="00222A41" w:rsidRPr="00222A41" w:rsidRDefault="00222A41" w:rsidP="00222A41">
      <w:pPr>
        <w:ind w:firstLine="900"/>
        <w:jc w:val="both"/>
        <w:rPr>
          <w:rFonts w:ascii="Times New Roman" w:eastAsia="Calibri" w:hAnsi="Times New Roman" w:cs="Times New Roman"/>
          <w:spacing w:val="-6"/>
        </w:rPr>
      </w:pPr>
      <w:r w:rsidRPr="00222A41">
        <w:rPr>
          <w:rFonts w:ascii="Times New Roman" w:eastAsia="Calibri" w:hAnsi="Times New Roman" w:cs="Times New Roman"/>
        </w:rPr>
        <w:t>В местах ожидания личного приема устанавливается необходимая мебель для возможного оформления документов.</w:t>
      </w:r>
    </w:p>
    <w:p w:rsidR="00222A41" w:rsidRPr="00222A41" w:rsidRDefault="00222A41" w:rsidP="00222A41">
      <w:pPr>
        <w:ind w:firstLine="900"/>
        <w:jc w:val="both"/>
        <w:rPr>
          <w:rFonts w:ascii="Times New Roman" w:eastAsia="Calibri" w:hAnsi="Times New Roman" w:cs="Times New Roman"/>
          <w:spacing w:val="-6"/>
        </w:rPr>
      </w:pPr>
      <w:r w:rsidRPr="00222A41">
        <w:rPr>
          <w:rFonts w:ascii="Times New Roman" w:eastAsia="Calibri" w:hAnsi="Times New Roman" w:cs="Times New Roman"/>
          <w:spacing w:val="-6"/>
        </w:rPr>
        <w:t>4.43 Размещение парковочных мест.</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На территории, прилегающей к зданию администрации, располагается автостоянка для парковки автомобилей. Доступ заявителей к парковочным местам является бесплатным.</w:t>
      </w:r>
    </w:p>
    <w:p w:rsidR="00222A41" w:rsidRPr="00222A41" w:rsidRDefault="00222A41" w:rsidP="00222A41">
      <w:pPr>
        <w:ind w:firstLine="900"/>
        <w:jc w:val="both"/>
        <w:rPr>
          <w:rFonts w:ascii="Times New Roman" w:eastAsia="Calibri" w:hAnsi="Times New Roman" w:cs="Times New Roman"/>
          <w:spacing w:val="-6"/>
        </w:rPr>
      </w:pPr>
      <w:r w:rsidRPr="00222A41">
        <w:rPr>
          <w:rFonts w:ascii="Times New Roman" w:eastAsia="Calibri" w:hAnsi="Times New Roman" w:cs="Times New Roman"/>
          <w:spacing w:val="-6"/>
        </w:rPr>
        <w:t>4.5. Оформление входа в здание.</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Центральный вход в здание оборудуется соответствующими указателями.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Предусмотрены места общего пользования.</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4.6. Места для информирования заявителей, получения информации, и заполнения необходимых документов и ожидания.</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Места для информирования заявителей, получения информации, заполнения необходимых документов и ожидания оборудуются  необходимой мебелью для  оформления документов и обеспечиваются образцами заполнения документов и канцелярскими принадлежностями.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4.7. Места для приема заявителей.</w:t>
      </w:r>
    </w:p>
    <w:p w:rsidR="00222A41" w:rsidRPr="00222A41" w:rsidRDefault="00222A41" w:rsidP="00222A41">
      <w:pPr>
        <w:ind w:firstLine="900"/>
        <w:jc w:val="both"/>
        <w:rPr>
          <w:rFonts w:ascii="Times New Roman" w:eastAsia="Calibri" w:hAnsi="Times New Roman" w:cs="Times New Roman"/>
          <w:bCs/>
          <w:spacing w:val="-7"/>
        </w:rPr>
      </w:pPr>
      <w:r w:rsidRPr="00222A41">
        <w:rPr>
          <w:rFonts w:ascii="Times New Roman" w:eastAsia="Calibri" w:hAnsi="Times New Roman" w:cs="Times New Roman"/>
          <w:bCs/>
          <w:spacing w:val="-7"/>
        </w:rPr>
        <w:t>5. Информация о перечне необходимых документов для предоставления муниципальной услуги.</w:t>
      </w:r>
    </w:p>
    <w:p w:rsidR="00222A41" w:rsidRPr="00222A41" w:rsidRDefault="00222A41" w:rsidP="00222A41">
      <w:pPr>
        <w:shd w:val="clear" w:color="auto" w:fill="FFFFFF"/>
        <w:ind w:firstLine="886"/>
        <w:jc w:val="both"/>
        <w:rPr>
          <w:rFonts w:ascii="Times New Roman" w:eastAsia="Calibri" w:hAnsi="Times New Roman" w:cs="Times New Roman"/>
        </w:rPr>
      </w:pPr>
      <w:r w:rsidRPr="00222A41">
        <w:rPr>
          <w:rFonts w:ascii="Times New Roman" w:eastAsia="Calibri" w:hAnsi="Times New Roman" w:cs="Times New Roman"/>
          <w:spacing w:val="-6"/>
        </w:rPr>
        <w:t xml:space="preserve">5.1. Для получения муниципальной услуги, </w:t>
      </w:r>
      <w:r w:rsidRPr="00222A41">
        <w:rPr>
          <w:rFonts w:ascii="Times New Roman" w:eastAsia="Calibri" w:hAnsi="Times New Roman" w:cs="Times New Roman"/>
          <w:spacing w:val="-7"/>
        </w:rPr>
        <w:t>физическое лицо</w:t>
      </w:r>
      <w:r w:rsidRPr="00222A41">
        <w:rPr>
          <w:rFonts w:ascii="Times New Roman" w:eastAsia="Calibri" w:hAnsi="Times New Roman" w:cs="Times New Roman"/>
          <w:spacing w:val="-6"/>
        </w:rPr>
        <w:t xml:space="preserve"> представляет</w:t>
      </w:r>
      <w:r w:rsidRPr="00222A41">
        <w:rPr>
          <w:rFonts w:ascii="Times New Roman" w:eastAsia="Calibri" w:hAnsi="Times New Roman" w:cs="Times New Roman"/>
        </w:rPr>
        <w:t>:</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заявление на заключение договора социального найма в произвольной форме;</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копия документа, удостоверяющего личность;</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справка о составе семьи или поквартирная карточка.</w:t>
      </w:r>
    </w:p>
    <w:p w:rsidR="00222A41" w:rsidRPr="00222A41" w:rsidRDefault="00222A41" w:rsidP="00222A41">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6. Требования к предоставлению муниципальной услуги.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Предоставление муниципальной услуги осуществляется на платной основе для заявителя.</w:t>
      </w:r>
    </w:p>
    <w:p w:rsidR="00222A41" w:rsidRPr="00222A41" w:rsidRDefault="00222A41" w:rsidP="00222A41">
      <w:pPr>
        <w:spacing w:before="120" w:after="120"/>
        <w:jc w:val="center"/>
        <w:rPr>
          <w:rFonts w:ascii="Times New Roman" w:eastAsia="Calibri" w:hAnsi="Times New Roman" w:cs="Times New Roman"/>
          <w:b/>
          <w:sz w:val="24"/>
          <w:szCs w:val="24"/>
        </w:rPr>
      </w:pPr>
      <w:r w:rsidRPr="00222A41">
        <w:rPr>
          <w:rFonts w:ascii="Times New Roman" w:eastAsia="Calibri" w:hAnsi="Times New Roman" w:cs="Times New Roman"/>
          <w:b/>
          <w:spacing w:val="-4"/>
        </w:rPr>
        <w:t>Раздел 3</w:t>
      </w:r>
      <w:r w:rsidRPr="00222A41">
        <w:rPr>
          <w:rFonts w:ascii="Times New Roman" w:eastAsia="Calibri" w:hAnsi="Times New Roman" w:cs="Times New Roman"/>
          <w:b/>
        </w:rPr>
        <w:t>. Административные процедуры.</w:t>
      </w:r>
    </w:p>
    <w:p w:rsidR="00222A41" w:rsidRPr="00222A41" w:rsidRDefault="00222A41" w:rsidP="00222A41">
      <w:pPr>
        <w:ind w:firstLine="902"/>
        <w:rPr>
          <w:rFonts w:ascii="Times New Roman" w:eastAsia="Calibri" w:hAnsi="Times New Roman" w:cs="Times New Roman"/>
        </w:rPr>
      </w:pPr>
      <w:r w:rsidRPr="00222A41">
        <w:rPr>
          <w:rFonts w:ascii="Times New Roman" w:eastAsia="Calibri" w:hAnsi="Times New Roman" w:cs="Times New Roman"/>
        </w:rPr>
        <w:t>1. Последовательность действий при предоставлении муниципальной услуги.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При заключении договора социального найма, если он не был ранее заключен, а также в случае необходимости внесения изменений в действующий договор предоставление муниципальной услуги включает в себя следующие процедуры:</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прием от заявителя заявления и документов к нему;</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формирование пакета документов, необходимых для оформления договора социального найма;</w:t>
      </w:r>
    </w:p>
    <w:p w:rsidR="00222A41" w:rsidRPr="00222A41" w:rsidRDefault="00222A41" w:rsidP="00222A41">
      <w:pPr>
        <w:ind w:firstLine="900"/>
        <w:jc w:val="both"/>
        <w:rPr>
          <w:rFonts w:ascii="Times New Roman" w:eastAsia="Calibri" w:hAnsi="Times New Roman" w:cs="Times New Roman"/>
          <w:sz w:val="24"/>
          <w:szCs w:val="24"/>
        </w:rPr>
      </w:pPr>
      <w:r w:rsidRPr="00222A41">
        <w:rPr>
          <w:rFonts w:ascii="Times New Roman" w:eastAsia="Calibri" w:hAnsi="Times New Roman" w:cs="Times New Roman"/>
        </w:rPr>
        <w:t>- подготовка проекта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lastRenderedPageBreak/>
        <w:t>- ознакомление заявителя с договором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проверка  пакета документов и проекта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подписание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выдача или направление договора социального найма заявителю.</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2. Прием заявлений и требуемых документов.</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Процедура предоставления муниципальной услуги начинается с подачи заявителем лично заявления в произвольной форме с приложением комплекта документов, указанных в пункте 5 раздела 2 настоящего Регламента.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Поступившее заявление регистрируется в Журнале регистрации обращений юридических и физических лиц в соответствии с правилами делопроизводства.</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Специалист проверяет:</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документ, удостоверяющий личность заявителя (полномочия его представителя);</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правильность заполнения заявления;</w:t>
      </w:r>
    </w:p>
    <w:p w:rsidR="00222A41" w:rsidRPr="00222A41" w:rsidRDefault="00222A41" w:rsidP="00222A41">
      <w:pPr>
        <w:ind w:firstLine="900"/>
        <w:jc w:val="both"/>
        <w:rPr>
          <w:rFonts w:ascii="Times New Roman" w:eastAsia="Calibri" w:hAnsi="Times New Roman" w:cs="Times New Roman"/>
          <w:sz w:val="24"/>
          <w:szCs w:val="24"/>
        </w:rPr>
      </w:pPr>
      <w:r w:rsidRPr="00222A41">
        <w:rPr>
          <w:rFonts w:ascii="Times New Roman" w:eastAsia="Calibri" w:hAnsi="Times New Roman" w:cs="Times New Roman"/>
        </w:rPr>
        <w:t>- комплектность прилагаемых к заявлению документов.</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оказывает содействие в его заполнении.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Максимальный срок выполнения действия составляет 30 минут.</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Ответственный за подготовку проекта договора социального найма  готовит:</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проект договора социального найма;</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знакомит с договором социального найма заявителя и членов его семьи;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xml:space="preserve"> - подписывает договор социального найма заявителем;</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формирует пакет документов с приложениями.</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Максимальный срок выполнения действий составляет 3 рабочих дня.</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3. Рассмотрение заявлений и представленных документов.</w:t>
      </w:r>
    </w:p>
    <w:p w:rsidR="00222A41" w:rsidRPr="00222A41" w:rsidRDefault="00222A41" w:rsidP="00222A41">
      <w:pPr>
        <w:ind w:firstLine="900"/>
        <w:jc w:val="both"/>
        <w:rPr>
          <w:rFonts w:ascii="Times New Roman" w:eastAsia="Calibri" w:hAnsi="Times New Roman" w:cs="Times New Roman"/>
          <w:sz w:val="24"/>
          <w:szCs w:val="24"/>
        </w:rPr>
      </w:pPr>
      <w:r w:rsidRPr="00222A41">
        <w:rPr>
          <w:rFonts w:ascii="Times New Roman" w:eastAsia="Calibri" w:hAnsi="Times New Roman" w:cs="Times New Roman"/>
        </w:rPr>
        <w:t>Основанием для начала процедуры рассмотрения заявления о предоставлении муниципальной услуги является поступление, ответственному за подготовку договора социального найма, заявления с приложением комплекта документов.</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Специалист проверяет комплектность документов, соответствие и действительность сведений и документов, представленных на заключение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Специалист выходит с предложением Главе МО:</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об отказе в заключение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 о заключении договора социального найма.</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При рассмотрении заявления и представленных документов допускается отказ либо приостановка в заключение договора социального найма в случаях, указанных в пункте 3 Раздела 2 настоящего регламента.</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 xml:space="preserve">Максимальный срок выполнения действий составляет 2 рабочих дня. </w:t>
      </w:r>
    </w:p>
    <w:p w:rsidR="00222A41" w:rsidRPr="00222A41" w:rsidRDefault="00222A41" w:rsidP="00222A41">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222A41">
        <w:rPr>
          <w:rFonts w:ascii="Times New Roman" w:eastAsia="Times New Roman" w:hAnsi="Times New Roman" w:cs="Times New Roman"/>
          <w:sz w:val="24"/>
          <w:szCs w:val="24"/>
          <w:lang w:eastAsia="ru-RU"/>
        </w:rPr>
        <w:t>4. Подготовка и выдача документов.</w:t>
      </w:r>
    </w:p>
    <w:p w:rsidR="00222A41" w:rsidRPr="00222A41" w:rsidRDefault="00222A41" w:rsidP="00222A41">
      <w:pPr>
        <w:ind w:firstLine="900"/>
        <w:jc w:val="both"/>
        <w:rPr>
          <w:rFonts w:ascii="Times New Roman" w:eastAsia="Calibri" w:hAnsi="Times New Roman" w:cs="Times New Roman"/>
          <w:sz w:val="24"/>
          <w:szCs w:val="24"/>
        </w:rPr>
      </w:pPr>
      <w:r w:rsidRPr="00222A41">
        <w:rPr>
          <w:rFonts w:ascii="Times New Roman" w:eastAsia="Calibri" w:hAnsi="Times New Roman" w:cs="Times New Roman"/>
        </w:rPr>
        <w:t>При заключении договора социального найма, если он не был ранее заключен, а также в случае необходимости внесения изменений в действующий договор:</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lastRenderedPageBreak/>
        <w:t>4.1. Глава МО рассматривает предложение специалиста, принимает решение, подписывает договор социального найма, либо отказ в заключение договора социального найма или извещение о приостановлении оформления договора социального найма;</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4.2. специалист администрации:</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а) регистрирует договор социального найма в Журнале регистрации договоров;</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б) один экземпляр договора социального найма с пакетом документов помещается в дело администрации на бессрочное хранение, второй экземпляр договора выдается или направляется заявителю.</w:t>
      </w:r>
    </w:p>
    <w:p w:rsidR="00222A41" w:rsidRPr="00222A41" w:rsidRDefault="00222A41" w:rsidP="00222A41">
      <w:pPr>
        <w:ind w:firstLine="900"/>
        <w:jc w:val="both"/>
        <w:rPr>
          <w:rFonts w:ascii="Times New Roman" w:eastAsia="Calibri" w:hAnsi="Times New Roman" w:cs="Times New Roman"/>
        </w:rPr>
      </w:pPr>
      <w:r w:rsidRPr="00222A41">
        <w:rPr>
          <w:rFonts w:ascii="Times New Roman" w:eastAsia="Calibri" w:hAnsi="Times New Roman" w:cs="Times New Roman"/>
        </w:rPr>
        <w:t>Максимальный срок выполнения действий составляет 5 дней.</w:t>
      </w:r>
    </w:p>
    <w:p w:rsidR="00222A41" w:rsidRPr="00222A41" w:rsidRDefault="00222A41" w:rsidP="00222A41">
      <w:pPr>
        <w:spacing w:before="120"/>
        <w:jc w:val="center"/>
        <w:rPr>
          <w:rFonts w:ascii="Times New Roman" w:eastAsia="Calibri" w:hAnsi="Times New Roman" w:cs="Times New Roman"/>
          <w:b/>
        </w:rPr>
      </w:pPr>
      <w:r w:rsidRPr="00222A41">
        <w:rPr>
          <w:rFonts w:ascii="Times New Roman" w:eastAsia="Calibri" w:hAnsi="Times New Roman" w:cs="Times New Roman"/>
          <w:b/>
        </w:rPr>
        <w:t>Раздел 4. Порядок и формы контроля за предоставлением муниципальной услуги.</w:t>
      </w:r>
    </w:p>
    <w:p w:rsidR="00222A41" w:rsidRPr="00222A41" w:rsidRDefault="00222A41" w:rsidP="00222A41">
      <w:pPr>
        <w:spacing w:before="120"/>
        <w:ind w:firstLine="709"/>
        <w:jc w:val="both"/>
        <w:rPr>
          <w:rFonts w:ascii="Times New Roman" w:eastAsia="Calibri" w:hAnsi="Times New Roman" w:cs="Times New Roman"/>
        </w:rPr>
      </w:pPr>
      <w:r w:rsidRPr="00222A41">
        <w:rPr>
          <w:rFonts w:ascii="Times New Roman" w:eastAsia="Calibri" w:hAnsi="Times New Roman" w:cs="Times New Roman"/>
        </w:rPr>
        <w:t>1. Порядок и формы контроля предоставления муниципальной услуги.</w:t>
      </w:r>
    </w:p>
    <w:p w:rsidR="00222A41" w:rsidRPr="00222A41" w:rsidRDefault="00222A41" w:rsidP="00222A41">
      <w:pPr>
        <w:ind w:firstLine="708"/>
        <w:jc w:val="both"/>
        <w:rPr>
          <w:rFonts w:ascii="Times New Roman" w:eastAsia="Calibri" w:hAnsi="Times New Roman" w:cs="Times New Roman"/>
        </w:rPr>
      </w:pPr>
      <w:r w:rsidRPr="00222A41">
        <w:rPr>
          <w:rFonts w:ascii="Times New Roman" w:eastAsia="Calibri"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непосредственно Главой администрации</w:t>
      </w:r>
    </w:p>
    <w:p w:rsidR="00222A41" w:rsidRPr="00222A41" w:rsidRDefault="00222A41" w:rsidP="00222A41">
      <w:pPr>
        <w:ind w:firstLine="708"/>
        <w:jc w:val="both"/>
        <w:rPr>
          <w:rFonts w:ascii="Times New Roman" w:eastAsia="Calibri" w:hAnsi="Times New Roman" w:cs="Times New Roman"/>
        </w:rPr>
      </w:pPr>
      <w:r w:rsidRPr="00222A41">
        <w:rPr>
          <w:rFonts w:ascii="Times New Roman" w:eastAsia="Calibri" w:hAnsi="Times New Roman" w:cs="Times New Roman"/>
        </w:rPr>
        <w:t>Текущий контроль осуществляется путем проведения должностным лицом, ответственным за организацию работы по осуществлению муниципальной услуги, проверок соблюдения и исполнения специалистами настоящего Регламента, нормативных правовых актов Российской Федерации,  и администрации сельского поселения  «Казачье»» при предоставлении муниципальной услуги.</w:t>
      </w:r>
    </w:p>
    <w:p w:rsidR="00222A41" w:rsidRPr="00222A41" w:rsidRDefault="00222A41" w:rsidP="00222A41">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p w:rsidR="00222A41" w:rsidRPr="00222A41" w:rsidRDefault="00222A41" w:rsidP="00222A41">
      <w:pPr>
        <w:autoSpaceDE w:val="0"/>
        <w:autoSpaceDN w:val="0"/>
        <w:adjustRightInd w:val="0"/>
        <w:spacing w:before="108" w:after="108"/>
        <w:jc w:val="both"/>
        <w:outlineLvl w:val="0"/>
        <w:rPr>
          <w:rFonts w:ascii="Times New Roman" w:eastAsia="Calibri" w:hAnsi="Times New Roman" w:cs="Times New Roman"/>
          <w:b/>
          <w:bCs/>
        </w:rPr>
      </w:pPr>
      <w:bookmarkStart w:id="0" w:name="sub_500"/>
      <w:r w:rsidRPr="00222A41">
        <w:rPr>
          <w:rFonts w:ascii="Times New Roman" w:eastAsia="Calibri" w:hAnsi="Times New Roman" w:cs="Times New Roman"/>
          <w:b/>
          <w:bCs/>
        </w:rPr>
        <w:t xml:space="preserve">5. Порядок обжалования действий (бездействия) и решений, принятых в ходе предоставления муниципальной </w:t>
      </w:r>
      <w:bookmarkEnd w:id="0"/>
      <w:r w:rsidRPr="00222A41">
        <w:rPr>
          <w:rFonts w:ascii="Times New Roman" w:eastAsia="Calibri" w:hAnsi="Times New Roman" w:cs="Times New Roman"/>
          <w:b/>
          <w:bCs/>
        </w:rPr>
        <w:t xml:space="preserve"> услуги</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 w:name="sub_51"/>
      <w:r w:rsidRPr="00222A41">
        <w:rPr>
          <w:rFonts w:ascii="Times New Roman" w:eastAsia="Calibri" w:hAnsi="Times New Roman" w:cs="Times New Roman"/>
        </w:rPr>
        <w:t xml:space="preserve">5.1. Заявитель имеет право на обжалование решений, принятых в ходе </w:t>
      </w:r>
      <w:bookmarkStart w:id="2" w:name="sub_52"/>
      <w:bookmarkEnd w:id="1"/>
      <w:r w:rsidRPr="00222A41">
        <w:rPr>
          <w:rFonts w:ascii="Times New Roman" w:eastAsia="Calibri" w:hAnsi="Times New Roman" w:cs="Times New Roman"/>
        </w:rPr>
        <w:t>предоставления муниципальной услуги.</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5.2. Заявитель может сообщить о нарушении своих прав и законных интересов, противоправных решениях, действиях (бездействии) и решениях, принятых в ходе выполнения Административного регламента, нарушении положений Административного регламента, некорректном поведении или нарушении служебной этики по номерам телефонов, содержащимся в приложении 1 к Административному регламенту.</w:t>
      </w:r>
    </w:p>
    <w:bookmarkEnd w:id="2"/>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Сообщение заявителя должно содержать следующую информацию:</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фамилию, имя, отечество гражданина, которым подается сообщение, почтовый адрес, по которому должен быть направлен ответ;</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суть нарушения прав и законных интересов, противоправного решения, действия (бездействия);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сведения о способе информирования заявителя и принятых мерах по результатам рассмотрения его сообщения.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3" w:name="sub_53"/>
      <w:r w:rsidRPr="00222A41">
        <w:rPr>
          <w:rFonts w:ascii="Times New Roman" w:eastAsia="Calibri" w:hAnsi="Times New Roman" w:cs="Times New Roman"/>
        </w:rPr>
        <w:lastRenderedPageBreak/>
        <w:t>5.3. Заявитель имеет право обратиться с заявлением на принятое решение при предоставлении услуги.</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4" w:name="sub_54"/>
      <w:bookmarkEnd w:id="3"/>
      <w:r w:rsidRPr="00222A41">
        <w:rPr>
          <w:rFonts w:ascii="Times New Roman" w:eastAsia="Calibri" w:hAnsi="Times New Roman" w:cs="Times New Roman"/>
        </w:rPr>
        <w:t>5.4. Заявителю может быть отказано в рассмотрении обращения в нижеперечисленных случаях:</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5" w:name="sub_541"/>
      <w:bookmarkEnd w:id="4"/>
      <w:r w:rsidRPr="00222A41">
        <w:rPr>
          <w:rFonts w:ascii="Times New Roman" w:eastAsia="Calibri" w:hAnsi="Times New Roman" w:cs="Times New Roman"/>
        </w:rPr>
        <w:t>если в письменном обращении не указаны фамилия заявителя, направившего обращение, и почтовый адрес, по которому должен быть направлен ответ.</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6" w:name="sub_543"/>
      <w:bookmarkEnd w:id="5"/>
      <w:r w:rsidRPr="00222A41">
        <w:rPr>
          <w:rFonts w:ascii="Times New Roman" w:eastAsia="Calibri" w:hAnsi="Times New Roman" w:cs="Times New Roman"/>
        </w:rPr>
        <w:t>если текст заявления не поддается прочтению.</w:t>
      </w:r>
      <w:bookmarkStart w:id="7" w:name="sub_545"/>
      <w:bookmarkEnd w:id="6"/>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 xml:space="preserve">5.5. </w:t>
      </w:r>
      <w:bookmarkStart w:id="8" w:name="sub_546"/>
      <w:bookmarkEnd w:id="7"/>
      <w:r w:rsidRPr="00222A41">
        <w:rPr>
          <w:rFonts w:ascii="Times New Roman" w:eastAsia="Calibri" w:hAnsi="Times New Roman" w:cs="Times New Roman"/>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9" w:name="sub_55"/>
      <w:bookmarkEnd w:id="8"/>
      <w:r w:rsidRPr="00222A41">
        <w:rPr>
          <w:rFonts w:ascii="Times New Roman" w:eastAsia="Calibri" w:hAnsi="Times New Roman" w:cs="Times New Roman"/>
        </w:rPr>
        <w:t>5.</w:t>
      </w:r>
      <w:bookmarkStart w:id="10" w:name="sub_56"/>
      <w:bookmarkEnd w:id="9"/>
      <w:r w:rsidRPr="00222A41">
        <w:rPr>
          <w:rFonts w:ascii="Times New Roman" w:eastAsia="Calibri" w:hAnsi="Times New Roman" w:cs="Times New Roman"/>
        </w:rPr>
        <w:t>6. Основанием для начала процедуры досудебного обжалования является регистрация письменного обращения.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1" w:name="sub_57"/>
      <w:bookmarkEnd w:id="10"/>
      <w:r w:rsidRPr="00222A41">
        <w:rPr>
          <w:rFonts w:ascii="Times New Roman" w:eastAsia="Calibri" w:hAnsi="Times New Roman" w:cs="Times New Roman"/>
        </w:rPr>
        <w:t xml:space="preserve">5.7. </w:t>
      </w:r>
      <w:bookmarkStart w:id="12" w:name="sub_59"/>
      <w:bookmarkEnd w:id="11"/>
      <w:r w:rsidRPr="00222A41">
        <w:rPr>
          <w:rFonts w:ascii="Times New Roman" w:eastAsia="Calibri" w:hAnsi="Times New Roman" w:cs="Times New Roman"/>
        </w:rPr>
        <w:t>При обращении заявителя в письменной форме срок рассмотрения жалобы не должен превышать 30 дней с момента регистрации такого обращения.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3" w:name="sub_510"/>
      <w:bookmarkEnd w:id="12"/>
      <w:r w:rsidRPr="00222A41">
        <w:rPr>
          <w:rFonts w:ascii="Times New Roman" w:eastAsia="Calibri" w:hAnsi="Times New Roman" w:cs="Times New Roman"/>
        </w:rPr>
        <w:t>5.8.</w:t>
      </w:r>
      <w:bookmarkStart w:id="14" w:name="sub_511"/>
      <w:bookmarkEnd w:id="13"/>
      <w:r w:rsidRPr="00222A41">
        <w:rPr>
          <w:rFonts w:ascii="Times New Roman" w:eastAsia="Calibri" w:hAnsi="Times New Roman" w:cs="Times New Roman"/>
        </w:rPr>
        <w:t xml:space="preserve"> Обращение заявителя в письменной форме должно содержать следующую информацию:</w:t>
      </w:r>
    </w:p>
    <w:bookmarkEnd w:id="14"/>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фамилию, имя, отчество гражданина, которым подается обращение, место постоянного жительства;</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наименование органа, должности, фамилии, имени и отчества работника (при наличии информации), действие (бездействие) которого обжалуется;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существо обжалуемого действия (бездействия);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подпись заявителя, расшифровку подписи заявителя, дату.</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5" w:name="sub_512"/>
      <w:r w:rsidRPr="00222A41">
        <w:rPr>
          <w:rFonts w:ascii="Times New Roman" w:eastAsia="Calibri" w:hAnsi="Times New Roman" w:cs="Times New Roman"/>
        </w:rPr>
        <w:t>5.9. Обращение заявителя в письменной форме может дополнительно содержать следующую информацию:</w:t>
      </w:r>
    </w:p>
    <w:bookmarkEnd w:id="15"/>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причины несогласия с обжалуемым действием (бездействием);</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 признании незаконным действия (бездействия);</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r w:rsidRPr="00222A41">
        <w:rPr>
          <w:rFonts w:ascii="Times New Roman" w:eastAsia="Calibri" w:hAnsi="Times New Roman" w:cs="Times New Roman"/>
        </w:rPr>
        <w:t>иные сведения, которые гражданин считает необходимым сообщить.</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6" w:name="sub_513"/>
      <w:r w:rsidRPr="00222A41">
        <w:rPr>
          <w:rFonts w:ascii="Times New Roman" w:eastAsia="Calibri" w:hAnsi="Times New Roman" w:cs="Times New Roman"/>
        </w:rPr>
        <w:t xml:space="preserve">5.10. </w:t>
      </w:r>
      <w:bookmarkStart w:id="17" w:name="sub_515"/>
      <w:bookmarkEnd w:id="16"/>
      <w:r w:rsidRPr="00222A41">
        <w:rPr>
          <w:rFonts w:ascii="Times New Roman" w:eastAsia="Calibri" w:hAnsi="Times New Roman" w:cs="Times New Roman"/>
        </w:rPr>
        <w:t>По результатам рассмотрения обращения должностным лицом администрации Покровского сельского поселения принимается решение об удовлетворении требований заявителя либо об отказе в его удовлетворении.</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8" w:name="sub_516"/>
      <w:bookmarkEnd w:id="17"/>
      <w:r w:rsidRPr="00222A41">
        <w:rPr>
          <w:rFonts w:ascii="Times New Roman" w:eastAsia="Calibri" w:hAnsi="Times New Roman" w:cs="Times New Roman"/>
        </w:rPr>
        <w:t>5.11. Письменный ответ, содержащий результаты рассмотрения письменного обращения, направляется заявителю.</w:t>
      </w:r>
    </w:p>
    <w:p w:rsidR="00222A41" w:rsidRPr="00222A41" w:rsidRDefault="00222A41" w:rsidP="00222A41">
      <w:pPr>
        <w:autoSpaceDE w:val="0"/>
        <w:autoSpaceDN w:val="0"/>
        <w:adjustRightInd w:val="0"/>
        <w:ind w:firstLine="720"/>
        <w:jc w:val="both"/>
        <w:rPr>
          <w:rFonts w:ascii="Times New Roman" w:eastAsia="Calibri" w:hAnsi="Times New Roman" w:cs="Times New Roman"/>
        </w:rPr>
      </w:pPr>
      <w:bookmarkStart w:id="19" w:name="sub_517"/>
      <w:bookmarkEnd w:id="18"/>
      <w:r w:rsidRPr="00222A41">
        <w:rPr>
          <w:rFonts w:ascii="Times New Roman" w:eastAsia="Calibri" w:hAnsi="Times New Roman" w:cs="Times New Roman"/>
        </w:rPr>
        <w:t>5.12. Заявитель вправе обжаловать решения, принятые в ходе предоставления услуги, действия или бездействия должностных лиц администрации сельского поселения «Казачье в судебном порядке, обратившись с соответствующим заявлением в суд общей юрисдикции в сроки, установленные законодательством Российской Федерации.</w:t>
      </w:r>
      <w:bookmarkEnd w:id="19"/>
    </w:p>
    <w:p w:rsidR="00213F99" w:rsidRDefault="00213F99">
      <w:bookmarkStart w:id="20" w:name="_GoBack"/>
      <w:bookmarkEnd w:id="20"/>
    </w:p>
    <w:sectPr w:rsidR="00213F99" w:rsidSect="00A20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413E"/>
    <w:rsid w:val="00213F99"/>
    <w:rsid w:val="00222A41"/>
    <w:rsid w:val="00942B0A"/>
    <w:rsid w:val="0094511F"/>
    <w:rsid w:val="00A20972"/>
    <w:rsid w:val="00A7413E"/>
    <w:rsid w:val="00BE2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4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2013-11-20T07:14:00Z</dcterms:created>
  <dcterms:modified xsi:type="dcterms:W3CDTF">2013-12-09T07:22:00Z</dcterms:modified>
</cp:coreProperties>
</file>