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64" w:rsidRPr="00B469FC" w:rsidRDefault="00131364" w:rsidP="00B6534D">
      <w:pPr>
        <w:pStyle w:val="6"/>
        <w:ind w:left="-39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469FC">
        <w:rPr>
          <w:sz w:val="28"/>
          <w:szCs w:val="28"/>
        </w:rPr>
        <w:t xml:space="preserve"> муниципального образования</w:t>
      </w:r>
    </w:p>
    <w:p w:rsidR="00131364" w:rsidRPr="00B469FC" w:rsidRDefault="00131364" w:rsidP="00B6534D">
      <w:pPr>
        <w:pStyle w:val="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131364" w:rsidRPr="00062FDF" w:rsidRDefault="00131364" w:rsidP="00B6534D">
      <w:pPr>
        <w:pStyle w:val="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31364" w:rsidRPr="00B469FC" w:rsidRDefault="00131364" w:rsidP="00BA1592">
      <w:pPr>
        <w:jc w:val="both"/>
        <w:rPr>
          <w:b/>
          <w:bCs/>
          <w:sz w:val="28"/>
          <w:szCs w:val="28"/>
        </w:rPr>
      </w:pPr>
    </w:p>
    <w:p w:rsidR="00131364" w:rsidRPr="0093516D" w:rsidRDefault="00670BD0" w:rsidP="00BA15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«28» декабря </w:t>
      </w:r>
      <w:r w:rsidR="00131364" w:rsidRPr="00B15168">
        <w:rPr>
          <w:b/>
          <w:bCs/>
          <w:sz w:val="24"/>
          <w:szCs w:val="24"/>
        </w:rPr>
        <w:t>201</w:t>
      </w:r>
      <w:r w:rsidR="00131364">
        <w:rPr>
          <w:b/>
          <w:bCs/>
          <w:sz w:val="24"/>
          <w:szCs w:val="24"/>
          <w:lang w:val="en-US"/>
        </w:rPr>
        <w:t>8</w:t>
      </w:r>
      <w:r w:rsidR="00131364" w:rsidRPr="00B15168">
        <w:rPr>
          <w:b/>
          <w:bCs/>
          <w:sz w:val="24"/>
          <w:szCs w:val="24"/>
        </w:rPr>
        <w:t xml:space="preserve"> г. №</w:t>
      </w:r>
      <w:r>
        <w:rPr>
          <w:b/>
          <w:bCs/>
          <w:sz w:val="24"/>
          <w:szCs w:val="24"/>
        </w:rPr>
        <w:t>136</w:t>
      </w:r>
    </w:p>
    <w:p w:rsidR="00131364" w:rsidRPr="00B15168" w:rsidRDefault="00131364" w:rsidP="00BA1592">
      <w:pPr>
        <w:jc w:val="both"/>
        <w:rPr>
          <w:b/>
          <w:bCs/>
          <w:sz w:val="24"/>
          <w:szCs w:val="24"/>
        </w:rPr>
      </w:pPr>
    </w:p>
    <w:p w:rsidR="00131364" w:rsidRPr="00D733A7" w:rsidRDefault="00131364" w:rsidP="00BA1592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372C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внесении изменений в </w:t>
      </w:r>
      <w:r w:rsidRPr="004E749E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4E749E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 отличной от Единой тарифной сетки</w:t>
      </w:r>
      <w:r>
        <w:rPr>
          <w:color w:val="000000"/>
          <w:sz w:val="24"/>
          <w:szCs w:val="24"/>
        </w:rPr>
        <w:t>, утвержденное постановлением администрации муниципального образования «Жигаловский район</w:t>
      </w:r>
      <w:proofErr w:type="gramEnd"/>
      <w:r>
        <w:rPr>
          <w:color w:val="000000"/>
          <w:sz w:val="24"/>
          <w:szCs w:val="24"/>
        </w:rPr>
        <w:t>» от 04.05.2015 года№110</w:t>
      </w:r>
    </w:p>
    <w:p w:rsidR="00131364" w:rsidRDefault="00131364" w:rsidP="00BA1592">
      <w:pPr>
        <w:ind w:firstLine="567"/>
        <w:jc w:val="both"/>
        <w:rPr>
          <w:sz w:val="24"/>
          <w:szCs w:val="24"/>
        </w:rPr>
      </w:pPr>
    </w:p>
    <w:p w:rsidR="00131364" w:rsidRPr="00D308F8" w:rsidRDefault="00131364" w:rsidP="00B6534D">
      <w:pPr>
        <w:pStyle w:val="CharChar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4B28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дифференциации заработной платы </w:t>
      </w:r>
      <w:r w:rsidRPr="00044B2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учетом уровня их квалификации, сложности выполняемой работы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>, руководствуясь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труда и занятости Иркутской области от 30.11.2018 года №66-мпр «Об установлении рекомендуемых минимальных размеров дифференциации заработной платы и рекомендуемых размеров окладов (должностных окладов), ставок заработной платы работников государственных учреждений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Иркутской области», распоряжением администрации муниципального образования «Жигаловский район» от 13.12.2018 года №266-од «О дифференциации заработной платы работников муниципальных учреждений муниципального образования «Жигаловский район»,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 статьёй 31 Устава муниципального образования «Жигаловский район»,</w:t>
      </w: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131364" w:rsidRPr="00DB5E94" w:rsidRDefault="00131364" w:rsidP="00B65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 xml:space="preserve">Внести следующие изменения в </w:t>
      </w:r>
      <w:r w:rsidRPr="00B85DC4"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>е</w:t>
      </w:r>
      <w:r w:rsidRPr="00B85DC4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</w:t>
      </w:r>
      <w:r w:rsidRPr="00B85DC4">
        <w:rPr>
          <w:color w:val="000000"/>
          <w:sz w:val="24"/>
          <w:szCs w:val="24"/>
        </w:rPr>
        <w:t xml:space="preserve"> о системе оплаты труда работников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 отличной от Единой тарифной сетки, Положения о системе оплаты труда руководителей муниципальных образовательных организаций Жигаловского района, подведомственных Управлению образования администрации муниципального образования «Жигаловский район», отличной от Единой тарифной сетки, утвержденное постановлением администрации муниципального образования «Жигаловский район</w:t>
      </w:r>
      <w:proofErr w:type="gramEnd"/>
      <w:r w:rsidRPr="00B85DC4">
        <w:rPr>
          <w:color w:val="000000"/>
          <w:sz w:val="24"/>
          <w:szCs w:val="24"/>
        </w:rPr>
        <w:t>» от 04.05.2015 года №110</w:t>
      </w:r>
      <w:r>
        <w:rPr>
          <w:color w:val="000000"/>
          <w:sz w:val="24"/>
          <w:szCs w:val="24"/>
        </w:rPr>
        <w:t>,с изменениями, внесенными в постановление администрации муниципального образования Жигаловский район»</w:t>
      </w:r>
      <w:r w:rsidR="00372C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17.06.</w:t>
      </w:r>
      <w:r w:rsidRPr="003A7D81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 года №133, от 03.12.</w:t>
      </w:r>
      <w:r w:rsidRPr="003A7D81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="00372CBB">
        <w:rPr>
          <w:color w:val="000000"/>
          <w:sz w:val="24"/>
          <w:szCs w:val="24"/>
        </w:rPr>
        <w:t xml:space="preserve"> </w:t>
      </w:r>
      <w:r w:rsidRPr="003A7D81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ода №196, от </w:t>
      </w:r>
      <w:r w:rsidRPr="00044B28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.12.</w:t>
      </w:r>
      <w:r w:rsidRPr="003A7D81">
        <w:rPr>
          <w:color w:val="000000"/>
          <w:sz w:val="24"/>
          <w:szCs w:val="24"/>
        </w:rPr>
        <w:t>201</w:t>
      </w:r>
      <w:r w:rsidRPr="00044B2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</w:t>
      </w:r>
      <w:r w:rsidR="00372C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044B28">
        <w:rPr>
          <w:color w:val="000000"/>
          <w:sz w:val="24"/>
          <w:szCs w:val="24"/>
        </w:rPr>
        <w:t>156</w:t>
      </w:r>
      <w:r>
        <w:rPr>
          <w:color w:val="000000"/>
          <w:sz w:val="24"/>
          <w:szCs w:val="24"/>
        </w:rPr>
        <w:t>:</w:t>
      </w:r>
    </w:p>
    <w:p w:rsidR="00131364" w:rsidRDefault="00131364" w:rsidP="00B653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>Таблицу «</w:t>
      </w:r>
      <w:r w:rsidRPr="00BD64B2">
        <w:rPr>
          <w:sz w:val="24"/>
          <w:szCs w:val="24"/>
        </w:rPr>
        <w:t>Должностные оклады работников по профессион</w:t>
      </w:r>
      <w:r>
        <w:rPr>
          <w:sz w:val="24"/>
          <w:szCs w:val="24"/>
        </w:rPr>
        <w:t>альной квалификационной группе «</w:t>
      </w:r>
      <w:r w:rsidRPr="00BD64B2">
        <w:rPr>
          <w:sz w:val="24"/>
          <w:szCs w:val="24"/>
        </w:rPr>
        <w:t>Общеотраслевые должности служащих»</w:t>
      </w:r>
      <w:r>
        <w:rPr>
          <w:sz w:val="24"/>
          <w:szCs w:val="24"/>
        </w:rPr>
        <w:t xml:space="preserve"> приложения 2 изложить в новой редакции.</w:t>
      </w:r>
    </w:p>
    <w:p w:rsidR="00131364" w:rsidRDefault="00A14A5D" w:rsidP="005E5FDF">
      <w:pPr>
        <w:jc w:val="center"/>
        <w:rPr>
          <w:b/>
        </w:rPr>
      </w:pPr>
      <w:r>
        <w:rPr>
          <w:b/>
        </w:rPr>
        <w:t xml:space="preserve"> </w:t>
      </w:r>
      <w:r w:rsidR="00372CBB">
        <w:rPr>
          <w:b/>
        </w:rPr>
        <w:t>«</w:t>
      </w:r>
      <w:r w:rsidR="00131364" w:rsidRPr="00C159D1">
        <w:rPr>
          <w:b/>
        </w:rPr>
        <w:t>Должностные оклады работников по профессиона</w:t>
      </w:r>
      <w:r w:rsidR="00131364">
        <w:rPr>
          <w:b/>
        </w:rPr>
        <w:t xml:space="preserve">льной квалификационной группе </w:t>
      </w:r>
    </w:p>
    <w:p w:rsidR="00131364" w:rsidRPr="0093516D" w:rsidRDefault="00131364" w:rsidP="005E5FDF">
      <w:pPr>
        <w:jc w:val="center"/>
        <w:rPr>
          <w:sz w:val="24"/>
          <w:szCs w:val="24"/>
        </w:rPr>
      </w:pPr>
      <w:r>
        <w:rPr>
          <w:b/>
        </w:rPr>
        <w:t>«</w:t>
      </w:r>
      <w:r w:rsidRPr="00C159D1">
        <w:rPr>
          <w:b/>
        </w:rPr>
        <w:t>Общеотраслевые должности служащих»</w:t>
      </w:r>
    </w:p>
    <w:p w:rsidR="00131364" w:rsidRPr="00C159D1" w:rsidRDefault="00131364" w:rsidP="005E5FD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136"/>
        <w:gridCol w:w="2268"/>
        <w:gridCol w:w="1985"/>
        <w:gridCol w:w="2126"/>
      </w:tblGrid>
      <w:tr w:rsidR="00131364" w:rsidRPr="00C159D1" w:rsidTr="005946B9">
        <w:trPr>
          <w:trHeight w:val="1629"/>
        </w:trPr>
        <w:tc>
          <w:tcPr>
            <w:tcW w:w="1516" w:type="dxa"/>
          </w:tcPr>
          <w:p w:rsidR="00131364" w:rsidRPr="00CD6C34" w:rsidRDefault="00131364" w:rsidP="005946B9">
            <w:pPr>
              <w:ind w:left="113" w:right="113"/>
              <w:jc w:val="center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2136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2268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</w:tc>
        <w:tc>
          <w:tcPr>
            <w:tcW w:w="1985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окладов, руб. в мес.</w:t>
            </w:r>
          </w:p>
        </w:tc>
        <w:tc>
          <w:tcPr>
            <w:tcW w:w="2126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Минимальный размер дифференциации заработной платы работников, руб.</w:t>
            </w:r>
          </w:p>
        </w:tc>
      </w:tr>
      <w:tr w:rsidR="00131364" w:rsidRPr="00C159D1" w:rsidTr="005946B9">
        <w:trPr>
          <w:trHeight w:val="1401"/>
        </w:trPr>
        <w:tc>
          <w:tcPr>
            <w:tcW w:w="1516" w:type="dxa"/>
          </w:tcPr>
          <w:p w:rsidR="00131364" w:rsidRPr="00C159D1" w:rsidRDefault="00131364" w:rsidP="005946B9">
            <w:pPr>
              <w:ind w:right="651"/>
            </w:pPr>
            <w:r w:rsidRPr="00C159D1">
              <w:lastRenderedPageBreak/>
              <w:t>Общеотраслевые должности слу</w:t>
            </w:r>
            <w:r>
              <w:t>жащих первог</w:t>
            </w:r>
            <w:r w:rsidRPr="00C159D1">
              <w:t>о уровня</w:t>
            </w:r>
          </w:p>
        </w:tc>
        <w:tc>
          <w:tcPr>
            <w:tcW w:w="2136" w:type="dxa"/>
          </w:tcPr>
          <w:p w:rsidR="00131364" w:rsidRPr="00C159D1" w:rsidRDefault="00131364" w:rsidP="005946B9">
            <w:r w:rsidRPr="00C159D1">
              <w:t>Первый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 w:rsidRPr="00C159D1">
              <w:t>Делопроизво</w:t>
            </w:r>
            <w:r>
              <w:t xml:space="preserve">дитель Секретарь – машинистка  </w:t>
            </w:r>
            <w:proofErr w:type="spellStart"/>
            <w:proofErr w:type="gramStart"/>
            <w:r>
              <w:t>м</w:t>
            </w:r>
            <w:r w:rsidRPr="00C159D1">
              <w:t>а</w:t>
            </w:r>
            <w:r>
              <w:t>ш</w:t>
            </w:r>
            <w:r w:rsidRPr="00C159D1">
              <w:t>инистка</w:t>
            </w:r>
            <w:proofErr w:type="spellEnd"/>
            <w:proofErr w:type="gramEnd"/>
          </w:p>
          <w:p w:rsidR="00131364" w:rsidRPr="00C159D1" w:rsidRDefault="00131364" w:rsidP="005946B9">
            <w:r w:rsidRPr="00C159D1">
              <w:t>Кассир</w:t>
            </w:r>
          </w:p>
        </w:tc>
        <w:tc>
          <w:tcPr>
            <w:tcW w:w="1985" w:type="dxa"/>
            <w:vAlign w:val="center"/>
          </w:tcPr>
          <w:p w:rsidR="00131364" w:rsidRDefault="00131364" w:rsidP="005946B9">
            <w:pPr>
              <w:jc w:val="center"/>
              <w:rPr>
                <w:b/>
              </w:rPr>
            </w:pPr>
          </w:p>
          <w:p w:rsidR="00131364" w:rsidRPr="009E593E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5900</w:t>
            </w: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31364" w:rsidRPr="009E593E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4489</w:t>
            </w:r>
          </w:p>
        </w:tc>
      </w:tr>
      <w:tr w:rsidR="00131364" w:rsidRPr="00C159D1" w:rsidTr="005946B9">
        <w:trPr>
          <w:trHeight w:val="457"/>
        </w:trPr>
        <w:tc>
          <w:tcPr>
            <w:tcW w:w="1516" w:type="dxa"/>
            <w:vMerge w:val="restart"/>
          </w:tcPr>
          <w:p w:rsidR="00131364" w:rsidRPr="00C159D1" w:rsidRDefault="00131364" w:rsidP="005946B9">
            <w:r w:rsidRPr="00C159D1">
              <w:t>Общеотраслевые должности служащих второго уровня</w:t>
            </w:r>
          </w:p>
        </w:tc>
        <w:tc>
          <w:tcPr>
            <w:tcW w:w="2136" w:type="dxa"/>
          </w:tcPr>
          <w:p w:rsidR="00131364" w:rsidRPr="00C159D1" w:rsidRDefault="00131364" w:rsidP="005946B9">
            <w:r w:rsidRPr="00C159D1">
              <w:t>Первый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Инспектор по кадрам, </w:t>
            </w:r>
            <w:r w:rsidRPr="00C159D1">
              <w:t>л</w:t>
            </w:r>
            <w:r>
              <w:t>або</w:t>
            </w:r>
            <w:r w:rsidRPr="00C159D1">
              <w:t>рант, техник ЭВТ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6240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5929</w:t>
            </w:r>
          </w:p>
        </w:tc>
      </w:tr>
      <w:tr w:rsidR="00131364" w:rsidRPr="00C159D1" w:rsidTr="005946B9">
        <w:trPr>
          <w:trHeight w:val="147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</w:tcPr>
          <w:p w:rsidR="00131364" w:rsidRPr="00C159D1" w:rsidRDefault="00131364" w:rsidP="005946B9">
            <w:r w:rsidRPr="00C159D1">
              <w:t>Второй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Заведующий хозяйством, </w:t>
            </w:r>
            <w:r w:rsidRPr="00C159D1">
              <w:t>Заведующий складом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6396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6729</w:t>
            </w:r>
          </w:p>
        </w:tc>
      </w:tr>
      <w:tr w:rsidR="00131364" w:rsidRPr="00C159D1" w:rsidTr="005946B9">
        <w:trPr>
          <w:trHeight w:val="147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</w:tcPr>
          <w:p w:rsidR="00131364" w:rsidRPr="00C159D1" w:rsidRDefault="00131364" w:rsidP="005946B9">
            <w:r w:rsidRPr="00C159D1">
              <w:t>Третий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Шеф-повар, </w:t>
            </w:r>
            <w:r w:rsidRPr="00C159D1">
              <w:t>заве</w:t>
            </w:r>
            <w:r>
              <w:t xml:space="preserve">дующий столовой, заведующий </w:t>
            </w:r>
            <w:r w:rsidRPr="00C159D1">
              <w:t>интернатом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6916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7579</w:t>
            </w:r>
          </w:p>
        </w:tc>
      </w:tr>
      <w:tr w:rsidR="00131364" w:rsidRPr="00C159D1" w:rsidTr="005946B9">
        <w:trPr>
          <w:trHeight w:val="385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</w:tcPr>
          <w:p w:rsidR="00131364" w:rsidRPr="00C159D1" w:rsidRDefault="00131364" w:rsidP="005946B9">
            <w:r w:rsidRPr="00C159D1">
              <w:t>Четвёртый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 w:rsidRPr="00C159D1">
              <w:t>Механик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7353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8479</w:t>
            </w:r>
          </w:p>
        </w:tc>
      </w:tr>
      <w:tr w:rsidR="00131364" w:rsidRPr="00C159D1" w:rsidTr="005946B9">
        <w:trPr>
          <w:trHeight w:val="372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</w:tcPr>
          <w:p w:rsidR="00131364" w:rsidRPr="00C159D1" w:rsidRDefault="00131364" w:rsidP="005946B9">
            <w:r w:rsidRPr="00C159D1">
              <w:t>Пятый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Начальник </w:t>
            </w:r>
            <w:r w:rsidRPr="00C159D1">
              <w:t xml:space="preserve">хозяйственного отдела 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7696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9429</w:t>
            </w:r>
          </w:p>
        </w:tc>
      </w:tr>
      <w:tr w:rsidR="00131364" w:rsidRPr="00C159D1" w:rsidTr="005946B9">
        <w:trPr>
          <w:trHeight w:val="465"/>
        </w:trPr>
        <w:tc>
          <w:tcPr>
            <w:tcW w:w="1516" w:type="dxa"/>
            <w:vMerge w:val="restart"/>
          </w:tcPr>
          <w:p w:rsidR="00131364" w:rsidRPr="00C159D1" w:rsidRDefault="00131364" w:rsidP="005946B9">
            <w:r w:rsidRPr="00C159D1">
              <w:t>Общеотраслевые должности служащих третьего уровня</w:t>
            </w:r>
          </w:p>
        </w:tc>
        <w:tc>
          <w:tcPr>
            <w:tcW w:w="2136" w:type="dxa"/>
            <w:vMerge w:val="restart"/>
          </w:tcPr>
          <w:p w:rsidR="00131364" w:rsidRPr="00C159D1" w:rsidRDefault="00131364" w:rsidP="005946B9">
            <w:r w:rsidRPr="00C159D1">
              <w:t>Первый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Психолог, инженер, </w:t>
            </w:r>
            <w:r w:rsidRPr="00C159D1">
              <w:t>программист</w:t>
            </w:r>
          </w:p>
        </w:tc>
        <w:tc>
          <w:tcPr>
            <w:tcW w:w="1985" w:type="dxa"/>
            <w:vMerge w:val="restart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8001</w:t>
            </w:r>
          </w:p>
        </w:tc>
        <w:tc>
          <w:tcPr>
            <w:tcW w:w="2126" w:type="dxa"/>
            <w:vMerge w:val="restart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10419</w:t>
            </w: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Merge/>
            <w:vAlign w:val="center"/>
          </w:tcPr>
          <w:p w:rsidR="00131364" w:rsidRPr="00C159D1" w:rsidRDefault="00131364" w:rsidP="005946B9"/>
        </w:tc>
        <w:tc>
          <w:tcPr>
            <w:tcW w:w="2268" w:type="dxa"/>
          </w:tcPr>
          <w:p w:rsidR="00131364" w:rsidRPr="00C159D1" w:rsidRDefault="00131364" w:rsidP="005946B9">
            <w:r w:rsidRPr="00C159D1">
              <w:t>Специалист по кадрам</w:t>
            </w:r>
          </w:p>
        </w:tc>
        <w:tc>
          <w:tcPr>
            <w:tcW w:w="1985" w:type="dxa"/>
            <w:vMerge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Merge/>
            <w:vAlign w:val="center"/>
          </w:tcPr>
          <w:p w:rsidR="00131364" w:rsidRPr="00C159D1" w:rsidRDefault="00131364" w:rsidP="005946B9"/>
        </w:tc>
        <w:tc>
          <w:tcPr>
            <w:tcW w:w="2268" w:type="dxa"/>
          </w:tcPr>
          <w:p w:rsidR="00131364" w:rsidRPr="00C159D1" w:rsidRDefault="00131364" w:rsidP="005946B9">
            <w:r>
              <w:t xml:space="preserve">Бухгалтер, экономист, </w:t>
            </w:r>
            <w:r w:rsidRPr="00C159D1">
              <w:t>специалист</w:t>
            </w:r>
          </w:p>
        </w:tc>
        <w:tc>
          <w:tcPr>
            <w:tcW w:w="1985" w:type="dxa"/>
            <w:vMerge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Align w:val="center"/>
          </w:tcPr>
          <w:p w:rsidR="00131364" w:rsidRPr="00C159D1" w:rsidRDefault="00131364" w:rsidP="005946B9">
            <w:r w:rsidRPr="00C159D1">
              <w:t>Второй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 w:rsidRPr="00C159D1">
              <w:t>Бухгалтер 2категории, экономист 2 категории, специалист 2 категории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8320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11439</w:t>
            </w: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Align w:val="center"/>
          </w:tcPr>
          <w:p w:rsidR="00131364" w:rsidRPr="00C159D1" w:rsidRDefault="00131364" w:rsidP="005946B9">
            <w:r w:rsidRPr="00C159D1">
              <w:t>Третий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 w:rsidRPr="00C159D1">
              <w:t>Бухгалтер 1категории, экономист 1 категории, специалист 1 категории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8777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12479</w:t>
            </w: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Align w:val="center"/>
          </w:tcPr>
          <w:p w:rsidR="00131364" w:rsidRPr="00C159D1" w:rsidRDefault="00131364" w:rsidP="005946B9">
            <w:pPr>
              <w:jc w:val="both"/>
            </w:pPr>
            <w:r w:rsidRPr="00C159D1">
              <w:t>Четвёртый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 w:rsidRPr="00C159D1">
              <w:t>Ведущий бухгалтер, ведущий экономист, ведущий специалист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9285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13559</w:t>
            </w:r>
          </w:p>
        </w:tc>
      </w:tr>
      <w:tr w:rsidR="00131364" w:rsidRPr="00C159D1" w:rsidTr="005946B9">
        <w:trPr>
          <w:trHeight w:val="464"/>
        </w:trPr>
        <w:tc>
          <w:tcPr>
            <w:tcW w:w="1516" w:type="dxa"/>
            <w:vMerge/>
            <w:vAlign w:val="center"/>
          </w:tcPr>
          <w:p w:rsidR="00131364" w:rsidRPr="00C159D1" w:rsidRDefault="00131364" w:rsidP="005946B9"/>
        </w:tc>
        <w:tc>
          <w:tcPr>
            <w:tcW w:w="2136" w:type="dxa"/>
            <w:vAlign w:val="center"/>
          </w:tcPr>
          <w:p w:rsidR="00131364" w:rsidRPr="00C159D1" w:rsidRDefault="00131364" w:rsidP="005946B9">
            <w:r w:rsidRPr="00C159D1">
              <w:t>Пятый уровень</w:t>
            </w:r>
          </w:p>
        </w:tc>
        <w:tc>
          <w:tcPr>
            <w:tcW w:w="2268" w:type="dxa"/>
          </w:tcPr>
          <w:p w:rsidR="00131364" w:rsidRPr="00C159D1" w:rsidRDefault="00131364" w:rsidP="005946B9">
            <w:r>
              <w:t xml:space="preserve">Заместитель главного </w:t>
            </w:r>
            <w:r w:rsidRPr="00C159D1">
              <w:t>бухгалтера</w:t>
            </w:r>
          </w:p>
        </w:tc>
        <w:tc>
          <w:tcPr>
            <w:tcW w:w="1985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9617</w:t>
            </w:r>
          </w:p>
        </w:tc>
        <w:tc>
          <w:tcPr>
            <w:tcW w:w="2126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14679</w:t>
            </w:r>
          </w:p>
        </w:tc>
      </w:tr>
    </w:tbl>
    <w:p w:rsidR="00131364" w:rsidRDefault="00372CBB" w:rsidP="00B653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131364" w:rsidRDefault="00131364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Таблицу «</w:t>
      </w:r>
      <w:r>
        <w:rPr>
          <w:sz w:val="24"/>
          <w:szCs w:val="24"/>
        </w:rPr>
        <w:t xml:space="preserve">Должностные </w:t>
      </w:r>
      <w:r w:rsidRPr="00824909">
        <w:rPr>
          <w:sz w:val="24"/>
          <w:szCs w:val="24"/>
        </w:rPr>
        <w:t xml:space="preserve">оклады работников по </w:t>
      </w:r>
      <w:r w:rsidRPr="00372CBB">
        <w:rPr>
          <w:sz w:val="24"/>
          <w:szCs w:val="24"/>
        </w:rPr>
        <w:t>профессиональной квалификационной</w:t>
      </w:r>
      <w:r>
        <w:rPr>
          <w:sz w:val="24"/>
          <w:szCs w:val="24"/>
        </w:rPr>
        <w:t xml:space="preserve"> группе должностей работников «</w:t>
      </w:r>
      <w:r w:rsidRPr="00824909">
        <w:rPr>
          <w:sz w:val="24"/>
          <w:szCs w:val="24"/>
        </w:rPr>
        <w:t>У</w:t>
      </w:r>
      <w:r>
        <w:rPr>
          <w:sz w:val="24"/>
          <w:szCs w:val="24"/>
        </w:rPr>
        <w:t>чебно-вспомогательный персонал» второго уровня» приложения 3 изложить в новой редакции.</w:t>
      </w:r>
    </w:p>
    <w:p w:rsidR="00131364" w:rsidRPr="0093516D" w:rsidRDefault="00372CBB" w:rsidP="005E5FDF">
      <w:pPr>
        <w:ind w:firstLine="709"/>
        <w:jc w:val="center"/>
        <w:rPr>
          <w:b/>
          <w:sz w:val="24"/>
          <w:szCs w:val="24"/>
        </w:rPr>
      </w:pPr>
      <w:r>
        <w:rPr>
          <w:b/>
        </w:rPr>
        <w:t>«</w:t>
      </w:r>
      <w:r w:rsidR="00131364" w:rsidRPr="00F5619C">
        <w:rPr>
          <w:b/>
        </w:rPr>
        <w:t xml:space="preserve">Должностные оклады работников по </w:t>
      </w:r>
      <w:r w:rsidR="00131364" w:rsidRPr="00372CBB">
        <w:rPr>
          <w:b/>
        </w:rPr>
        <w:t>профессиональной  квалификационной</w:t>
      </w:r>
      <w:r w:rsidR="00131364">
        <w:rPr>
          <w:b/>
        </w:rPr>
        <w:t xml:space="preserve"> группе </w:t>
      </w:r>
      <w:r w:rsidR="00131364" w:rsidRPr="00F5619C">
        <w:rPr>
          <w:b/>
        </w:rPr>
        <w:t>должностей работников « Учебно-вспомогательный персонал» второго уровня</w:t>
      </w:r>
    </w:p>
    <w:p w:rsidR="00131364" w:rsidRPr="00F5619C" w:rsidRDefault="00131364" w:rsidP="005E5FD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1559"/>
        <w:gridCol w:w="1701"/>
        <w:gridCol w:w="1985"/>
      </w:tblGrid>
      <w:tr w:rsidR="00131364" w:rsidRPr="00CD6C34" w:rsidTr="005946B9">
        <w:trPr>
          <w:trHeight w:val="1221"/>
        </w:trPr>
        <w:tc>
          <w:tcPr>
            <w:tcW w:w="2943" w:type="dxa"/>
          </w:tcPr>
          <w:p w:rsidR="00131364" w:rsidRPr="00CD6C34" w:rsidRDefault="00131364" w:rsidP="005946B9">
            <w:pPr>
              <w:ind w:left="113" w:right="113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1559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</w:tc>
        <w:tc>
          <w:tcPr>
            <w:tcW w:w="1701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окладов, руб. в мес.</w:t>
            </w:r>
          </w:p>
        </w:tc>
        <w:tc>
          <w:tcPr>
            <w:tcW w:w="1985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Минимальный размер дифференциации заработной платы работников, руб.</w:t>
            </w:r>
          </w:p>
        </w:tc>
      </w:tr>
      <w:tr w:rsidR="00131364" w:rsidRPr="00CD6C34" w:rsidTr="005946B9">
        <w:trPr>
          <w:trHeight w:val="324"/>
        </w:trPr>
        <w:tc>
          <w:tcPr>
            <w:tcW w:w="2943" w:type="dxa"/>
          </w:tcPr>
          <w:p w:rsidR="00131364" w:rsidRPr="009E593E" w:rsidRDefault="00131364" w:rsidP="005946B9">
            <w:r w:rsidRPr="009E593E">
              <w:t>Учебно-вспомогательный персонал</w:t>
            </w:r>
          </w:p>
        </w:tc>
        <w:tc>
          <w:tcPr>
            <w:tcW w:w="1843" w:type="dxa"/>
          </w:tcPr>
          <w:p w:rsidR="00131364" w:rsidRPr="00F61848" w:rsidRDefault="00131364" w:rsidP="005946B9">
            <w:pPr>
              <w:jc w:val="center"/>
            </w:pPr>
            <w:r w:rsidRPr="00C159D1">
              <w:t>Второй уровень</w:t>
            </w:r>
          </w:p>
        </w:tc>
        <w:tc>
          <w:tcPr>
            <w:tcW w:w="1559" w:type="dxa"/>
          </w:tcPr>
          <w:p w:rsidR="00131364" w:rsidRPr="00F61848" w:rsidRDefault="00131364" w:rsidP="005946B9">
            <w:pPr>
              <w:jc w:val="center"/>
            </w:pPr>
            <w:r>
              <w:t>М</w:t>
            </w:r>
            <w:r w:rsidRPr="00F61848">
              <w:t>ладший воспитатель</w:t>
            </w:r>
          </w:p>
        </w:tc>
        <w:tc>
          <w:tcPr>
            <w:tcW w:w="1701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 w:rsidRPr="0021256B">
              <w:rPr>
                <w:b/>
              </w:rPr>
              <w:t>8209</w:t>
            </w:r>
          </w:p>
        </w:tc>
        <w:tc>
          <w:tcPr>
            <w:tcW w:w="1985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 w:rsidRPr="0021256B">
              <w:rPr>
                <w:b/>
              </w:rPr>
              <w:t>2609</w:t>
            </w:r>
          </w:p>
        </w:tc>
      </w:tr>
    </w:tbl>
    <w:p w:rsidR="00131364" w:rsidRDefault="00372CBB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131364" w:rsidRDefault="00131364" w:rsidP="00B6534D">
      <w:pPr>
        <w:ind w:firstLine="709"/>
        <w:jc w:val="both"/>
        <w:rPr>
          <w:sz w:val="24"/>
          <w:szCs w:val="24"/>
        </w:rPr>
      </w:pPr>
      <w:r w:rsidRPr="0082490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24909">
        <w:rPr>
          <w:sz w:val="24"/>
          <w:szCs w:val="24"/>
        </w:rPr>
        <w:t xml:space="preserve">. </w:t>
      </w:r>
      <w:r w:rsidRPr="00824909">
        <w:rPr>
          <w:color w:val="000000"/>
          <w:sz w:val="24"/>
          <w:szCs w:val="24"/>
        </w:rPr>
        <w:t>Таблицу</w:t>
      </w:r>
      <w:r w:rsidRPr="00824909">
        <w:rPr>
          <w:sz w:val="24"/>
          <w:szCs w:val="24"/>
        </w:rPr>
        <w:t xml:space="preserve"> «Должностные оклады работников по </w:t>
      </w:r>
      <w:r w:rsidRPr="00372CBB">
        <w:rPr>
          <w:sz w:val="24"/>
          <w:szCs w:val="24"/>
        </w:rPr>
        <w:t>профессиональной квалификационной</w:t>
      </w:r>
      <w:r>
        <w:rPr>
          <w:sz w:val="24"/>
          <w:szCs w:val="24"/>
        </w:rPr>
        <w:t xml:space="preserve"> группе должностей работников «</w:t>
      </w:r>
      <w:r w:rsidRPr="00824909">
        <w:rPr>
          <w:sz w:val="24"/>
          <w:szCs w:val="24"/>
        </w:rPr>
        <w:t>Учебно-вспомогательный персонал» первого уров</w:t>
      </w:r>
      <w:r>
        <w:rPr>
          <w:sz w:val="24"/>
          <w:szCs w:val="24"/>
        </w:rPr>
        <w:t>ня» приложения 4 изложить в новой редакции.</w:t>
      </w:r>
    </w:p>
    <w:p w:rsidR="00131364" w:rsidRPr="0093516D" w:rsidRDefault="00372CBB" w:rsidP="005E5FDF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«</w:t>
      </w:r>
      <w:r w:rsidR="00131364" w:rsidRPr="00003F7F">
        <w:rPr>
          <w:b/>
          <w:sz w:val="24"/>
          <w:szCs w:val="24"/>
        </w:rPr>
        <w:t xml:space="preserve">Должностные оклады работников по </w:t>
      </w:r>
      <w:r w:rsidR="00131364" w:rsidRPr="00372CBB">
        <w:rPr>
          <w:b/>
          <w:sz w:val="24"/>
          <w:szCs w:val="24"/>
        </w:rPr>
        <w:t>профессиональной квалификационной</w:t>
      </w:r>
      <w:r w:rsidR="00131364">
        <w:rPr>
          <w:b/>
          <w:sz w:val="24"/>
          <w:szCs w:val="24"/>
        </w:rPr>
        <w:t xml:space="preserve"> группе </w:t>
      </w:r>
      <w:r>
        <w:rPr>
          <w:b/>
          <w:sz w:val="24"/>
          <w:szCs w:val="24"/>
        </w:rPr>
        <w:t>должностей работников «</w:t>
      </w:r>
      <w:r w:rsidR="00131364" w:rsidRPr="00003F7F">
        <w:rPr>
          <w:b/>
          <w:sz w:val="24"/>
          <w:szCs w:val="24"/>
        </w:rPr>
        <w:t>Учебно-вспомогательный персонал» первого уровня</w:t>
      </w:r>
      <w:r>
        <w:rPr>
          <w:b/>
          <w:sz w:val="24"/>
          <w:szCs w:val="24"/>
        </w:rPr>
        <w:t>»</w:t>
      </w:r>
    </w:p>
    <w:p w:rsidR="00131364" w:rsidRPr="00003F7F" w:rsidRDefault="00131364" w:rsidP="005E5FD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623"/>
        <w:gridCol w:w="2889"/>
      </w:tblGrid>
      <w:tr w:rsidR="00131364" w:rsidRPr="00CD6C34" w:rsidTr="005946B9">
        <w:tc>
          <w:tcPr>
            <w:tcW w:w="3519" w:type="dxa"/>
          </w:tcPr>
          <w:p w:rsidR="00131364" w:rsidRPr="00CD6C34" w:rsidRDefault="00131364" w:rsidP="005946B9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3623" w:type="dxa"/>
          </w:tcPr>
          <w:p w:rsidR="00131364" w:rsidRPr="00CD6C34" w:rsidRDefault="00131364" w:rsidP="005946B9">
            <w:pPr>
              <w:jc w:val="center"/>
              <w:rPr>
                <w:b/>
                <w:sz w:val="24"/>
                <w:szCs w:val="24"/>
              </w:rPr>
            </w:pPr>
            <w:r w:rsidRPr="00CD6C34">
              <w:rPr>
                <w:b/>
                <w:sz w:val="24"/>
                <w:szCs w:val="24"/>
              </w:rPr>
              <w:t>Размеры должностных окладов, руб. в мес.</w:t>
            </w:r>
          </w:p>
        </w:tc>
        <w:tc>
          <w:tcPr>
            <w:tcW w:w="2889" w:type="dxa"/>
          </w:tcPr>
          <w:p w:rsidR="00131364" w:rsidRPr="00CD6C34" w:rsidRDefault="00131364" w:rsidP="00594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Минимальный размер дифференциации заработной платы работников, руб.</w:t>
            </w:r>
          </w:p>
        </w:tc>
      </w:tr>
      <w:tr w:rsidR="00131364" w:rsidRPr="00CD6C34" w:rsidTr="005946B9">
        <w:tc>
          <w:tcPr>
            <w:tcW w:w="3519" w:type="dxa"/>
          </w:tcPr>
          <w:p w:rsidR="00131364" w:rsidRPr="00CD6C34" w:rsidRDefault="00131364" w:rsidP="005946B9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3623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 w:rsidRPr="0021256B">
              <w:rPr>
                <w:b/>
              </w:rPr>
              <w:t>6329</w:t>
            </w:r>
          </w:p>
        </w:tc>
        <w:tc>
          <w:tcPr>
            <w:tcW w:w="2889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</w:tr>
      <w:tr w:rsidR="00131364" w:rsidRPr="00CD6C34" w:rsidTr="005946B9">
        <w:tc>
          <w:tcPr>
            <w:tcW w:w="3519" w:type="dxa"/>
          </w:tcPr>
          <w:p w:rsidR="00131364" w:rsidRPr="00CD6C34" w:rsidRDefault="00131364" w:rsidP="005946B9">
            <w:pPr>
              <w:jc w:val="center"/>
              <w:rPr>
                <w:sz w:val="24"/>
                <w:szCs w:val="24"/>
              </w:rPr>
            </w:pPr>
            <w:r w:rsidRPr="00CD6C34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3623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 w:rsidRPr="0021256B">
              <w:rPr>
                <w:b/>
              </w:rPr>
              <w:t>6329</w:t>
            </w:r>
          </w:p>
        </w:tc>
        <w:tc>
          <w:tcPr>
            <w:tcW w:w="2889" w:type="dxa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</w:tr>
    </w:tbl>
    <w:p w:rsidR="00131364" w:rsidRDefault="00372CBB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131364" w:rsidRDefault="00131364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24909">
        <w:rPr>
          <w:color w:val="000000"/>
          <w:sz w:val="24"/>
          <w:szCs w:val="24"/>
        </w:rPr>
        <w:t>Таблицу</w:t>
      </w:r>
      <w:r>
        <w:rPr>
          <w:color w:val="000000"/>
          <w:sz w:val="24"/>
          <w:szCs w:val="24"/>
        </w:rPr>
        <w:t xml:space="preserve"> </w:t>
      </w:r>
      <w:r w:rsidRPr="00A37D47">
        <w:rPr>
          <w:sz w:val="24"/>
          <w:szCs w:val="24"/>
        </w:rPr>
        <w:t xml:space="preserve">«Оклады работников по профессиональным квалификационным группам отраслевых профессий рабочих» </w:t>
      </w:r>
      <w:r>
        <w:rPr>
          <w:sz w:val="24"/>
          <w:szCs w:val="24"/>
        </w:rPr>
        <w:t>приложения 5 изложить в новой редакции.</w:t>
      </w:r>
    </w:p>
    <w:p w:rsidR="00131364" w:rsidRDefault="00372CBB" w:rsidP="005E5FDF">
      <w:pPr>
        <w:rPr>
          <w:b/>
        </w:rPr>
      </w:pPr>
      <w:r>
        <w:rPr>
          <w:b/>
        </w:rPr>
        <w:t>«</w:t>
      </w:r>
      <w:r w:rsidR="00131364" w:rsidRPr="00003F7F">
        <w:rPr>
          <w:b/>
        </w:rPr>
        <w:t>Оклады работников по профессиональным квалификационным группам отраслевых профессий рабочих</w:t>
      </w:r>
    </w:p>
    <w:p w:rsidR="00131364" w:rsidRPr="0093516D" w:rsidRDefault="00131364" w:rsidP="005E5FDF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193"/>
        <w:gridCol w:w="2587"/>
        <w:gridCol w:w="1184"/>
        <w:gridCol w:w="1683"/>
      </w:tblGrid>
      <w:tr w:rsidR="00131364" w:rsidRPr="00CD6C34" w:rsidTr="005946B9">
        <w:tc>
          <w:tcPr>
            <w:tcW w:w="2384" w:type="dxa"/>
          </w:tcPr>
          <w:p w:rsidR="00131364" w:rsidRPr="00CD6C34" w:rsidRDefault="00131364" w:rsidP="005946B9">
            <w:pPr>
              <w:ind w:left="113" w:right="113"/>
              <w:jc w:val="center"/>
              <w:rPr>
                <w:b/>
              </w:rPr>
            </w:pPr>
            <w:r w:rsidRPr="00CD6C34">
              <w:rPr>
                <w:b/>
              </w:rPr>
              <w:t>Профессиональная квалификационная группа должностей работников</w:t>
            </w: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2193" w:type="dxa"/>
          </w:tcPr>
          <w:p w:rsidR="00131364" w:rsidRPr="00CD6C34" w:rsidRDefault="00131364" w:rsidP="005946B9">
            <w:pPr>
              <w:rPr>
                <w:b/>
              </w:rPr>
            </w:pPr>
            <w:r w:rsidRPr="00CD6C34">
              <w:rPr>
                <w:b/>
              </w:rPr>
              <w:t>Квалификационные уровни</w:t>
            </w:r>
          </w:p>
        </w:tc>
        <w:tc>
          <w:tcPr>
            <w:tcW w:w="2587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Должности</w:t>
            </w:r>
          </w:p>
          <w:p w:rsidR="00131364" w:rsidRPr="00003F7F" w:rsidRDefault="00131364" w:rsidP="005946B9"/>
        </w:tc>
        <w:tc>
          <w:tcPr>
            <w:tcW w:w="1184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Размеры окладов, руб. в мес.</w:t>
            </w:r>
          </w:p>
        </w:tc>
        <w:tc>
          <w:tcPr>
            <w:tcW w:w="1683" w:type="dxa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Минимальный размер дифференциации заработной платы работников, руб.</w:t>
            </w:r>
          </w:p>
        </w:tc>
      </w:tr>
      <w:tr w:rsidR="00131364" w:rsidRPr="00CD6C34" w:rsidTr="005946B9">
        <w:tc>
          <w:tcPr>
            <w:tcW w:w="2384" w:type="dxa"/>
          </w:tcPr>
          <w:p w:rsidR="00131364" w:rsidRPr="00003F7F" w:rsidRDefault="00131364" w:rsidP="005946B9">
            <w:r w:rsidRPr="00003F7F">
              <w:t xml:space="preserve">Общеотраслевые профессии рабочих </w:t>
            </w:r>
            <w:r w:rsidRPr="00CD6C34">
              <w:rPr>
                <w:b/>
              </w:rPr>
              <w:t>первого уровня</w:t>
            </w:r>
            <w:r w:rsidRPr="00003F7F">
              <w:t>:</w:t>
            </w:r>
          </w:p>
          <w:p w:rsidR="00131364" w:rsidRPr="00003F7F" w:rsidRDefault="00131364" w:rsidP="005946B9"/>
          <w:p w:rsidR="00131364" w:rsidRPr="00003F7F" w:rsidRDefault="00131364" w:rsidP="005946B9">
            <w:r w:rsidRPr="00003F7F">
              <w:t>Наименования профессий рабочих, по которым предусмотрено присвоение 1,2 и 3 квалификационных разрядов в соответствии с Единым тарифн</w:t>
            </w:r>
            <w:proofErr w:type="gramStart"/>
            <w:r w:rsidRPr="00003F7F">
              <w:t>о-</w:t>
            </w:r>
            <w:proofErr w:type="gramEnd"/>
            <w:r w:rsidRPr="00003F7F">
              <w:t xml:space="preserve"> квалификационным справочником работ и профессий рабочих:</w:t>
            </w:r>
          </w:p>
        </w:tc>
        <w:tc>
          <w:tcPr>
            <w:tcW w:w="2193" w:type="dxa"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587" w:type="dxa"/>
          </w:tcPr>
          <w:p w:rsidR="00131364" w:rsidRPr="00003F7F" w:rsidRDefault="00131364" w:rsidP="005946B9">
            <w:r w:rsidRPr="00003F7F">
              <w:t>Оператор котельной  Машинист котельно</w:t>
            </w:r>
            <w:proofErr w:type="gramStart"/>
            <w:r w:rsidRPr="00003F7F">
              <w:t>й(</w:t>
            </w:r>
            <w:proofErr w:type="gramEnd"/>
            <w:r w:rsidRPr="00003F7F">
              <w:t>кочегар), Кухонный работник, Подсобный рабочий, Мойщик посуды, Рабочий по стирке и ремонту спецодежды (белья) Рабочий по комплексному обслуживанию и ремонту здания, Столяр, Грузчик, Слесарь- сантехник, Сторож Гардеробщик Дворник Кладовщик, Истопник Слесарь-электрик, Повар, Кондитер   Уборщик служебных помещений, Конюх, Кастелянша</w:t>
            </w:r>
          </w:p>
        </w:tc>
        <w:tc>
          <w:tcPr>
            <w:tcW w:w="1184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14EA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00</w:t>
            </w: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131364" w:rsidRDefault="00131364" w:rsidP="005946B9">
            <w:pPr>
              <w:jc w:val="center"/>
              <w:rPr>
                <w:b/>
                <w:lang w:val="en-US"/>
              </w:rPr>
            </w:pPr>
          </w:p>
        </w:tc>
      </w:tr>
      <w:tr w:rsidR="00131364" w:rsidRPr="00CD6C34" w:rsidTr="005946B9">
        <w:trPr>
          <w:trHeight w:val="1549"/>
        </w:trPr>
        <w:tc>
          <w:tcPr>
            <w:tcW w:w="2384" w:type="dxa"/>
          </w:tcPr>
          <w:p w:rsidR="00131364" w:rsidRPr="00003F7F" w:rsidRDefault="00131364" w:rsidP="005946B9">
            <w:r w:rsidRPr="00003F7F">
              <w:t xml:space="preserve">Общеотраслевые профессии рабочих </w:t>
            </w:r>
            <w:r w:rsidRPr="00CD6C34">
              <w:rPr>
                <w:b/>
              </w:rPr>
              <w:t>второго уровня</w:t>
            </w:r>
          </w:p>
          <w:p w:rsidR="00131364" w:rsidRPr="00003F7F" w:rsidRDefault="00131364" w:rsidP="005946B9">
            <w:proofErr w:type="gramStart"/>
            <w:r>
              <w:t>(</w:t>
            </w:r>
            <w:r w:rsidRPr="00003F7F">
              <w:t xml:space="preserve">профессии  рабочих, отнесённые к первому  квалификационному уровню, при выполнении работ по профессии с производным наименованием «старший» (старший по смене). </w:t>
            </w:r>
            <w:proofErr w:type="gramEnd"/>
          </w:p>
          <w:p w:rsidR="00131364" w:rsidRPr="00003F7F" w:rsidRDefault="00131364" w:rsidP="005946B9">
            <w:proofErr w:type="gramStart"/>
            <w:r w:rsidRPr="00003F7F">
              <w:t xml:space="preserve">(наименование профессий рабочих, по которым предусмотрено присвоение 4 и 5 квалификационных разрядов в соответствии </w:t>
            </w:r>
            <w:r>
              <w:t>с Единым тарифно-квалификацион</w:t>
            </w:r>
            <w:r w:rsidRPr="00003F7F">
              <w:t>ным справочником работ и профессий рабочих:</w:t>
            </w:r>
            <w:proofErr w:type="gramEnd"/>
          </w:p>
        </w:tc>
        <w:tc>
          <w:tcPr>
            <w:tcW w:w="2193" w:type="dxa"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2587" w:type="dxa"/>
          </w:tcPr>
          <w:p w:rsidR="00131364" w:rsidRPr="00003F7F" w:rsidRDefault="00131364" w:rsidP="005946B9"/>
          <w:p w:rsidR="00131364" w:rsidRPr="00003F7F" w:rsidRDefault="00131364" w:rsidP="005946B9">
            <w:r w:rsidRPr="00003F7F">
              <w:t xml:space="preserve">Водитель, Повар Кондитер </w:t>
            </w:r>
          </w:p>
        </w:tc>
        <w:tc>
          <w:tcPr>
            <w:tcW w:w="1184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7119</w:t>
            </w:r>
          </w:p>
          <w:p w:rsidR="00131364" w:rsidRPr="00CD6C34" w:rsidRDefault="00131364" w:rsidP="005946B9">
            <w:pPr>
              <w:jc w:val="center"/>
              <w:rPr>
                <w:b/>
              </w:rPr>
            </w:pPr>
          </w:p>
        </w:tc>
        <w:tc>
          <w:tcPr>
            <w:tcW w:w="1683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1519</w:t>
            </w:r>
          </w:p>
        </w:tc>
      </w:tr>
      <w:tr w:rsidR="00131364" w:rsidRPr="00CD6C34" w:rsidTr="005946B9">
        <w:trPr>
          <w:trHeight w:val="2076"/>
        </w:trPr>
        <w:tc>
          <w:tcPr>
            <w:tcW w:w="2384" w:type="dxa"/>
          </w:tcPr>
          <w:p w:rsidR="00131364" w:rsidRPr="00003F7F" w:rsidRDefault="00131364" w:rsidP="005946B9"/>
          <w:p w:rsidR="00131364" w:rsidRPr="00003F7F" w:rsidRDefault="00131364" w:rsidP="005946B9">
            <w:r w:rsidRPr="00003F7F">
              <w:t>Наименование профессий рабочих,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рабочих:</w:t>
            </w:r>
          </w:p>
        </w:tc>
        <w:tc>
          <w:tcPr>
            <w:tcW w:w="2193" w:type="dxa"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2587" w:type="dxa"/>
          </w:tcPr>
          <w:p w:rsidR="00131364" w:rsidRPr="00003F7F" w:rsidRDefault="00131364" w:rsidP="005946B9"/>
        </w:tc>
        <w:tc>
          <w:tcPr>
            <w:tcW w:w="1184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8209</w:t>
            </w:r>
          </w:p>
        </w:tc>
        <w:tc>
          <w:tcPr>
            <w:tcW w:w="1683" w:type="dxa"/>
            <w:vAlign w:val="center"/>
          </w:tcPr>
          <w:p w:rsidR="00131364" w:rsidRPr="0021256B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2609</w:t>
            </w:r>
          </w:p>
        </w:tc>
      </w:tr>
      <w:tr w:rsidR="00131364" w:rsidRPr="00CD6C34" w:rsidTr="005946B9">
        <w:trPr>
          <w:trHeight w:val="1690"/>
        </w:trPr>
        <w:tc>
          <w:tcPr>
            <w:tcW w:w="2384" w:type="dxa"/>
          </w:tcPr>
          <w:p w:rsidR="00131364" w:rsidRPr="00003F7F" w:rsidRDefault="00131364" w:rsidP="005946B9">
            <w:r w:rsidRPr="00003F7F"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93" w:type="dxa"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2587" w:type="dxa"/>
          </w:tcPr>
          <w:p w:rsidR="00131364" w:rsidRPr="00003F7F" w:rsidRDefault="00131364" w:rsidP="005946B9"/>
        </w:tc>
        <w:tc>
          <w:tcPr>
            <w:tcW w:w="1184" w:type="dxa"/>
            <w:vAlign w:val="center"/>
          </w:tcPr>
          <w:p w:rsidR="00131364" w:rsidRPr="00C10F48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8809</w:t>
            </w:r>
          </w:p>
        </w:tc>
        <w:tc>
          <w:tcPr>
            <w:tcW w:w="1683" w:type="dxa"/>
            <w:vAlign w:val="center"/>
          </w:tcPr>
          <w:p w:rsidR="00131364" w:rsidRPr="00C10F48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3209</w:t>
            </w:r>
          </w:p>
        </w:tc>
      </w:tr>
      <w:tr w:rsidR="00131364" w:rsidRPr="00CD6C34" w:rsidTr="005946B9">
        <w:trPr>
          <w:trHeight w:val="1690"/>
        </w:trPr>
        <w:tc>
          <w:tcPr>
            <w:tcW w:w="2384" w:type="dxa"/>
          </w:tcPr>
          <w:p w:rsidR="00131364" w:rsidRPr="00003F7F" w:rsidRDefault="00131364" w:rsidP="005946B9">
            <w:r w:rsidRPr="00003F7F"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2193" w:type="dxa"/>
            <w:vAlign w:val="center"/>
          </w:tcPr>
          <w:p w:rsidR="00131364" w:rsidRPr="00CD6C34" w:rsidRDefault="00131364" w:rsidP="005946B9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2587" w:type="dxa"/>
          </w:tcPr>
          <w:p w:rsidR="00131364" w:rsidRPr="00003F7F" w:rsidRDefault="00131364" w:rsidP="005946B9">
            <w:r w:rsidRPr="00003F7F">
              <w:t>Водитель автобуса или специальных легковых автомобилей («Медпомощь» и др</w:t>
            </w:r>
            <w:r>
              <w:t>.</w:t>
            </w:r>
            <w:r w:rsidRPr="00003F7F">
              <w:t>), имеющие 1 класс и занятые перевозкой обучающихся (детей, воспитанников)</w:t>
            </w:r>
          </w:p>
          <w:p w:rsidR="00131364" w:rsidRPr="00003F7F" w:rsidRDefault="00131364" w:rsidP="005946B9">
            <w:r w:rsidRPr="00003F7F">
              <w:t>Бригади</w:t>
            </w:r>
            <w:proofErr w:type="gramStart"/>
            <w:r w:rsidRPr="00003F7F">
              <w:t>р(</w:t>
            </w:r>
            <w:proofErr w:type="gramEnd"/>
            <w:r w:rsidRPr="00003F7F">
              <w:t xml:space="preserve"> на правах управляющего) учебного хозяйства </w:t>
            </w:r>
          </w:p>
          <w:p w:rsidR="00131364" w:rsidRPr="00003F7F" w:rsidRDefault="00131364" w:rsidP="005946B9">
            <w:r w:rsidRPr="00003F7F">
              <w:t xml:space="preserve">Оператор котельной по 6 разряду, обслуживающий водогрейные и паровые котлы различных систем с суммарной </w:t>
            </w:r>
            <w:proofErr w:type="spellStart"/>
            <w:r w:rsidRPr="00003F7F">
              <w:t>теплопроизводительностью</w:t>
            </w:r>
            <w:proofErr w:type="spellEnd"/>
            <w:r w:rsidRPr="00003F7F">
              <w:t xml:space="preserve"> свыше 273 ГДж/ч </w:t>
            </w:r>
            <w:proofErr w:type="gramStart"/>
            <w:r w:rsidRPr="00003F7F">
              <w:t xml:space="preserve">( </w:t>
            </w:r>
            <w:proofErr w:type="gramEnd"/>
            <w:r w:rsidRPr="00003F7F">
              <w:t xml:space="preserve">свыше 65 Гкал/ч) или обслуживающий в котельной отдельные водогрейные или паровые котлы с </w:t>
            </w:r>
            <w:proofErr w:type="spellStart"/>
            <w:r w:rsidRPr="00003F7F">
              <w:t>теплопроизводительностью</w:t>
            </w:r>
            <w:proofErr w:type="spellEnd"/>
            <w:r w:rsidRPr="00003F7F">
              <w:t xml:space="preserve"> котла свыше 546 ГДЖ/ч (свыше 130 Гкал/ч), работающих на жидком и газообразном топливе или </w:t>
            </w:r>
            <w:proofErr w:type="spellStart"/>
            <w:r w:rsidRPr="00003F7F">
              <w:t>электронагреве</w:t>
            </w:r>
            <w:proofErr w:type="spellEnd"/>
          </w:p>
        </w:tc>
        <w:tc>
          <w:tcPr>
            <w:tcW w:w="1184" w:type="dxa"/>
            <w:vAlign w:val="center"/>
          </w:tcPr>
          <w:p w:rsidR="00131364" w:rsidRPr="00C10F48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9439</w:t>
            </w:r>
          </w:p>
        </w:tc>
        <w:tc>
          <w:tcPr>
            <w:tcW w:w="1683" w:type="dxa"/>
            <w:vAlign w:val="center"/>
          </w:tcPr>
          <w:p w:rsidR="00131364" w:rsidRPr="00C10F48" w:rsidRDefault="00131364" w:rsidP="005946B9">
            <w:pPr>
              <w:jc w:val="center"/>
              <w:rPr>
                <w:b/>
              </w:rPr>
            </w:pPr>
            <w:r>
              <w:rPr>
                <w:b/>
              </w:rPr>
              <w:t>3839</w:t>
            </w:r>
          </w:p>
        </w:tc>
      </w:tr>
    </w:tbl>
    <w:p w:rsidR="00131364" w:rsidRDefault="00372CBB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A14A5D" w:rsidRDefault="00131364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1.5.Пункт 1.12. Приложения 1 изложить в новой редакции: </w:t>
      </w:r>
    </w:p>
    <w:p w:rsidR="00131364" w:rsidRPr="00A37D47" w:rsidRDefault="00131364" w:rsidP="00B65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4A5D">
        <w:rPr>
          <w:sz w:val="24"/>
          <w:szCs w:val="24"/>
        </w:rPr>
        <w:t xml:space="preserve">1.12. </w:t>
      </w:r>
      <w:r>
        <w:rPr>
          <w:sz w:val="24"/>
          <w:szCs w:val="24"/>
        </w:rPr>
        <w:t>За счет стимулирующих выплат с учетом оценки эффективности и результативности деятельности работников учреждений обеспечивается минимальный уровень дифференциации заработной платы</w:t>
      </w:r>
      <w:proofErr w:type="gramStart"/>
      <w:r>
        <w:rPr>
          <w:sz w:val="24"/>
          <w:szCs w:val="24"/>
        </w:rPr>
        <w:t>.»</w:t>
      </w:r>
      <w:proofErr w:type="gramEnd"/>
    </w:p>
    <w:p w:rsidR="00131364" w:rsidRPr="004E080F" w:rsidRDefault="00131364" w:rsidP="00B65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372CBB">
        <w:rPr>
          <w:color w:val="000000"/>
          <w:sz w:val="24"/>
          <w:szCs w:val="24"/>
        </w:rPr>
        <w:t xml:space="preserve"> Внести следующие изменения в</w:t>
      </w:r>
      <w:r>
        <w:rPr>
          <w:color w:val="000000"/>
          <w:sz w:val="24"/>
          <w:szCs w:val="24"/>
        </w:rPr>
        <w:t xml:space="preserve"> Положение о системе оплаты труда руководителей муниципальных образовательных организаций Жигаловского района, подведомственных Управлению образования администрации  </w:t>
      </w:r>
      <w:r w:rsidRPr="00FC4344">
        <w:rPr>
          <w:sz w:val="24"/>
          <w:szCs w:val="24"/>
        </w:rPr>
        <w:t>муниципального образования</w:t>
      </w:r>
      <w:r w:rsidRPr="00A836E0">
        <w:rPr>
          <w:color w:val="000000"/>
          <w:sz w:val="24"/>
          <w:szCs w:val="24"/>
        </w:rPr>
        <w:t xml:space="preserve"> Жигаловский район», от</w:t>
      </w:r>
      <w:r>
        <w:rPr>
          <w:color w:val="000000"/>
          <w:sz w:val="24"/>
          <w:szCs w:val="24"/>
        </w:rPr>
        <w:t>личной от Единой тарифной сетки</w:t>
      </w:r>
      <w:r w:rsidRPr="00A37D47">
        <w:rPr>
          <w:color w:val="000000"/>
          <w:sz w:val="24"/>
          <w:szCs w:val="24"/>
        </w:rPr>
        <w:t>:</w:t>
      </w:r>
    </w:p>
    <w:p w:rsidR="00131364" w:rsidRDefault="00131364" w:rsidP="00B65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E080F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 xml:space="preserve">Приложение 6 Положения о системе оплаты труда руководителей муниципальных образовательных организаций Жигаловского района, подведомственных Управлению </w:t>
      </w:r>
      <w:r>
        <w:rPr>
          <w:color w:val="000000"/>
          <w:sz w:val="24"/>
          <w:szCs w:val="24"/>
        </w:rPr>
        <w:lastRenderedPageBreak/>
        <w:t>образования администрации муниципального образования «Жигаловский район», отличной от Единой тарифной сетки» изложить в новой редакции (</w:t>
      </w:r>
      <w:r w:rsidRPr="00372CBB">
        <w:rPr>
          <w:color w:val="000000"/>
          <w:sz w:val="24"/>
          <w:szCs w:val="24"/>
        </w:rPr>
        <w:t>прилагается</w:t>
      </w:r>
      <w:r>
        <w:rPr>
          <w:color w:val="000000"/>
          <w:sz w:val="24"/>
          <w:szCs w:val="24"/>
        </w:rPr>
        <w:t>).</w:t>
      </w:r>
    </w:p>
    <w:p w:rsidR="00131364" w:rsidRPr="00BC25D1" w:rsidRDefault="00131364" w:rsidP="00C164A5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2.2. В таблице «</w:t>
      </w:r>
      <w:r w:rsidRPr="00E94B37">
        <w:rPr>
          <w:sz w:val="24"/>
          <w:szCs w:val="24"/>
        </w:rPr>
        <w:t xml:space="preserve">Объемные показатели для установления </w:t>
      </w:r>
      <w:proofErr w:type="gramStart"/>
      <w:r w:rsidRPr="00E94B37">
        <w:rPr>
          <w:sz w:val="24"/>
          <w:szCs w:val="24"/>
        </w:rPr>
        <w:t xml:space="preserve">группы оплаты труда руководителей муниципальных дошкольных образовательных </w:t>
      </w:r>
      <w:r>
        <w:rPr>
          <w:sz w:val="24"/>
          <w:szCs w:val="24"/>
        </w:rPr>
        <w:t>организаций</w:t>
      </w:r>
      <w:proofErr w:type="gramEnd"/>
      <w:r w:rsidRPr="00E94B37">
        <w:rPr>
          <w:sz w:val="24"/>
          <w:szCs w:val="24"/>
        </w:rPr>
        <w:t xml:space="preserve"> Жигаловского района</w:t>
      </w:r>
      <w:r>
        <w:rPr>
          <w:b/>
          <w:bCs/>
          <w:szCs w:val="22"/>
        </w:rPr>
        <w:t xml:space="preserve">» </w:t>
      </w:r>
      <w:r>
        <w:rPr>
          <w:bCs/>
          <w:sz w:val="24"/>
          <w:szCs w:val="24"/>
        </w:rPr>
        <w:t>приложения 1 строку 16 изложить в новой редакции</w:t>
      </w:r>
      <w:r w:rsidRPr="00BC25D1">
        <w:rPr>
          <w:bCs/>
          <w:sz w:val="24"/>
          <w:szCs w:val="24"/>
        </w:rPr>
        <w:t>:</w:t>
      </w:r>
    </w:p>
    <w:p w:rsidR="00131364" w:rsidRPr="00BC25D1" w:rsidRDefault="00131364" w:rsidP="002678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8091"/>
        <w:gridCol w:w="1163"/>
        <w:gridCol w:w="316"/>
      </w:tblGrid>
      <w:tr w:rsidR="00131364" w:rsidRPr="00E94B37" w:rsidTr="003F50B7">
        <w:tc>
          <w:tcPr>
            <w:tcW w:w="0" w:type="auto"/>
          </w:tcPr>
          <w:p w:rsidR="00131364" w:rsidRPr="00E94B37" w:rsidRDefault="00131364" w:rsidP="003110A2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16.</w:t>
            </w:r>
          </w:p>
        </w:tc>
        <w:tc>
          <w:tcPr>
            <w:tcW w:w="0" w:type="auto"/>
          </w:tcPr>
          <w:p w:rsidR="00131364" w:rsidRPr="00E94B37" w:rsidRDefault="00131364" w:rsidP="003110A2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Наличие в образоват</w:t>
            </w:r>
            <w:r>
              <w:rPr>
                <w:bCs/>
                <w:szCs w:val="22"/>
              </w:rPr>
              <w:t>ельных организациях</w:t>
            </w:r>
            <w:r w:rsidRPr="00E94B37">
              <w:rPr>
                <w:bCs/>
                <w:szCs w:val="22"/>
              </w:rPr>
              <w:t xml:space="preserve"> детей с ограниченными возможностями здоровья </w:t>
            </w:r>
          </w:p>
        </w:tc>
        <w:tc>
          <w:tcPr>
            <w:tcW w:w="0" w:type="auto"/>
          </w:tcPr>
          <w:p w:rsidR="00131364" w:rsidRPr="00E94B37" w:rsidRDefault="00131364" w:rsidP="003110A2">
            <w:pPr>
              <w:rPr>
                <w:bCs/>
                <w:szCs w:val="22"/>
              </w:rPr>
            </w:pPr>
            <w:r w:rsidRPr="00E94B37">
              <w:rPr>
                <w:bCs/>
                <w:szCs w:val="22"/>
              </w:rPr>
              <w:t>За каждого</w:t>
            </w:r>
          </w:p>
        </w:tc>
        <w:tc>
          <w:tcPr>
            <w:tcW w:w="0" w:type="auto"/>
          </w:tcPr>
          <w:p w:rsidR="00131364" w:rsidRPr="00BC25D1" w:rsidRDefault="00131364" w:rsidP="003110A2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</w:tr>
    </w:tbl>
    <w:p w:rsidR="00131364" w:rsidRPr="00267874" w:rsidRDefault="00131364" w:rsidP="002678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»</w:t>
      </w:r>
    </w:p>
    <w:p w:rsidR="00131364" w:rsidRPr="00D733A7" w:rsidRDefault="00131364" w:rsidP="00B6534D">
      <w:pPr>
        <w:ind w:firstLine="709"/>
        <w:jc w:val="both"/>
        <w:rPr>
          <w:sz w:val="24"/>
          <w:szCs w:val="24"/>
        </w:rPr>
      </w:pPr>
      <w:r w:rsidRPr="003123B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муниципального образования «Жигаловский район» Ю.Л. Богатову.</w:t>
      </w:r>
    </w:p>
    <w:p w:rsidR="00131364" w:rsidRPr="00B15168" w:rsidRDefault="00131364" w:rsidP="00B6534D">
      <w:pPr>
        <w:ind w:firstLine="709"/>
        <w:jc w:val="both"/>
        <w:rPr>
          <w:sz w:val="24"/>
          <w:szCs w:val="24"/>
        </w:rPr>
      </w:pPr>
      <w:r w:rsidRPr="003123B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15168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муниципальной </w:t>
      </w:r>
      <w:r w:rsidRPr="00B15168">
        <w:rPr>
          <w:sz w:val="24"/>
          <w:szCs w:val="24"/>
        </w:rPr>
        <w:t>газете «</w:t>
      </w:r>
      <w:r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Pr="00DB5E94" w:rsidRDefault="00131364" w:rsidP="00BA1592">
      <w:pPr>
        <w:jc w:val="both"/>
        <w:rPr>
          <w:sz w:val="24"/>
          <w:szCs w:val="24"/>
        </w:rPr>
      </w:pPr>
    </w:p>
    <w:p w:rsidR="00131364" w:rsidRDefault="00131364" w:rsidP="00BA1592">
      <w:pPr>
        <w:jc w:val="both"/>
        <w:rPr>
          <w:sz w:val="24"/>
          <w:szCs w:val="24"/>
        </w:rPr>
      </w:pPr>
    </w:p>
    <w:p w:rsidR="00131364" w:rsidRPr="00B15168" w:rsidRDefault="00131364" w:rsidP="00BA1592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131364" w:rsidRDefault="00131364" w:rsidP="00BA1592">
      <w:pPr>
        <w:tabs>
          <w:tab w:val="right" w:pos="9922"/>
        </w:tabs>
        <w:jc w:val="both"/>
        <w:rPr>
          <w:sz w:val="24"/>
          <w:szCs w:val="24"/>
        </w:rPr>
      </w:pPr>
      <w:r w:rsidRPr="00B15168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 xml:space="preserve">                                                                                             И.Н. Федоровский</w:t>
      </w:r>
    </w:p>
    <w:p w:rsidR="00131364" w:rsidRDefault="00131364" w:rsidP="00BA1592">
      <w:pPr>
        <w:tabs>
          <w:tab w:val="right" w:pos="9922"/>
        </w:tabs>
        <w:jc w:val="both"/>
      </w:pPr>
    </w:p>
    <w:p w:rsidR="00131364" w:rsidRDefault="00131364" w:rsidP="00E77107">
      <w:pPr>
        <w:jc w:val="right"/>
        <w:rPr>
          <w:sz w:val="24"/>
          <w:szCs w:val="24"/>
        </w:rPr>
        <w:sectPr w:rsidR="00131364" w:rsidSect="00B6534D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</w:p>
    <w:p w:rsidR="00131364" w:rsidRPr="00BB0055" w:rsidRDefault="00131364" w:rsidP="00E77107">
      <w:pPr>
        <w:jc w:val="right"/>
        <w:rPr>
          <w:sz w:val="24"/>
          <w:szCs w:val="24"/>
        </w:rPr>
      </w:pPr>
      <w:r w:rsidRPr="00BB005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131364" w:rsidRPr="00BB0055" w:rsidRDefault="00131364" w:rsidP="00E77107">
      <w:pPr>
        <w:jc w:val="right"/>
        <w:rPr>
          <w:sz w:val="24"/>
          <w:szCs w:val="24"/>
        </w:rPr>
      </w:pPr>
      <w:r w:rsidRPr="00BB0055">
        <w:rPr>
          <w:sz w:val="24"/>
          <w:szCs w:val="24"/>
        </w:rPr>
        <w:t>к постановлению администрации</w:t>
      </w:r>
    </w:p>
    <w:p w:rsidR="00131364" w:rsidRPr="00BB0055" w:rsidRDefault="00131364" w:rsidP="00E77107">
      <w:pPr>
        <w:jc w:val="right"/>
        <w:rPr>
          <w:sz w:val="24"/>
          <w:szCs w:val="24"/>
        </w:rPr>
      </w:pPr>
      <w:r w:rsidRPr="00BB0055">
        <w:rPr>
          <w:sz w:val="24"/>
          <w:szCs w:val="24"/>
        </w:rPr>
        <w:t xml:space="preserve">муниципального образования </w:t>
      </w:r>
    </w:p>
    <w:p w:rsidR="00131364" w:rsidRDefault="00131364" w:rsidP="00E77107">
      <w:pPr>
        <w:jc w:val="right"/>
        <w:rPr>
          <w:sz w:val="24"/>
          <w:szCs w:val="24"/>
        </w:rPr>
      </w:pPr>
      <w:r w:rsidRPr="00BB0055">
        <w:rPr>
          <w:sz w:val="24"/>
          <w:szCs w:val="24"/>
        </w:rPr>
        <w:t>«Жигаловский район»</w:t>
      </w:r>
    </w:p>
    <w:p w:rsidR="00670BD0" w:rsidRPr="00670BD0" w:rsidRDefault="00131364" w:rsidP="00670BD0">
      <w:pPr>
        <w:jc w:val="right"/>
        <w:rPr>
          <w:bCs/>
          <w:sz w:val="24"/>
          <w:szCs w:val="24"/>
        </w:rPr>
      </w:pPr>
      <w:r w:rsidRPr="00670BD0">
        <w:rPr>
          <w:sz w:val="24"/>
          <w:szCs w:val="24"/>
        </w:rPr>
        <w:t xml:space="preserve">от </w:t>
      </w:r>
      <w:r w:rsidR="00670BD0" w:rsidRPr="00670BD0">
        <w:rPr>
          <w:bCs/>
          <w:sz w:val="24"/>
          <w:szCs w:val="24"/>
        </w:rPr>
        <w:t>«28» декабря 201</w:t>
      </w:r>
      <w:r w:rsidR="00670BD0" w:rsidRPr="004214EA">
        <w:rPr>
          <w:bCs/>
          <w:sz w:val="24"/>
          <w:szCs w:val="24"/>
        </w:rPr>
        <w:t>8</w:t>
      </w:r>
      <w:r w:rsidR="00670BD0" w:rsidRPr="00670BD0">
        <w:rPr>
          <w:bCs/>
          <w:sz w:val="24"/>
          <w:szCs w:val="24"/>
        </w:rPr>
        <w:t xml:space="preserve"> г. №136</w:t>
      </w:r>
    </w:p>
    <w:p w:rsidR="00131364" w:rsidRPr="00BB0055" w:rsidRDefault="00131364" w:rsidP="00E77107">
      <w:pPr>
        <w:jc w:val="right"/>
        <w:rPr>
          <w:sz w:val="24"/>
          <w:szCs w:val="24"/>
        </w:rPr>
      </w:pPr>
    </w:p>
    <w:p w:rsidR="00131364" w:rsidRDefault="00131364" w:rsidP="00E77107">
      <w:pPr>
        <w:rPr>
          <w:sz w:val="24"/>
          <w:szCs w:val="24"/>
        </w:rPr>
      </w:pPr>
    </w:p>
    <w:p w:rsidR="00131364" w:rsidRPr="00C164A5" w:rsidRDefault="00131364" w:rsidP="00372CBB">
      <w:pPr>
        <w:jc w:val="center"/>
        <w:rPr>
          <w:sz w:val="24"/>
          <w:szCs w:val="24"/>
        </w:rPr>
      </w:pPr>
      <w:r w:rsidRPr="00E241F3">
        <w:rPr>
          <w:sz w:val="24"/>
          <w:szCs w:val="24"/>
        </w:rPr>
        <w:t>Муниципальная система оценки эффективности деятельности</w:t>
      </w:r>
      <w:r w:rsidR="00372CBB">
        <w:rPr>
          <w:sz w:val="24"/>
          <w:szCs w:val="24"/>
        </w:rPr>
        <w:t xml:space="preserve"> </w:t>
      </w:r>
      <w:r w:rsidRPr="00C164A5">
        <w:rPr>
          <w:b/>
          <w:sz w:val="24"/>
          <w:szCs w:val="24"/>
        </w:rPr>
        <w:t>общеобразовательных учреждений</w:t>
      </w:r>
      <w:r w:rsidRPr="00E241F3">
        <w:rPr>
          <w:sz w:val="24"/>
          <w:szCs w:val="24"/>
        </w:rPr>
        <w:t xml:space="preserve"> Жигаловского райо</w:t>
      </w:r>
      <w:r>
        <w:rPr>
          <w:sz w:val="24"/>
          <w:szCs w:val="24"/>
        </w:rPr>
        <w:t>на</w:t>
      </w:r>
    </w:p>
    <w:p w:rsidR="00131364" w:rsidRPr="00E241F3" w:rsidRDefault="00131364" w:rsidP="00E77107">
      <w:pPr>
        <w:jc w:val="center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11"/>
        <w:gridCol w:w="2411"/>
        <w:gridCol w:w="2693"/>
        <w:gridCol w:w="2411"/>
        <w:gridCol w:w="2408"/>
        <w:gridCol w:w="2411"/>
      </w:tblGrid>
      <w:tr w:rsidR="00131364" w:rsidRPr="00E241F3" w:rsidTr="00B6534D"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№ </w:t>
            </w:r>
            <w:proofErr w:type="gramStart"/>
            <w:r w:rsidRPr="00E241F3">
              <w:t>п</w:t>
            </w:r>
            <w:proofErr w:type="gramEnd"/>
            <w:r w:rsidRPr="00E241F3">
              <w:t>/п</w:t>
            </w: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Критерии</w:t>
            </w:r>
          </w:p>
        </w:tc>
        <w:tc>
          <w:tcPr>
            <w:tcW w:w="8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Показатели</w:t>
            </w:r>
          </w:p>
        </w:tc>
        <w:tc>
          <w:tcPr>
            <w:tcW w:w="898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Инструментарий</w:t>
            </w:r>
          </w:p>
        </w:tc>
        <w:tc>
          <w:tcPr>
            <w:tcW w:w="2411" w:type="pct"/>
            <w:gridSpan w:val="3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Индикаторы</w:t>
            </w:r>
          </w:p>
        </w:tc>
      </w:tr>
      <w:tr w:rsidR="00131364" w:rsidRPr="00E241F3" w:rsidTr="00B6534D"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Merge/>
            <w:vAlign w:val="center"/>
          </w:tcPr>
          <w:p w:rsidR="00131364" w:rsidRPr="00E241F3" w:rsidRDefault="00131364" w:rsidP="003110A2"/>
        </w:tc>
        <w:tc>
          <w:tcPr>
            <w:tcW w:w="898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0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2</w:t>
            </w:r>
          </w:p>
        </w:tc>
      </w:tr>
      <w:tr w:rsidR="00131364" w:rsidRPr="00E241F3" w:rsidTr="00B6534D"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1.</w:t>
            </w: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Привлечение внебюджетных средств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Договоры пожертвований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</w:t>
            </w:r>
          </w:p>
        </w:tc>
      </w:tr>
      <w:tr w:rsidR="00131364" w:rsidRPr="00E241F3" w:rsidTr="00B6534D"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Отсутствие жалоб, претензий в управление образования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Книга жалоб и обращений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абсолютно объективных жалоб, претензий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жалоб, претензий относительно объективных жалоб, претензий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жалоб и претензий</w:t>
            </w:r>
          </w:p>
        </w:tc>
      </w:tr>
      <w:tr w:rsidR="00131364" w:rsidRPr="00E241F3" w:rsidTr="00B6534D"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2.</w:t>
            </w: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Функционирование системы государственно - общественного управления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ind w:left="360"/>
              <w:jc w:val="center"/>
            </w:pPr>
            <w:r w:rsidRPr="00E241F3">
              <w:t>Деятельность управляющих советов ОУ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Сайт ОУ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 деятельности управляющих советов на сайте ОУ есть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актуальная, т.е. соответствующая отчётному периоду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 сайте размещён отчёт о деятельности управляющего совета</w:t>
            </w:r>
          </w:p>
        </w:tc>
      </w:tr>
      <w:tr w:rsidR="00131364" w:rsidRPr="00E241F3" w:rsidTr="00B6534D"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ind w:left="360"/>
              <w:jc w:val="center"/>
              <w:rPr>
                <w:color w:val="000000"/>
              </w:rPr>
            </w:pPr>
            <w:r w:rsidRPr="00E241F3">
              <w:rPr>
                <w:color w:val="000000"/>
              </w:rPr>
              <w:t>Деятельность органов детского самоуправления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Сайт ОУ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Информации о деятельности органов детского самоуправления   на сайте ОУ есть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актуальная, т.е. соответствующая отчётному периоду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 сайте размещён отчёт о деятельности органов детского самоуправления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3.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ind w:left="360"/>
              <w:jc w:val="center"/>
            </w:pPr>
            <w:r w:rsidRPr="00E241F3">
              <w:t>Мониторинг участия обучающихся и их родителей в решении проблем, затрагивающих их интересы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детско-взрослой экспертизы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Менее 50% от максимально возможных баллов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50- 70% от максимально возможных баллов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Более 70% от максимально возможных баллов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4.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Информационная открытость учреждения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Частота наполнения сайта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Сайт ОУ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реже 2-х раз в месяц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один раз в две недели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еженедельно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5.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Постановка несовершеннолетних на учёт в КДН и ЗП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Протоколы заседаний комиссии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Кол-во </w:t>
            </w:r>
            <w:proofErr w:type="gramStart"/>
            <w:r w:rsidRPr="00E241F3">
              <w:t>стоящих</w:t>
            </w:r>
            <w:proofErr w:type="gramEnd"/>
            <w:r w:rsidRPr="00E241F3">
              <w:t xml:space="preserve"> на учёте постоянно или увеличилось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Кол-во </w:t>
            </w:r>
            <w:proofErr w:type="gramStart"/>
            <w:r w:rsidRPr="00E241F3">
              <w:t>стоящих</w:t>
            </w:r>
            <w:proofErr w:type="gramEnd"/>
            <w:r w:rsidRPr="00E241F3">
              <w:t xml:space="preserve"> на учёте уменьшилось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</w:tr>
      <w:tr w:rsidR="00131364" w:rsidRPr="00E241F3" w:rsidTr="00B6534D">
        <w:trPr>
          <w:trHeight w:val="1641"/>
        </w:trPr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6.</w:t>
            </w: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социокультурных проектов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Проекты 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 о реализации проекта на сайте ОУ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носит новостной характер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Имеется презентация 2-3 проектов школьного уровня и результаты его реализации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Имеется презентация проекта поселенческого уровня и результаты его реализации / или более 3 проектов школьного уровня</w:t>
            </w:r>
          </w:p>
        </w:tc>
      </w:tr>
      <w:tr w:rsidR="00131364" w:rsidRPr="00E241F3" w:rsidTr="00B6534D">
        <w:tc>
          <w:tcPr>
            <w:tcW w:w="183" w:type="pct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</w:tr>
      <w:tr w:rsidR="00131364" w:rsidRPr="00E241F3" w:rsidTr="00B6534D">
        <w:trPr>
          <w:trHeight w:val="1129"/>
        </w:trPr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7.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Кадровая политика учреждения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  <w:rPr>
                <w:highlight w:val="yellow"/>
              </w:rPr>
            </w:pPr>
            <w:r w:rsidRPr="00E241F3">
              <w:t>Аттестация педагогов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Процент педагогов с высшей и первой категорией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Менее: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НОШ – 20% 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ООШ – 40%, СОШ – 60%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 менее: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 НОШ – 20% 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ООШ – 40%,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СОШ – 60%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Более: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НОШ – 20% 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ООШ – 40%,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СОШ – 60%</w:t>
            </w:r>
          </w:p>
          <w:p w:rsidR="00131364" w:rsidRPr="00E241F3" w:rsidRDefault="00131364" w:rsidP="003110A2">
            <w:pPr>
              <w:spacing w:line="360" w:lineRule="auto"/>
              <w:jc w:val="center"/>
            </w:pPr>
          </w:p>
        </w:tc>
      </w:tr>
      <w:tr w:rsidR="00131364" w:rsidRPr="00E241F3" w:rsidTr="00B6534D">
        <w:trPr>
          <w:trHeight w:val="687"/>
        </w:trPr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8.</w:t>
            </w: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программ, направленных на работу с одаренными детьми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Качество участия ОУ в МЭ ВОШ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rPr>
                <w:color w:val="000000"/>
              </w:rPr>
              <w:t>Приказ УО об итогах проведения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призеров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Есть призёры МЭ ВОШ 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Есть победители и призёры МЭ </w:t>
            </w:r>
          </w:p>
        </w:tc>
      </w:tr>
      <w:tr w:rsidR="00131364" w:rsidRPr="00E241F3" w:rsidTr="00B6534D">
        <w:trPr>
          <w:trHeight w:val="315"/>
        </w:trPr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Качество участия ОУ в </w:t>
            </w:r>
            <w:proofErr w:type="gramStart"/>
            <w:r w:rsidRPr="00E241F3">
              <w:t>районной</w:t>
            </w:r>
            <w:proofErr w:type="gramEnd"/>
            <w:r w:rsidRPr="00E241F3">
              <w:t xml:space="preserve"> и региональных НПК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 УО об итогах проведения РНПК, дипломы победителей региональных НПК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участия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Лауреаты  </w:t>
            </w:r>
            <w:proofErr w:type="gramStart"/>
            <w:r w:rsidRPr="00E241F3">
              <w:t>районной</w:t>
            </w:r>
            <w:proofErr w:type="gramEnd"/>
            <w:r w:rsidRPr="00E241F3">
              <w:t xml:space="preserve"> НПК (не менее 50% от максимально возможных баллов)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Есть победители  районной НПК или лауреаты и победители  </w:t>
            </w:r>
            <w:proofErr w:type="gramStart"/>
            <w:r w:rsidRPr="00E241F3">
              <w:t>региональных</w:t>
            </w:r>
            <w:proofErr w:type="gramEnd"/>
            <w:r w:rsidRPr="00E241F3">
              <w:t xml:space="preserve"> НПК</w:t>
            </w:r>
          </w:p>
        </w:tc>
      </w:tr>
      <w:tr w:rsidR="00131364" w:rsidRPr="00E241F3" w:rsidTr="00B6534D">
        <w:trPr>
          <w:trHeight w:val="1125"/>
        </w:trPr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Участие и качество участия в конкурсах «Ученик года»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(нач. классы, 5-6 классы, 7-11 классы) 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 об итогах проведения конкурсов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Проведены школьные этапы конкурса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 победители и призёры районного этапа конкурса</w:t>
            </w:r>
          </w:p>
        </w:tc>
      </w:tr>
      <w:tr w:rsidR="00131364" w:rsidRPr="00E241F3" w:rsidTr="00B6534D">
        <w:trPr>
          <w:trHeight w:val="1125"/>
        </w:trPr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Качество участия в спортивных мероприятиях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 об итогах проведения мероприятий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Участие 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 победители и призёры</w:t>
            </w:r>
          </w:p>
        </w:tc>
      </w:tr>
      <w:tr w:rsidR="00131364" w:rsidRPr="00E241F3" w:rsidTr="00B6534D">
        <w:trPr>
          <w:trHeight w:val="1125"/>
        </w:trPr>
        <w:tc>
          <w:tcPr>
            <w:tcW w:w="0" w:type="auto"/>
            <w:vMerge/>
            <w:vAlign w:val="center"/>
          </w:tcPr>
          <w:p w:rsidR="00131364" w:rsidRPr="00E241F3" w:rsidRDefault="00131364" w:rsidP="003110A2"/>
        </w:tc>
        <w:tc>
          <w:tcPr>
            <w:tcW w:w="704" w:type="pct"/>
            <w:vMerge/>
            <w:vAlign w:val="center"/>
          </w:tcPr>
          <w:p w:rsidR="00131364" w:rsidRPr="00E241F3" w:rsidRDefault="00131364" w:rsidP="003110A2"/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Качество участия в творческих мероприятиях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 об итогах проведения мероприятий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Участие 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 победители и призёры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9.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Организация физкультурно – оздоровительной и спортивной работы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Охват обучающихся (кол-во участников - физических лиц / кол-во всех обучающихся ОУ)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Статистический отчёт по ДОД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Мониторинг ОО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Менее 40 %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40 % обучающихся и более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Более 60 % обучающихся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10.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Реализация программ дополнительного </w:t>
            </w:r>
            <w:r w:rsidRPr="00E241F3">
              <w:lastRenderedPageBreak/>
              <w:t>образования   на базе образовательного учреждения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 xml:space="preserve">Спектр направленностей в реализации программ </w:t>
            </w:r>
            <w:r w:rsidRPr="00E241F3">
              <w:lastRenderedPageBreak/>
              <w:t>(непредметная: спортивная, техническая, творческая и т.д.)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 xml:space="preserve">Договоры с учреждениями, мониторинг ОО, </w:t>
            </w:r>
            <w:proofErr w:type="gramStart"/>
            <w:r w:rsidRPr="00E241F3">
              <w:t>ДО</w:t>
            </w:r>
            <w:proofErr w:type="gramEnd"/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0-1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2-3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Более 3-х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11.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Сохранность контингента </w:t>
            </w:r>
            <w:proofErr w:type="gramStart"/>
            <w:r w:rsidRPr="00E241F3">
              <w:t>обучающихся</w:t>
            </w:r>
            <w:proofErr w:type="gramEnd"/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Устроенность 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Статистический отчет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Отчислены  без дальнейшего устройства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proofErr w:type="gramStart"/>
            <w:r w:rsidRPr="00E241F3">
              <w:t>Отчислены</w:t>
            </w:r>
            <w:proofErr w:type="gramEnd"/>
            <w:r w:rsidRPr="00E241F3">
              <w:t>, продолжают обучение (устроены)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отчисленных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12.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ГИА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Соотношение районных показателей с областными показателями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Сравнительный анализ результатов по всем предметам ЕГЭ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более 50% учебных предметов ниже областных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50-75 % учебных предметов не ниже областных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75-100 %  учебных предметов не ниже областных</w:t>
            </w:r>
          </w:p>
        </w:tc>
      </w:tr>
      <w:tr w:rsidR="00131364" w:rsidRPr="00E241F3" w:rsidTr="00B6534D">
        <w:tc>
          <w:tcPr>
            <w:tcW w:w="18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13.</w:t>
            </w:r>
          </w:p>
        </w:tc>
        <w:tc>
          <w:tcPr>
            <w:tcW w:w="7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программ по сохранению и укреплению здоровья детей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Мероприятия  по реализации в ОО ЗОЖ</w:t>
            </w: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Отчёты по реализации мероприятий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Менее 50% 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Не менее 50-75 % 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Более  75%  </w:t>
            </w:r>
          </w:p>
        </w:tc>
      </w:tr>
      <w:tr w:rsidR="00131364" w:rsidRPr="00E241F3" w:rsidTr="00B6534D">
        <w:tc>
          <w:tcPr>
            <w:tcW w:w="183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14.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704" w:type="pct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Повышение ФГОС </w:t>
            </w:r>
            <w:proofErr w:type="gramStart"/>
            <w:r w:rsidRPr="00E241F3">
              <w:t>–к</w:t>
            </w:r>
            <w:proofErr w:type="gramEnd"/>
            <w:r w:rsidRPr="00E241F3">
              <w:t>омпетентности педагогов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 педагогов в сетевых формах распространения педагогического опыта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Приказы об участии и </w:t>
            </w:r>
            <w:proofErr w:type="gramStart"/>
            <w:r w:rsidRPr="00E241F3">
              <w:t>приказы</w:t>
            </w:r>
            <w:proofErr w:type="gramEnd"/>
            <w:r w:rsidRPr="00E241F3">
              <w:t xml:space="preserve"> об итогах участия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Нет участия 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Участие 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Продуктивное участие</w:t>
            </w:r>
          </w:p>
        </w:tc>
      </w:tr>
      <w:tr w:rsidR="00131364" w:rsidRPr="00E241F3" w:rsidTr="00B6534D">
        <w:trPr>
          <w:trHeight w:val="855"/>
        </w:trPr>
        <w:tc>
          <w:tcPr>
            <w:tcW w:w="0" w:type="auto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 в районных/ региональных  конкурсах профессионального мастерства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898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 об итогах участия в конкурсах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Менее 30% от максимально возможных баллов</w:t>
            </w:r>
          </w:p>
        </w:tc>
        <w:tc>
          <w:tcPr>
            <w:tcW w:w="803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До 50% от максимально возможных баллов</w:t>
            </w:r>
          </w:p>
        </w:tc>
        <w:tc>
          <w:tcPr>
            <w:tcW w:w="804" w:type="pc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 победители и лауреаты (более 50% от максимально возможных баллов) / участие в очных региональных конкурсах</w:t>
            </w:r>
          </w:p>
        </w:tc>
      </w:tr>
      <w:tr w:rsidR="00131364" w:rsidRPr="00E241F3" w:rsidTr="00B6534D">
        <w:trPr>
          <w:trHeight w:val="855"/>
        </w:trPr>
        <w:tc>
          <w:tcPr>
            <w:tcW w:w="2589" w:type="pct"/>
            <w:gridSpan w:val="4"/>
            <w:vAlign w:val="center"/>
          </w:tcPr>
          <w:p w:rsidR="00131364" w:rsidRPr="00E241F3" w:rsidRDefault="00131364" w:rsidP="003110A2">
            <w:pPr>
              <w:jc w:val="center"/>
              <w:rPr>
                <w:b/>
              </w:rPr>
            </w:pPr>
            <w:r w:rsidRPr="00E241F3">
              <w:rPr>
                <w:b/>
              </w:rPr>
              <w:t>Мах – 42 балла</w:t>
            </w:r>
          </w:p>
        </w:tc>
        <w:tc>
          <w:tcPr>
            <w:tcW w:w="2411" w:type="pct"/>
            <w:gridSpan w:val="3"/>
            <w:vAlign w:val="center"/>
          </w:tcPr>
          <w:p w:rsidR="00131364" w:rsidRPr="00E241F3" w:rsidRDefault="00131364" w:rsidP="003110A2">
            <w:pPr>
              <w:rPr>
                <w:b/>
              </w:rPr>
            </w:pPr>
            <w:r w:rsidRPr="00E241F3">
              <w:rPr>
                <w:b/>
              </w:rPr>
              <w:t xml:space="preserve">ИТОГО:  </w:t>
            </w:r>
          </w:p>
        </w:tc>
      </w:tr>
    </w:tbl>
    <w:p w:rsidR="00131364" w:rsidRPr="00E241F3" w:rsidRDefault="00131364" w:rsidP="00E77107">
      <w:pPr>
        <w:rPr>
          <w:sz w:val="18"/>
          <w:szCs w:val="18"/>
        </w:rPr>
      </w:pPr>
    </w:p>
    <w:p w:rsidR="00131364" w:rsidRPr="00E241F3" w:rsidRDefault="00131364" w:rsidP="00E77107">
      <w:pPr>
        <w:jc w:val="center"/>
      </w:pPr>
      <w:r w:rsidRPr="00E241F3">
        <w:t>Муниципальная система оценки эффективности деятельности</w:t>
      </w:r>
    </w:p>
    <w:p w:rsidR="00131364" w:rsidRPr="00E241F3" w:rsidRDefault="00131364" w:rsidP="00E77107">
      <w:pPr>
        <w:jc w:val="center"/>
        <w:rPr>
          <w:b/>
        </w:rPr>
      </w:pPr>
      <w:r w:rsidRPr="00E241F3">
        <w:t xml:space="preserve">учреждений </w:t>
      </w:r>
      <w:r w:rsidRPr="00E241F3">
        <w:rPr>
          <w:b/>
        </w:rPr>
        <w:t>дошкольного образования</w:t>
      </w:r>
      <w:r>
        <w:t xml:space="preserve"> Жигаловского района</w:t>
      </w:r>
      <w:r w:rsidRPr="00E241F3">
        <w:rPr>
          <w:b/>
        </w:rPr>
        <w:t>01.01.</w:t>
      </w:r>
      <w:r>
        <w:rPr>
          <w:b/>
        </w:rPr>
        <w:t>20</w:t>
      </w:r>
      <w:r w:rsidRPr="00E241F3">
        <w:rPr>
          <w:b/>
        </w:rPr>
        <w:t>19</w:t>
      </w:r>
    </w:p>
    <w:p w:rsidR="00131364" w:rsidRPr="00E241F3" w:rsidRDefault="00131364" w:rsidP="00E77107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685"/>
        <w:gridCol w:w="2693"/>
        <w:gridCol w:w="2693"/>
        <w:gridCol w:w="2126"/>
        <w:gridCol w:w="2127"/>
        <w:gridCol w:w="1984"/>
      </w:tblGrid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№ </w:t>
            </w:r>
            <w:proofErr w:type="gramStart"/>
            <w:r w:rsidRPr="00E241F3">
              <w:t>п</w:t>
            </w:r>
            <w:proofErr w:type="gramEnd"/>
            <w:r w:rsidRPr="00E241F3">
              <w:t>/п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Критерии</w:t>
            </w:r>
          </w:p>
        </w:tc>
        <w:tc>
          <w:tcPr>
            <w:tcW w:w="2693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Показатели</w:t>
            </w:r>
          </w:p>
        </w:tc>
        <w:tc>
          <w:tcPr>
            <w:tcW w:w="2693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Инструментарий</w:t>
            </w:r>
          </w:p>
        </w:tc>
        <w:tc>
          <w:tcPr>
            <w:tcW w:w="6237" w:type="dxa"/>
            <w:gridSpan w:val="3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Индикаторы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0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2</w:t>
            </w:r>
          </w:p>
        </w:tc>
      </w:tr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1.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Привлечение внебюджетных средств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Договоры пожертвований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Отсутствие жалоб, претензий в управление образования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Книга жалоб и обращений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абсолютно объективных жалоб, претензий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Наличие жалоб, претензий относительно объективных жалоб, </w:t>
            </w:r>
            <w:r w:rsidRPr="00E241F3">
              <w:lastRenderedPageBreak/>
              <w:t>претензий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Нет жалоб и претензий</w:t>
            </w:r>
          </w:p>
        </w:tc>
      </w:tr>
      <w:tr w:rsidR="00131364" w:rsidRPr="00E241F3" w:rsidTr="003110A2">
        <w:tc>
          <w:tcPr>
            <w:tcW w:w="6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2.</w:t>
            </w:r>
          </w:p>
        </w:tc>
        <w:tc>
          <w:tcPr>
            <w:tcW w:w="2685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Функционирование системы государственно - общественного управления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ind w:left="360"/>
              <w:jc w:val="center"/>
            </w:pPr>
            <w:r w:rsidRPr="00E241F3">
              <w:t>Деятельность управляющих советов ОУ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Сайт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 деятельности управляющих советов на сайте ОУ есть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актуальная, т.е. соответствующая отчётному периоду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 сайте размещён отчёт о деятельности управляющего совета</w:t>
            </w:r>
          </w:p>
        </w:tc>
      </w:tr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3.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ind w:left="360"/>
              <w:jc w:val="center"/>
            </w:pPr>
            <w:r w:rsidRPr="00E241F3">
              <w:t>% родителей воспитанников, удовлетворенных качеством образования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Результаты социологического опроса</w:t>
            </w:r>
          </w:p>
          <w:p w:rsidR="00131364" w:rsidRPr="00E241F3" w:rsidRDefault="00131364" w:rsidP="003110A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Менее 50%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50- 70%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Более 70%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ind w:left="360"/>
              <w:jc w:val="center"/>
            </w:pPr>
            <w:r w:rsidRPr="00E241F3">
              <w:t>Отсутствие конфликтных ситуаций в ОО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Протокол конфликтной комиссии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Имеются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</w:t>
            </w:r>
          </w:p>
        </w:tc>
      </w:tr>
      <w:tr w:rsidR="00131364" w:rsidRPr="00E241F3" w:rsidTr="003110A2">
        <w:tc>
          <w:tcPr>
            <w:tcW w:w="6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4.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Информационная открытость учреждения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Частота наполнения сайта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Сайт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реже 2-х раз в месяц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один раз в две недели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обновляется еженедельно</w:t>
            </w:r>
          </w:p>
        </w:tc>
      </w:tr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5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программ дополнительного образования   на базе образовательного учреждения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Результативность участия детей в мероприятиях творческой направленности на муниципальном уровне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 об итогах проведения мероприятиях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участия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призовых мест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Результативность участия детей в мероприятиях спортивной направленности на муниципальном уровне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 об итогах проведения мероприятиях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участия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призовых мест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Организация кружковой работы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Приказы, программы дополнительного образования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кружков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-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кружков</w:t>
            </w:r>
          </w:p>
        </w:tc>
      </w:tr>
      <w:tr w:rsidR="00131364" w:rsidRPr="00E241F3" w:rsidTr="003110A2">
        <w:tc>
          <w:tcPr>
            <w:tcW w:w="6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6</w:t>
            </w:r>
          </w:p>
        </w:tc>
        <w:tc>
          <w:tcPr>
            <w:tcW w:w="2685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Реализация социокультурных проектов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Проекты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 о реализации проекта на сайте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Информация носит новостной характер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Имеется презентация 2-3 проектов уровня ОУ и результаты его реализации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Имеется презентация проекта поселенческого уровня и результаты его реализации / или более 3 проектов уровня ОУ</w:t>
            </w:r>
          </w:p>
        </w:tc>
      </w:tr>
      <w:tr w:rsidR="00131364" w:rsidRPr="00E241F3" w:rsidTr="003110A2">
        <w:tc>
          <w:tcPr>
            <w:tcW w:w="6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7</w:t>
            </w:r>
          </w:p>
        </w:tc>
        <w:tc>
          <w:tcPr>
            <w:tcW w:w="2685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Кадровая политика учреждения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Аттестация педагогов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Процент педагогов с высшей и первой категорией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Менее: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30%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  <w:p w:rsidR="00131364" w:rsidRPr="00E241F3" w:rsidRDefault="00131364" w:rsidP="003110A2">
            <w:pPr>
              <w:jc w:val="center"/>
            </w:pPr>
            <w:r w:rsidRPr="00E241F3">
              <w:t>Не менее:</w:t>
            </w:r>
          </w:p>
          <w:p w:rsidR="00131364" w:rsidRPr="00E241F3" w:rsidRDefault="00131364" w:rsidP="003110A2">
            <w:pPr>
              <w:jc w:val="center"/>
            </w:pPr>
            <w:r w:rsidRPr="00E241F3">
              <w:t xml:space="preserve"> 30%-50%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  <w:p w:rsidR="00131364" w:rsidRPr="00E241F3" w:rsidRDefault="00131364" w:rsidP="003110A2">
            <w:pPr>
              <w:jc w:val="center"/>
            </w:pPr>
            <w:r w:rsidRPr="00E241F3">
              <w:t xml:space="preserve">Более: </w:t>
            </w:r>
          </w:p>
          <w:p w:rsidR="00131364" w:rsidRPr="00E241F3" w:rsidRDefault="00131364" w:rsidP="003110A2">
            <w:pPr>
              <w:jc w:val="center"/>
            </w:pPr>
            <w:r w:rsidRPr="00E241F3">
              <w:t>50%</w:t>
            </w:r>
          </w:p>
          <w:p w:rsidR="00131364" w:rsidRPr="00E241F3" w:rsidRDefault="00131364" w:rsidP="003110A2">
            <w:pPr>
              <w:spacing w:line="360" w:lineRule="auto"/>
              <w:jc w:val="center"/>
            </w:pPr>
          </w:p>
        </w:tc>
      </w:tr>
      <w:tr w:rsidR="00131364" w:rsidRPr="00E241F3" w:rsidTr="003110A2">
        <w:tc>
          <w:tcPr>
            <w:tcW w:w="6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8</w:t>
            </w:r>
          </w:p>
        </w:tc>
        <w:tc>
          <w:tcPr>
            <w:tcW w:w="2685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Сохранность контингента </w:t>
            </w:r>
            <w:r w:rsidRPr="00E241F3">
              <w:lastRenderedPageBreak/>
              <w:t>воспитанников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 xml:space="preserve">Кол-во дней пребывания </w:t>
            </w:r>
            <w:r w:rsidRPr="00E241F3">
              <w:lastRenderedPageBreak/>
              <w:t>ребёнка в ДОУ (% посещаемости)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Статистический отчет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До 60%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 60 до 80%</w:t>
            </w:r>
          </w:p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71%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От 80%</w:t>
            </w:r>
          </w:p>
        </w:tc>
      </w:tr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lastRenderedPageBreak/>
              <w:t>9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Сохранение и укрепление здоровья детей 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Отсутствие травматизма среди воспитанников во время образовательного процесса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Акты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Имеются случаи травматизма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Случаи травматизма отсутствуют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Организация работы участка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Учет продукции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Нет продукции участка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Наличие продукции</w:t>
            </w:r>
          </w:p>
        </w:tc>
      </w:tr>
      <w:tr w:rsidR="00131364" w:rsidRPr="00E241F3" w:rsidTr="003110A2">
        <w:tc>
          <w:tcPr>
            <w:tcW w:w="684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10</w:t>
            </w:r>
          </w:p>
        </w:tc>
        <w:tc>
          <w:tcPr>
            <w:tcW w:w="2685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Повышение ФГОС </w:t>
            </w:r>
            <w:proofErr w:type="gramStart"/>
            <w:r w:rsidRPr="00E241F3">
              <w:t>–к</w:t>
            </w:r>
            <w:proofErr w:type="gramEnd"/>
            <w:r w:rsidRPr="00E241F3">
              <w:t>омпетентности педагогов</w:t>
            </w: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 педагогов в сетевых формах распространения педагогического опыта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Приказы об участии и </w:t>
            </w:r>
            <w:proofErr w:type="gramStart"/>
            <w:r w:rsidRPr="00E241F3">
              <w:t>приказы</w:t>
            </w:r>
            <w:proofErr w:type="gramEnd"/>
            <w:r w:rsidRPr="00E241F3">
              <w:t xml:space="preserve"> об итогах участия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Нет участия 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 xml:space="preserve">Участие 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Продуктивное участие</w:t>
            </w:r>
          </w:p>
        </w:tc>
      </w:tr>
      <w:tr w:rsidR="00131364" w:rsidRPr="00E241F3" w:rsidTr="003110A2">
        <w:tc>
          <w:tcPr>
            <w:tcW w:w="684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Участие в районных / региональных конкурсах профессионального мастерства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Приказы об итогах участия в конкурсах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Менее 30% от максимально возможных баллов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До 50% от максимально возможных баллов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</w:pPr>
            <w:r w:rsidRPr="00E241F3">
              <w:t>Есть победители и лауреаты (более 50% от максимально возможных баллов) / участие в очных региональных конкурсах</w:t>
            </w:r>
          </w:p>
        </w:tc>
      </w:tr>
      <w:tr w:rsidR="00131364" w:rsidRPr="00E241F3" w:rsidTr="003110A2">
        <w:tc>
          <w:tcPr>
            <w:tcW w:w="8755" w:type="dxa"/>
            <w:gridSpan w:val="4"/>
            <w:vAlign w:val="center"/>
          </w:tcPr>
          <w:p w:rsidR="00131364" w:rsidRPr="00E241F3" w:rsidRDefault="00131364" w:rsidP="003110A2">
            <w:pPr>
              <w:jc w:val="center"/>
              <w:rPr>
                <w:b/>
                <w:sz w:val="24"/>
                <w:szCs w:val="24"/>
              </w:rPr>
            </w:pPr>
            <w:r w:rsidRPr="00E241F3">
              <w:rPr>
                <w:b/>
                <w:sz w:val="24"/>
                <w:szCs w:val="24"/>
              </w:rPr>
              <w:t>Мах 32 балла</w:t>
            </w:r>
          </w:p>
          <w:p w:rsidR="00131364" w:rsidRPr="00E241F3" w:rsidRDefault="00131364" w:rsidP="003110A2">
            <w:pPr>
              <w:jc w:val="center"/>
            </w:pPr>
          </w:p>
        </w:tc>
        <w:tc>
          <w:tcPr>
            <w:tcW w:w="6237" w:type="dxa"/>
            <w:gridSpan w:val="3"/>
            <w:vAlign w:val="center"/>
          </w:tcPr>
          <w:p w:rsidR="00131364" w:rsidRPr="00E241F3" w:rsidRDefault="00372CBB" w:rsidP="003110A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</w:tbl>
    <w:p w:rsidR="00131364" w:rsidRDefault="00131364" w:rsidP="00E77107">
      <w:pPr>
        <w:shd w:val="clear" w:color="auto" w:fill="FFFFFF"/>
        <w:autoSpaceDE w:val="0"/>
        <w:autoSpaceDN w:val="0"/>
        <w:adjustRightInd w:val="0"/>
      </w:pPr>
    </w:p>
    <w:p w:rsidR="00131364" w:rsidRPr="00E241F3" w:rsidRDefault="00131364" w:rsidP="00E77107">
      <w:pPr>
        <w:jc w:val="center"/>
        <w:rPr>
          <w:sz w:val="24"/>
          <w:szCs w:val="24"/>
        </w:rPr>
      </w:pPr>
      <w:r w:rsidRPr="00E241F3">
        <w:rPr>
          <w:sz w:val="24"/>
          <w:szCs w:val="24"/>
        </w:rPr>
        <w:t>Муниципальная система оценки эффективности деятельности</w:t>
      </w:r>
    </w:p>
    <w:p w:rsidR="00131364" w:rsidRPr="00E241F3" w:rsidRDefault="00131364" w:rsidP="00E77107">
      <w:pPr>
        <w:jc w:val="center"/>
        <w:rPr>
          <w:b/>
          <w:sz w:val="24"/>
          <w:szCs w:val="24"/>
        </w:rPr>
      </w:pPr>
      <w:r w:rsidRPr="00E241F3">
        <w:rPr>
          <w:sz w:val="24"/>
          <w:szCs w:val="24"/>
        </w:rPr>
        <w:t xml:space="preserve">учреждений </w:t>
      </w:r>
      <w:r w:rsidRPr="00E241F3">
        <w:rPr>
          <w:b/>
          <w:sz w:val="24"/>
          <w:szCs w:val="24"/>
        </w:rPr>
        <w:t>дополнительного образования детей</w:t>
      </w:r>
      <w:r>
        <w:rPr>
          <w:sz w:val="24"/>
          <w:szCs w:val="24"/>
        </w:rPr>
        <w:t xml:space="preserve"> Жигаловского района</w:t>
      </w:r>
      <w:r w:rsidRPr="00E241F3">
        <w:rPr>
          <w:b/>
          <w:sz w:val="24"/>
          <w:szCs w:val="24"/>
        </w:rPr>
        <w:t>01.01.2019</w:t>
      </w:r>
    </w:p>
    <w:p w:rsidR="00131364" w:rsidRPr="00E241F3" w:rsidRDefault="00131364" w:rsidP="00E77107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90"/>
        <w:gridCol w:w="2567"/>
        <w:gridCol w:w="2941"/>
        <w:gridCol w:w="2126"/>
        <w:gridCol w:w="2127"/>
        <w:gridCol w:w="1984"/>
      </w:tblGrid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№ </w:t>
            </w:r>
            <w:proofErr w:type="gramStart"/>
            <w:r w:rsidRPr="00E241F3">
              <w:rPr>
                <w:sz w:val="24"/>
                <w:szCs w:val="24"/>
              </w:rPr>
              <w:t>п</w:t>
            </w:r>
            <w:proofErr w:type="gramEnd"/>
            <w:r w:rsidRPr="00E241F3">
              <w:rPr>
                <w:sz w:val="24"/>
                <w:szCs w:val="24"/>
              </w:rPr>
              <w:t>/п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Критерии</w:t>
            </w:r>
          </w:p>
        </w:tc>
        <w:tc>
          <w:tcPr>
            <w:tcW w:w="2567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Показатели</w:t>
            </w:r>
          </w:p>
        </w:tc>
        <w:tc>
          <w:tcPr>
            <w:tcW w:w="2941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6237" w:type="dxa"/>
            <w:gridSpan w:val="3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Индикаторы</w:t>
            </w: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2</w:t>
            </w:r>
          </w:p>
        </w:tc>
      </w:tr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Привлечение внебюджетных средств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Договоры пожертвований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Есть</w:t>
            </w: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  <w:lang w:eastAsia="en-US"/>
              </w:rPr>
              <w:t>Отсутствие жалоб, претензий в управление образования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  <w:lang w:eastAsia="en-US"/>
              </w:rPr>
              <w:t>Книга жалоб и обращений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  <w:lang w:eastAsia="en-US"/>
              </w:rPr>
              <w:t>Наличие абсолютно объективных жалоб, претензий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  <w:lang w:eastAsia="en-US"/>
              </w:rPr>
              <w:t>Наличие жалоб, претензий относительно объективных жалоб, претензий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  <w:lang w:eastAsia="en-US"/>
              </w:rPr>
              <w:t>Нет жалоб и претензий</w:t>
            </w:r>
          </w:p>
        </w:tc>
      </w:tr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Деятельность управляющих советов ОУ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о деятельности управляющих советов на сайте ОУ есть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актуальная, т.е. соответствующая отчётному периоду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На сайте размещён отчёт о деятельности управляющего совета</w:t>
            </w: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ind w:left="360"/>
              <w:jc w:val="center"/>
              <w:rPr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  <w:lang w:eastAsia="en-US"/>
              </w:rPr>
              <w:t>Деятельность органов детского самоуправления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Информации о деятельности органов детского самоуправления   на сайте ОУ есть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актуальная, т.е. соответствующая отчётному периоду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На сайте размещён отчёт о деятельности органов детского самоуправления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Мониторинг участия обучающихся и их родителей в решении проблем, затрагивающих их интересы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Результаты детско-взрослой экспертизы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Менее 50% от максимально возможных баллов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50- 70% от максимально возможных баллов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Более 70% от максимально возможных баллов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4.</w:t>
            </w:r>
          </w:p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Информационная открытость учреждения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Частота наполнения сайта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Сайт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обновляется реже 2-х раз в месяц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обновляется один раз в две недели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Информация обновляется еженедельно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5.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Работа по охвату дополнительным образованием детей, стоящих на </w:t>
            </w:r>
            <w:proofErr w:type="spellStart"/>
            <w:r w:rsidRPr="00E241F3">
              <w:rPr>
                <w:sz w:val="24"/>
                <w:szCs w:val="24"/>
              </w:rPr>
              <w:t>внутришкольном</w:t>
            </w:r>
            <w:proofErr w:type="spellEnd"/>
            <w:r w:rsidRPr="00E241F3">
              <w:rPr>
                <w:sz w:val="24"/>
                <w:szCs w:val="24"/>
              </w:rPr>
              <w:t xml:space="preserve"> контроле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Список </w:t>
            </w:r>
            <w:proofErr w:type="gramStart"/>
            <w:r w:rsidRPr="00E241F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Работа по охвату дополнительным образованием детей, стоящих на учёте, не ведётся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Нет отсева детей, стоящих на учёте и охваченных дополнительным образованием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Увеличилось число детей, стоящих на учёте и охваченных дополнительным образованием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6.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Информация  о реализации проекта на </w:t>
            </w:r>
            <w:r w:rsidRPr="00E241F3">
              <w:rPr>
                <w:sz w:val="24"/>
                <w:szCs w:val="24"/>
                <w:lang w:eastAsia="en-US"/>
              </w:rPr>
              <w:lastRenderedPageBreak/>
              <w:t>сайте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lastRenderedPageBreak/>
              <w:t xml:space="preserve">Информация носит новостной </w:t>
            </w:r>
            <w:r w:rsidRPr="00E241F3">
              <w:rPr>
                <w:sz w:val="24"/>
                <w:szCs w:val="24"/>
                <w:lang w:eastAsia="en-US"/>
              </w:rPr>
              <w:lastRenderedPageBreak/>
              <w:t>характер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lastRenderedPageBreak/>
              <w:t xml:space="preserve">Имеется презентация 2-3 проектов </w:t>
            </w:r>
            <w:r w:rsidRPr="00E241F3">
              <w:rPr>
                <w:sz w:val="24"/>
                <w:szCs w:val="24"/>
                <w:lang w:eastAsia="en-US"/>
              </w:rPr>
              <w:lastRenderedPageBreak/>
              <w:t>школьного уровня и результаты его реализации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lastRenderedPageBreak/>
              <w:t xml:space="preserve">Имеется презентация проекта </w:t>
            </w:r>
            <w:r w:rsidRPr="00E241F3">
              <w:rPr>
                <w:sz w:val="24"/>
                <w:szCs w:val="24"/>
                <w:lang w:eastAsia="en-US"/>
              </w:rPr>
              <w:lastRenderedPageBreak/>
              <w:t>поселенческого уровня и результаты его реализации / или более 3 проектов школьного уровня</w:t>
            </w:r>
          </w:p>
        </w:tc>
      </w:tr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Аттестация педагогов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Процент педагогов с высшей и первой категорией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Менее: </w:t>
            </w:r>
          </w:p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30%</w:t>
            </w:r>
          </w:p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Не менее:</w:t>
            </w:r>
          </w:p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30% - 50%</w:t>
            </w:r>
          </w:p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Более: </w:t>
            </w:r>
          </w:p>
          <w:p w:rsidR="00131364" w:rsidRPr="00E241F3" w:rsidRDefault="00131364" w:rsidP="003110A2">
            <w:pPr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50%</w:t>
            </w:r>
          </w:p>
          <w:p w:rsidR="00131364" w:rsidRPr="00E241F3" w:rsidRDefault="00131364" w:rsidP="003110A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Количество педагогов, прошедших обучение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Личные дела работников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Менее 50%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50-90%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Более 90%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8.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Динамика индивидуальных образовательных результатов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Протоколы мероприятий / дипломы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На районном уровне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На областном уровне и выше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9.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 xml:space="preserve">Организация каникулярного отдыха </w:t>
            </w:r>
            <w:proofErr w:type="gramStart"/>
            <w:r w:rsidRPr="00E241F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>Наличие досуговых мероприятий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>План работы ОУ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000000"/>
                <w:sz w:val="24"/>
                <w:szCs w:val="24"/>
              </w:rPr>
            </w:pPr>
            <w:r w:rsidRPr="00E241F3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10.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Реализация программ образовательного учреждения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Доля программ для детей среднего и старшего возраста – от общего количества программ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Расчёт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Менее 1/2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1/2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2/3</w:t>
            </w:r>
          </w:p>
        </w:tc>
      </w:tr>
      <w:tr w:rsidR="00131364" w:rsidRPr="00E241F3" w:rsidTr="003110A2">
        <w:tc>
          <w:tcPr>
            <w:tcW w:w="65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590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Спектр направленностей в реализации программ 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Pr="00E241F3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Более 3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Максимально возможное </w:t>
            </w:r>
          </w:p>
        </w:tc>
      </w:tr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11.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color w:val="FF0000"/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E241F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FF0000"/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Организация обучения детей с ограниченными возможностями </w:t>
            </w:r>
            <w:r w:rsidRPr="00E241F3">
              <w:rPr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lastRenderedPageBreak/>
              <w:t>Статистический отчёт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Не организовано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Организовано </w:t>
            </w: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jc w:val="center"/>
              <w:rPr>
                <w:color w:val="FF0000"/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Кол-во </w:t>
            </w:r>
            <w:proofErr w:type="gramStart"/>
            <w:r w:rsidRPr="00E241F3">
              <w:rPr>
                <w:sz w:val="24"/>
                <w:szCs w:val="24"/>
              </w:rPr>
              <w:t>обучающихся</w:t>
            </w:r>
            <w:proofErr w:type="gramEnd"/>
            <w:r w:rsidRPr="00E241F3">
              <w:rPr>
                <w:sz w:val="24"/>
                <w:szCs w:val="24"/>
              </w:rPr>
              <w:t xml:space="preserve"> на начало и конец учебного года</w:t>
            </w: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Статистический отчет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Менее 80%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80-90%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91-100 % сохранность</w:t>
            </w:r>
          </w:p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95%</w:t>
            </w:r>
          </w:p>
        </w:tc>
      </w:tr>
      <w:tr w:rsidR="00131364" w:rsidRPr="00E241F3" w:rsidTr="003110A2">
        <w:tc>
          <w:tcPr>
            <w:tcW w:w="657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>12.</w:t>
            </w:r>
          </w:p>
        </w:tc>
        <w:tc>
          <w:tcPr>
            <w:tcW w:w="2590" w:type="dxa"/>
            <w:vMerge w:val="restart"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  <w:r w:rsidRPr="00E241F3">
              <w:rPr>
                <w:sz w:val="24"/>
                <w:szCs w:val="24"/>
              </w:rPr>
              <w:t xml:space="preserve">Повышение ФГОС </w:t>
            </w:r>
            <w:proofErr w:type="gramStart"/>
            <w:r w:rsidRPr="00E241F3">
              <w:rPr>
                <w:sz w:val="24"/>
                <w:szCs w:val="24"/>
              </w:rPr>
              <w:t>–к</w:t>
            </w:r>
            <w:proofErr w:type="gramEnd"/>
            <w:r w:rsidRPr="00E241F3">
              <w:rPr>
                <w:sz w:val="24"/>
                <w:szCs w:val="24"/>
              </w:rPr>
              <w:t>омпетентности педагогов</w:t>
            </w: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Участие педагогов в сетевых формах распространения педагогического опыта</w:t>
            </w:r>
          </w:p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Приказы об участии и </w:t>
            </w:r>
            <w:proofErr w:type="gramStart"/>
            <w:r w:rsidRPr="00E241F3">
              <w:rPr>
                <w:sz w:val="24"/>
                <w:szCs w:val="24"/>
                <w:lang w:eastAsia="en-US"/>
              </w:rPr>
              <w:t>приказы</w:t>
            </w:r>
            <w:proofErr w:type="gramEnd"/>
            <w:r w:rsidRPr="00E241F3">
              <w:rPr>
                <w:sz w:val="24"/>
                <w:szCs w:val="24"/>
                <w:lang w:eastAsia="en-US"/>
              </w:rPr>
              <w:t xml:space="preserve"> об итогах участия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Нет участия 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Продуктивное участие</w:t>
            </w:r>
          </w:p>
        </w:tc>
      </w:tr>
      <w:tr w:rsidR="00131364" w:rsidRPr="00E241F3" w:rsidTr="003110A2">
        <w:tc>
          <w:tcPr>
            <w:tcW w:w="657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31364" w:rsidRPr="00E241F3" w:rsidRDefault="00131364" w:rsidP="0031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Участие в районных/ региональных  конкурсах профессионального мастерства</w:t>
            </w:r>
          </w:p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Приказы об итогах участия в конкурсах</w:t>
            </w:r>
          </w:p>
        </w:tc>
        <w:tc>
          <w:tcPr>
            <w:tcW w:w="2126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Менее 30% от максимально возможных баллов</w:t>
            </w:r>
          </w:p>
        </w:tc>
        <w:tc>
          <w:tcPr>
            <w:tcW w:w="2127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До 50% от максимально возможных баллов</w:t>
            </w:r>
          </w:p>
        </w:tc>
        <w:tc>
          <w:tcPr>
            <w:tcW w:w="1984" w:type="dxa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sz w:val="24"/>
                <w:szCs w:val="24"/>
                <w:lang w:eastAsia="en-US"/>
              </w:rPr>
              <w:t>Есть победители и лауреаты (более 50% от максимально возможных баллов) / участие в очных региональных конкурсах</w:t>
            </w:r>
          </w:p>
        </w:tc>
      </w:tr>
      <w:tr w:rsidR="00131364" w:rsidRPr="00E241F3" w:rsidTr="003110A2">
        <w:tc>
          <w:tcPr>
            <w:tcW w:w="8755" w:type="dxa"/>
            <w:gridSpan w:val="4"/>
            <w:vAlign w:val="center"/>
          </w:tcPr>
          <w:p w:rsidR="00131364" w:rsidRPr="00E241F3" w:rsidRDefault="00131364" w:rsidP="003110A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241F3">
              <w:rPr>
                <w:b/>
                <w:sz w:val="22"/>
                <w:szCs w:val="22"/>
                <w:lang w:eastAsia="en-US"/>
              </w:rPr>
              <w:t>Мах – 36 баллов</w:t>
            </w:r>
          </w:p>
        </w:tc>
        <w:tc>
          <w:tcPr>
            <w:tcW w:w="6237" w:type="dxa"/>
            <w:gridSpan w:val="3"/>
            <w:vAlign w:val="center"/>
          </w:tcPr>
          <w:p w:rsidR="00131364" w:rsidRPr="00E241F3" w:rsidRDefault="00131364" w:rsidP="003110A2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241F3">
              <w:rPr>
                <w:b/>
                <w:sz w:val="22"/>
                <w:szCs w:val="22"/>
                <w:lang w:eastAsia="en-US"/>
              </w:rPr>
              <w:t xml:space="preserve">ИТОГО:  </w:t>
            </w:r>
          </w:p>
        </w:tc>
      </w:tr>
    </w:tbl>
    <w:p w:rsidR="00131364" w:rsidRPr="00B6534D" w:rsidRDefault="00131364" w:rsidP="00BA1592">
      <w:pPr>
        <w:tabs>
          <w:tab w:val="right" w:pos="9922"/>
        </w:tabs>
        <w:jc w:val="both"/>
      </w:pPr>
    </w:p>
    <w:sectPr w:rsidR="00131364" w:rsidRPr="00B6534D" w:rsidSect="00B6534D">
      <w:pgSz w:w="16840" w:h="11907" w:orient="landscape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CF" w:rsidRDefault="007105CF" w:rsidP="00D308F8">
      <w:r>
        <w:separator/>
      </w:r>
    </w:p>
  </w:endnote>
  <w:endnote w:type="continuationSeparator" w:id="0">
    <w:p w:rsidR="007105CF" w:rsidRDefault="007105CF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CF" w:rsidRDefault="007105CF" w:rsidP="00D308F8">
      <w:r>
        <w:separator/>
      </w:r>
    </w:p>
  </w:footnote>
  <w:footnote w:type="continuationSeparator" w:id="0">
    <w:p w:rsidR="007105CF" w:rsidRDefault="007105CF" w:rsidP="00D3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62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388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3E5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AA1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1AF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C9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C3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5C4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A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6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03F7F"/>
    <w:rsid w:val="00022F3A"/>
    <w:rsid w:val="000271CE"/>
    <w:rsid w:val="000425CE"/>
    <w:rsid w:val="00044B28"/>
    <w:rsid w:val="000472BE"/>
    <w:rsid w:val="00062FDF"/>
    <w:rsid w:val="000728FF"/>
    <w:rsid w:val="00085A44"/>
    <w:rsid w:val="00090326"/>
    <w:rsid w:val="00094F0F"/>
    <w:rsid w:val="000A723D"/>
    <w:rsid w:val="000B0DA0"/>
    <w:rsid w:val="000D648E"/>
    <w:rsid w:val="000D6A5A"/>
    <w:rsid w:val="00101FB4"/>
    <w:rsid w:val="001049C9"/>
    <w:rsid w:val="00105CA4"/>
    <w:rsid w:val="001077AA"/>
    <w:rsid w:val="00131364"/>
    <w:rsid w:val="00137FF2"/>
    <w:rsid w:val="001467B5"/>
    <w:rsid w:val="001543BA"/>
    <w:rsid w:val="00161620"/>
    <w:rsid w:val="00164B87"/>
    <w:rsid w:val="001713BE"/>
    <w:rsid w:val="00172F31"/>
    <w:rsid w:val="00175769"/>
    <w:rsid w:val="00190E17"/>
    <w:rsid w:val="001910D2"/>
    <w:rsid w:val="001914C2"/>
    <w:rsid w:val="00197B8D"/>
    <w:rsid w:val="001B7579"/>
    <w:rsid w:val="001C11B1"/>
    <w:rsid w:val="001C7844"/>
    <w:rsid w:val="002048E5"/>
    <w:rsid w:val="002050D2"/>
    <w:rsid w:val="0021256B"/>
    <w:rsid w:val="002129A3"/>
    <w:rsid w:val="00257412"/>
    <w:rsid w:val="00267874"/>
    <w:rsid w:val="002C7E4A"/>
    <w:rsid w:val="002E2116"/>
    <w:rsid w:val="0030164A"/>
    <w:rsid w:val="003110A2"/>
    <w:rsid w:val="003123BF"/>
    <w:rsid w:val="003169AB"/>
    <w:rsid w:val="00325839"/>
    <w:rsid w:val="00332F72"/>
    <w:rsid w:val="003356A8"/>
    <w:rsid w:val="00341954"/>
    <w:rsid w:val="00362B1D"/>
    <w:rsid w:val="003632AD"/>
    <w:rsid w:val="00372CBB"/>
    <w:rsid w:val="00382836"/>
    <w:rsid w:val="003936B6"/>
    <w:rsid w:val="003A7D81"/>
    <w:rsid w:val="003B21D5"/>
    <w:rsid w:val="003B637E"/>
    <w:rsid w:val="003E6BB6"/>
    <w:rsid w:val="003F50B7"/>
    <w:rsid w:val="003F722D"/>
    <w:rsid w:val="00407BF1"/>
    <w:rsid w:val="004212AC"/>
    <w:rsid w:val="004214EA"/>
    <w:rsid w:val="0043173B"/>
    <w:rsid w:val="0043298B"/>
    <w:rsid w:val="00452DC3"/>
    <w:rsid w:val="004542F6"/>
    <w:rsid w:val="00464B2B"/>
    <w:rsid w:val="00484963"/>
    <w:rsid w:val="00491710"/>
    <w:rsid w:val="0049442D"/>
    <w:rsid w:val="004A6DC6"/>
    <w:rsid w:val="004E080F"/>
    <w:rsid w:val="004E749E"/>
    <w:rsid w:val="00505904"/>
    <w:rsid w:val="00533B4A"/>
    <w:rsid w:val="005350D5"/>
    <w:rsid w:val="00537376"/>
    <w:rsid w:val="00550053"/>
    <w:rsid w:val="00561BCB"/>
    <w:rsid w:val="005848D7"/>
    <w:rsid w:val="00591807"/>
    <w:rsid w:val="005946B9"/>
    <w:rsid w:val="005B2D39"/>
    <w:rsid w:val="005B410E"/>
    <w:rsid w:val="005B6991"/>
    <w:rsid w:val="005C0C75"/>
    <w:rsid w:val="005C539D"/>
    <w:rsid w:val="005D04B9"/>
    <w:rsid w:val="005E5FDF"/>
    <w:rsid w:val="005F1880"/>
    <w:rsid w:val="005F3BE4"/>
    <w:rsid w:val="00606725"/>
    <w:rsid w:val="00606E89"/>
    <w:rsid w:val="00622F95"/>
    <w:rsid w:val="00635889"/>
    <w:rsid w:val="0064660A"/>
    <w:rsid w:val="00654590"/>
    <w:rsid w:val="00660434"/>
    <w:rsid w:val="00661B55"/>
    <w:rsid w:val="00667CB2"/>
    <w:rsid w:val="00670BD0"/>
    <w:rsid w:val="006868D1"/>
    <w:rsid w:val="00690429"/>
    <w:rsid w:val="00696120"/>
    <w:rsid w:val="006A25BF"/>
    <w:rsid w:val="006B1395"/>
    <w:rsid w:val="006B44EF"/>
    <w:rsid w:val="006C6C1A"/>
    <w:rsid w:val="006D0963"/>
    <w:rsid w:val="006D45F1"/>
    <w:rsid w:val="006E1D10"/>
    <w:rsid w:val="006F471E"/>
    <w:rsid w:val="006F6198"/>
    <w:rsid w:val="00702012"/>
    <w:rsid w:val="00705D76"/>
    <w:rsid w:val="007105CF"/>
    <w:rsid w:val="00712390"/>
    <w:rsid w:val="0071289C"/>
    <w:rsid w:val="00757922"/>
    <w:rsid w:val="00762736"/>
    <w:rsid w:val="00771FCB"/>
    <w:rsid w:val="00775959"/>
    <w:rsid w:val="00776A90"/>
    <w:rsid w:val="00792C33"/>
    <w:rsid w:val="007969EF"/>
    <w:rsid w:val="007A0243"/>
    <w:rsid w:val="007B56DB"/>
    <w:rsid w:val="007E37C3"/>
    <w:rsid w:val="008003AB"/>
    <w:rsid w:val="0080163D"/>
    <w:rsid w:val="00801AD4"/>
    <w:rsid w:val="00801ED9"/>
    <w:rsid w:val="00807BDC"/>
    <w:rsid w:val="00814004"/>
    <w:rsid w:val="00821457"/>
    <w:rsid w:val="00822947"/>
    <w:rsid w:val="00824909"/>
    <w:rsid w:val="008440BF"/>
    <w:rsid w:val="00847168"/>
    <w:rsid w:val="00866E22"/>
    <w:rsid w:val="008820E0"/>
    <w:rsid w:val="008D0C2E"/>
    <w:rsid w:val="008E3868"/>
    <w:rsid w:val="008E59C5"/>
    <w:rsid w:val="008F7EFA"/>
    <w:rsid w:val="009041CD"/>
    <w:rsid w:val="0093516D"/>
    <w:rsid w:val="00946515"/>
    <w:rsid w:val="00954852"/>
    <w:rsid w:val="00977C09"/>
    <w:rsid w:val="00980778"/>
    <w:rsid w:val="0099441D"/>
    <w:rsid w:val="009B25E5"/>
    <w:rsid w:val="009C7590"/>
    <w:rsid w:val="009D7F80"/>
    <w:rsid w:val="009E442D"/>
    <w:rsid w:val="009E593E"/>
    <w:rsid w:val="009F6E45"/>
    <w:rsid w:val="00A01976"/>
    <w:rsid w:val="00A13A18"/>
    <w:rsid w:val="00A14A5D"/>
    <w:rsid w:val="00A37D47"/>
    <w:rsid w:val="00A445A2"/>
    <w:rsid w:val="00A473E8"/>
    <w:rsid w:val="00A512CE"/>
    <w:rsid w:val="00A836E0"/>
    <w:rsid w:val="00A84ADB"/>
    <w:rsid w:val="00AB451E"/>
    <w:rsid w:val="00AD0075"/>
    <w:rsid w:val="00AD160B"/>
    <w:rsid w:val="00AE173F"/>
    <w:rsid w:val="00B0202B"/>
    <w:rsid w:val="00B10DEE"/>
    <w:rsid w:val="00B15168"/>
    <w:rsid w:val="00B32817"/>
    <w:rsid w:val="00B369CD"/>
    <w:rsid w:val="00B46844"/>
    <w:rsid w:val="00B469FC"/>
    <w:rsid w:val="00B60E34"/>
    <w:rsid w:val="00B6534D"/>
    <w:rsid w:val="00B729A0"/>
    <w:rsid w:val="00B81582"/>
    <w:rsid w:val="00B85DC4"/>
    <w:rsid w:val="00B949FF"/>
    <w:rsid w:val="00BA1592"/>
    <w:rsid w:val="00BA3D08"/>
    <w:rsid w:val="00BA5D62"/>
    <w:rsid w:val="00BB0055"/>
    <w:rsid w:val="00BC1509"/>
    <w:rsid w:val="00BC2212"/>
    <w:rsid w:val="00BC25D1"/>
    <w:rsid w:val="00BD1FDF"/>
    <w:rsid w:val="00BD249A"/>
    <w:rsid w:val="00BD64B2"/>
    <w:rsid w:val="00BD7497"/>
    <w:rsid w:val="00BF1A44"/>
    <w:rsid w:val="00BF5232"/>
    <w:rsid w:val="00C10F48"/>
    <w:rsid w:val="00C159D1"/>
    <w:rsid w:val="00C164A5"/>
    <w:rsid w:val="00C20DDA"/>
    <w:rsid w:val="00C41097"/>
    <w:rsid w:val="00C44E1D"/>
    <w:rsid w:val="00C90FF0"/>
    <w:rsid w:val="00C936CD"/>
    <w:rsid w:val="00C9523C"/>
    <w:rsid w:val="00CB20DD"/>
    <w:rsid w:val="00CD2FAF"/>
    <w:rsid w:val="00CD6C34"/>
    <w:rsid w:val="00CE39F0"/>
    <w:rsid w:val="00CE76AA"/>
    <w:rsid w:val="00CF3339"/>
    <w:rsid w:val="00D23105"/>
    <w:rsid w:val="00D308F8"/>
    <w:rsid w:val="00D420B3"/>
    <w:rsid w:val="00D72B5B"/>
    <w:rsid w:val="00D733A7"/>
    <w:rsid w:val="00D733E8"/>
    <w:rsid w:val="00D85868"/>
    <w:rsid w:val="00DB5E94"/>
    <w:rsid w:val="00DC1941"/>
    <w:rsid w:val="00DC2886"/>
    <w:rsid w:val="00DC31FB"/>
    <w:rsid w:val="00DF04A9"/>
    <w:rsid w:val="00E0745D"/>
    <w:rsid w:val="00E241F3"/>
    <w:rsid w:val="00E3779D"/>
    <w:rsid w:val="00E42661"/>
    <w:rsid w:val="00E5523B"/>
    <w:rsid w:val="00E77107"/>
    <w:rsid w:val="00E814D8"/>
    <w:rsid w:val="00E823C7"/>
    <w:rsid w:val="00E87AD1"/>
    <w:rsid w:val="00E94B37"/>
    <w:rsid w:val="00EB35BA"/>
    <w:rsid w:val="00ED7B2A"/>
    <w:rsid w:val="00EE7428"/>
    <w:rsid w:val="00EE7C67"/>
    <w:rsid w:val="00EE7E6F"/>
    <w:rsid w:val="00EF15A1"/>
    <w:rsid w:val="00F0702C"/>
    <w:rsid w:val="00F151D1"/>
    <w:rsid w:val="00F1697F"/>
    <w:rsid w:val="00F2038C"/>
    <w:rsid w:val="00F329E0"/>
    <w:rsid w:val="00F5619C"/>
    <w:rsid w:val="00F61848"/>
    <w:rsid w:val="00F65684"/>
    <w:rsid w:val="00FA21B7"/>
    <w:rsid w:val="00FB6E80"/>
    <w:rsid w:val="00FC22EC"/>
    <w:rsid w:val="00FC4344"/>
    <w:rsid w:val="00FD0D8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customStyle="1" w:styleId="CharChar1">
    <w:name w:val="Char Char1 Знак Знак Знак"/>
    <w:basedOn w:val="a"/>
    <w:uiPriority w:val="99"/>
    <w:rsid w:val="00BC2212"/>
    <w:rPr>
      <w:rFonts w:ascii="Verdana" w:eastAsia="Calibri" w:hAnsi="Verdana" w:cs="Verdana"/>
      <w:lang w:val="en-US" w:eastAsia="en-US"/>
    </w:rPr>
  </w:style>
  <w:style w:type="paragraph" w:customStyle="1" w:styleId="ConsNonformat">
    <w:name w:val="ConsNonformat"/>
    <w:uiPriority w:val="99"/>
    <w:rsid w:val="009F6E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Гипертекстовая ссылка"/>
    <w:uiPriority w:val="99"/>
    <w:rsid w:val="005848D7"/>
    <w:rPr>
      <w:color w:val="106BBE"/>
    </w:rPr>
  </w:style>
  <w:style w:type="paragraph" w:styleId="a9">
    <w:name w:val="header"/>
    <w:basedOn w:val="a"/>
    <w:link w:val="aa"/>
    <w:uiPriority w:val="99"/>
    <w:semiHidden/>
    <w:rsid w:val="00D308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D308F8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rsid w:val="00D308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D308F8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rsid w:val="0093516D"/>
    <w:rPr>
      <w:rFonts w:eastAsia="Calibri"/>
      <w:sz w:val="2"/>
    </w:rPr>
  </w:style>
  <w:style w:type="character" w:customStyle="1" w:styleId="ae">
    <w:name w:val="Текст выноски Знак"/>
    <w:link w:val="ad"/>
    <w:uiPriority w:val="99"/>
    <w:semiHidden/>
    <w:locked/>
    <w:rsid w:val="00775959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69</cp:revision>
  <cp:lastPrinted>2018-12-20T02:54:00Z</cp:lastPrinted>
  <dcterms:created xsi:type="dcterms:W3CDTF">2014-08-25T02:08:00Z</dcterms:created>
  <dcterms:modified xsi:type="dcterms:W3CDTF">2019-01-23T01:23:00Z</dcterms:modified>
</cp:coreProperties>
</file>