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09" w:rsidRDefault="00274109" w:rsidP="007F1B43">
      <w:pPr>
        <w:pStyle w:val="NormalWeb"/>
        <w:spacing w:before="0" w:after="0"/>
        <w:jc w:val="center"/>
        <w:rPr>
          <w:rFonts w:ascii="Times New Roman" w:hAnsi="Times New Roman"/>
        </w:rPr>
      </w:pPr>
    </w:p>
    <w:p w:rsidR="00274109" w:rsidRDefault="00274109" w:rsidP="0066008C">
      <w:pPr>
        <w:pStyle w:val="Heading5"/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 ФЕДЕРАЦИЯ</w:t>
      </w:r>
    </w:p>
    <w:p w:rsidR="00274109" w:rsidRDefault="00274109" w:rsidP="0066008C">
      <w:pPr>
        <w:pStyle w:val="Heading6"/>
        <w:ind w:left="-397"/>
        <w:jc w:val="center"/>
        <w:rPr>
          <w:sz w:val="28"/>
          <w:szCs w:val="20"/>
        </w:rPr>
      </w:pPr>
      <w:r>
        <w:rPr>
          <w:sz w:val="28"/>
        </w:rPr>
        <w:t>ИРКУТСКАЯ ОБЛАСТЬ</w:t>
      </w:r>
    </w:p>
    <w:p w:rsidR="00274109" w:rsidRDefault="00274109" w:rsidP="0066008C">
      <w:pPr>
        <w:pStyle w:val="Heading1"/>
        <w:rPr>
          <w:sz w:val="32"/>
        </w:rPr>
      </w:pPr>
      <w:r>
        <w:t>Контрольно-счетная комиссия  муниципального образования</w:t>
      </w:r>
    </w:p>
    <w:p w:rsidR="00274109" w:rsidRDefault="00274109" w:rsidP="0066008C">
      <w:pPr>
        <w:pStyle w:val="Heading6"/>
        <w:ind w:left="-397"/>
        <w:jc w:val="center"/>
        <w:rPr>
          <w:szCs w:val="32"/>
        </w:rPr>
      </w:pPr>
      <w:r>
        <w:rPr>
          <w:szCs w:val="32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068"/>
      </w:tblGrid>
      <w:tr w:rsidR="00274109" w:rsidTr="0066008C">
        <w:trPr>
          <w:cantSplit/>
          <w:trHeight w:val="984"/>
        </w:trPr>
        <w:tc>
          <w:tcPr>
            <w:tcW w:w="906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4109" w:rsidRDefault="00274109" w:rsidP="00660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666402,  п. Жигалово, ул. Советская, 25 тел. 3-10-73.</w:t>
            </w:r>
          </w:p>
          <w:p w:rsidR="00274109" w:rsidRDefault="00274109" w:rsidP="0066008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</w:rPr>
              <w:t>к</w:t>
            </w:r>
            <w:r>
              <w:rPr>
                <w:b/>
                <w:lang w:val="en-US"/>
              </w:rPr>
              <w:t>sk_38_14</w:t>
            </w:r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</w:tbl>
    <w:p w:rsidR="00274109" w:rsidRPr="0066008C" w:rsidRDefault="00274109" w:rsidP="007F1B43">
      <w:pPr>
        <w:pStyle w:val="NormalWeb"/>
        <w:spacing w:before="0" w:after="0"/>
        <w:jc w:val="center"/>
        <w:rPr>
          <w:rFonts w:ascii="Times New Roman" w:hAnsi="Times New Roman"/>
          <w:b/>
        </w:rPr>
      </w:pPr>
      <w:r w:rsidRPr="0066008C">
        <w:rPr>
          <w:rFonts w:ascii="Times New Roman" w:hAnsi="Times New Roman"/>
          <w:b/>
        </w:rPr>
        <w:t>АКТ № 5</w:t>
      </w:r>
    </w:p>
    <w:p w:rsidR="00274109" w:rsidRDefault="00274109" w:rsidP="007F1B43">
      <w:pPr>
        <w:pStyle w:val="NormalWeb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 июня</w:t>
      </w:r>
      <w:r w:rsidRPr="00C50B45"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C50B45">
          <w:rPr>
            <w:rFonts w:ascii="Times New Roman" w:hAnsi="Times New Roman"/>
            <w:b/>
          </w:rPr>
          <w:t>2013 г</w:t>
        </w:r>
      </w:smartTag>
      <w:r w:rsidRPr="00C50B45">
        <w:rPr>
          <w:rFonts w:ascii="Times New Roman" w:hAnsi="Times New Roman"/>
          <w:b/>
        </w:rPr>
        <w:t xml:space="preserve">.        </w:t>
      </w:r>
      <w:r>
        <w:rPr>
          <w:rFonts w:ascii="Times New Roman" w:hAnsi="Times New Roman"/>
          <w:b/>
        </w:rPr>
        <w:t xml:space="preserve">            </w:t>
      </w:r>
      <w:r w:rsidRPr="00C50B45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 xml:space="preserve">     </w:t>
      </w:r>
      <w:r w:rsidRPr="00C50B45">
        <w:rPr>
          <w:rFonts w:ascii="Times New Roman" w:hAnsi="Times New Roman"/>
          <w:b/>
        </w:rPr>
        <w:t xml:space="preserve">                                                                            </w:t>
      </w:r>
      <w:r>
        <w:rPr>
          <w:rFonts w:ascii="Times New Roman" w:hAnsi="Times New Roman"/>
          <w:b/>
        </w:rPr>
        <w:t>п.Жигалово</w:t>
      </w:r>
    </w:p>
    <w:p w:rsidR="00274109" w:rsidRDefault="00274109" w:rsidP="007F1B43">
      <w:pPr>
        <w:pStyle w:val="NormalWeb"/>
        <w:spacing w:before="0" w:after="0"/>
        <w:rPr>
          <w:rFonts w:ascii="Times New Roman" w:hAnsi="Times New Roman"/>
          <w:b/>
        </w:rPr>
      </w:pPr>
    </w:p>
    <w:p w:rsidR="00274109" w:rsidRDefault="00274109" w:rsidP="00A947CA">
      <w:pPr>
        <w:pStyle w:val="NormalWeb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273">
        <w:rPr>
          <w:rFonts w:ascii="Times New Roman" w:hAnsi="Times New Roman" w:cs="Times New Roman"/>
          <w:sz w:val="24"/>
          <w:szCs w:val="24"/>
        </w:rPr>
        <w:t>На основании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2273">
        <w:rPr>
          <w:rFonts w:ascii="Times New Roman" w:hAnsi="Times New Roman" w:cs="Times New Roman"/>
          <w:sz w:val="24"/>
          <w:szCs w:val="24"/>
        </w:rPr>
        <w:t xml:space="preserve"> Иркутской области от 07.07.2011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992273">
        <w:rPr>
          <w:rFonts w:ascii="Times New Roman" w:hAnsi="Times New Roman" w:cs="Times New Roman"/>
          <w:sz w:val="24"/>
          <w:szCs w:val="24"/>
        </w:rPr>
        <w:t xml:space="preserve"> №55-оз «О Контрольно-счётной палате Иркутской области», плана проверок КСП области на </w:t>
      </w:r>
      <w:r w:rsidRPr="0099227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92273">
        <w:rPr>
          <w:rFonts w:ascii="Times New Roman" w:hAnsi="Times New Roman" w:cs="Times New Roman"/>
          <w:sz w:val="24"/>
          <w:szCs w:val="24"/>
        </w:rPr>
        <w:t xml:space="preserve"> квартал 2013 года, Положения о Контрольно-счетной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9922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«Жигаловский район»</w:t>
      </w:r>
      <w:r w:rsidRPr="00992273"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</w:t>
      </w:r>
      <w:r>
        <w:rPr>
          <w:rFonts w:ascii="Times New Roman" w:hAnsi="Times New Roman" w:cs="Times New Roman"/>
          <w:sz w:val="24"/>
          <w:szCs w:val="24"/>
        </w:rPr>
        <w:t>МО «Жигаловский район» 25.12.2012г №41, Соглашения</w:t>
      </w:r>
      <w:r w:rsidRPr="00992273">
        <w:rPr>
          <w:rFonts w:ascii="Times New Roman" w:hAnsi="Times New Roman" w:cs="Times New Roman"/>
          <w:sz w:val="24"/>
          <w:szCs w:val="24"/>
        </w:rPr>
        <w:t xml:space="preserve"> о со</w:t>
      </w:r>
      <w:r w:rsidRPr="00992273">
        <w:rPr>
          <w:rFonts w:ascii="Times New Roman" w:hAnsi="Times New Roman" w:cs="Times New Roman"/>
          <w:bCs/>
          <w:sz w:val="24"/>
          <w:szCs w:val="24"/>
        </w:rPr>
        <w:t xml:space="preserve">трудничестве между Контрольно-счетной палатой Иркутской области </w:t>
      </w:r>
      <w:r w:rsidRPr="00992273">
        <w:rPr>
          <w:rFonts w:ascii="Times New Roman" w:hAnsi="Times New Roman" w:cs="Times New Roman"/>
          <w:bCs/>
          <w:spacing w:val="-1"/>
          <w:sz w:val="24"/>
          <w:szCs w:val="24"/>
        </w:rPr>
        <w:t>и Контрольно-счетной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комиссией</w:t>
      </w:r>
      <w:r w:rsidRPr="0099227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«Жигаловский район»</w:t>
      </w:r>
      <w:r w:rsidRPr="0099227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2013 год проведено контрольное мероприятие </w:t>
      </w:r>
      <w:r w:rsidRPr="00877721">
        <w:rPr>
          <w:rFonts w:ascii="Times New Roman" w:hAnsi="Times New Roman"/>
          <w:sz w:val="24"/>
          <w:szCs w:val="24"/>
        </w:rPr>
        <w:t>«</w:t>
      </w:r>
      <w:r w:rsidRPr="00877721">
        <w:rPr>
          <w:rFonts w:ascii="Times New Roman" w:hAnsi="Times New Roman" w:cs="Times New Roman"/>
          <w:sz w:val="24"/>
          <w:szCs w:val="24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по подготовке к празднованию 75-летия Иркутской области за 2012 год,  истекший период 2013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109" w:rsidRDefault="00274109" w:rsidP="00A947CA">
      <w:pPr>
        <w:pStyle w:val="NormalWeb"/>
        <w:spacing w:before="0" w:after="0"/>
        <w:ind w:firstLine="567"/>
        <w:jc w:val="both"/>
        <w:rPr>
          <w:rFonts w:ascii="Times New Roman" w:hAnsi="Times New Roman"/>
          <w:b/>
        </w:rPr>
      </w:pPr>
    </w:p>
    <w:p w:rsidR="00274109" w:rsidRDefault="00274109" w:rsidP="007F1B43">
      <w:pPr>
        <w:pStyle w:val="NormalWeb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274109" w:rsidRDefault="00274109" w:rsidP="007F1B43">
      <w:pPr>
        <w:pStyle w:val="NormalWeb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992273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9922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«Жигаловский район»</w:t>
      </w:r>
      <w:r w:rsidRPr="00992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</w:t>
      </w:r>
      <w:r w:rsidRPr="00B86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B86DFB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86DFB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B86DFB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274109" w:rsidRPr="00B86DFB" w:rsidRDefault="00274109" w:rsidP="007F1B43">
      <w:pPr>
        <w:pStyle w:val="NormalWeb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109" w:rsidRPr="003B6C22" w:rsidRDefault="00274109" w:rsidP="007F1B43">
      <w:pPr>
        <w:pStyle w:val="NormalWeb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6C22">
        <w:rPr>
          <w:rFonts w:ascii="Times New Roman" w:hAnsi="Times New Roman"/>
          <w:b/>
          <w:bCs/>
          <w:sz w:val="24"/>
          <w:szCs w:val="24"/>
        </w:rPr>
        <w:t xml:space="preserve">Цель контрольного мероприятия: </w:t>
      </w:r>
    </w:p>
    <w:p w:rsidR="00274109" w:rsidRDefault="00274109" w:rsidP="007F1B43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992273">
        <w:rPr>
          <w:rFonts w:ascii="Times New Roman" w:hAnsi="Times New Roman" w:cs="Times New Roman"/>
          <w:sz w:val="24"/>
          <w:szCs w:val="24"/>
        </w:rPr>
        <w:t xml:space="preserve">Проверка соблюдения законодательства при использовании средств областного и </w:t>
      </w:r>
      <w:r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бюджетов.</w:t>
      </w:r>
    </w:p>
    <w:p w:rsidR="00274109" w:rsidRPr="00992273" w:rsidRDefault="00274109" w:rsidP="007F1B43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:rsidR="00274109" w:rsidRDefault="00274109" w:rsidP="007F1B43">
      <w:pPr>
        <w:pStyle w:val="NormalWeb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Объект контрольного мероприятия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274109" w:rsidRDefault="00274109" w:rsidP="007F1B43">
      <w:pPr>
        <w:pStyle w:val="NormalWeb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Тутурское муниципальное образование.</w:t>
      </w:r>
    </w:p>
    <w:p w:rsidR="00274109" w:rsidRDefault="00274109" w:rsidP="007F1B43">
      <w:pPr>
        <w:pStyle w:val="NormalWeb"/>
        <w:spacing w:before="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4109" w:rsidRDefault="00274109" w:rsidP="007F1B43">
      <w:pPr>
        <w:pStyle w:val="NormalWeb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274109" w:rsidRDefault="00274109" w:rsidP="007F1B43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 и 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 бюджетов, </w:t>
      </w:r>
      <w:r w:rsidRPr="0099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по подготовке к празднованию 75-летия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273">
        <w:rPr>
          <w:rFonts w:ascii="Times New Roman" w:hAnsi="Times New Roman" w:cs="Times New Roman"/>
          <w:sz w:val="24"/>
          <w:szCs w:val="24"/>
        </w:rPr>
        <w:t>Иркутской области за 2012 год,  истекший период 2013 года.</w:t>
      </w:r>
    </w:p>
    <w:p w:rsidR="00274109" w:rsidRPr="00992273" w:rsidRDefault="00274109" w:rsidP="007F1B43">
      <w:pPr>
        <w:pStyle w:val="BodyTextIndent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74109" w:rsidRDefault="00274109" w:rsidP="007F1B43">
      <w:pPr>
        <w:pStyle w:val="NormalWeb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Проверяемый период деятельности</w:t>
      </w:r>
      <w:r>
        <w:rPr>
          <w:rFonts w:ascii="Times New Roman" w:hAnsi="Times New Roman"/>
          <w:sz w:val="24"/>
          <w:szCs w:val="24"/>
        </w:rPr>
        <w:t xml:space="preserve">: 2012 год, </w:t>
      </w:r>
      <w:r w:rsidRPr="00992273">
        <w:rPr>
          <w:rFonts w:ascii="Times New Roman" w:hAnsi="Times New Roman" w:cs="Times New Roman"/>
          <w:sz w:val="24"/>
          <w:szCs w:val="24"/>
        </w:rPr>
        <w:t>истекший период 2013 года</w:t>
      </w:r>
      <w:r>
        <w:rPr>
          <w:rFonts w:ascii="Times New Roman" w:hAnsi="Times New Roman"/>
          <w:sz w:val="24"/>
          <w:szCs w:val="24"/>
        </w:rPr>
        <w:t>.</w:t>
      </w:r>
    </w:p>
    <w:p w:rsidR="00274109" w:rsidRDefault="00274109" w:rsidP="007F1B43">
      <w:pPr>
        <w:pStyle w:val="NormalWeb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109" w:rsidRDefault="00274109" w:rsidP="007F1B43">
      <w:pPr>
        <w:pStyle w:val="NormalWeb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Сроки проведения контрольного мероприятия </w:t>
      </w:r>
      <w:r>
        <w:rPr>
          <w:rFonts w:ascii="Times New Roman" w:hAnsi="Times New Roman"/>
          <w:bCs/>
          <w:sz w:val="24"/>
          <w:szCs w:val="24"/>
        </w:rPr>
        <w:t xml:space="preserve">с 26 июня по 01 июля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sz w:val="24"/>
            <w:szCs w:val="24"/>
          </w:rPr>
          <w:t>2013 г</w:t>
        </w:r>
      </w:smartTag>
      <w:r>
        <w:rPr>
          <w:rFonts w:ascii="Times New Roman" w:hAnsi="Times New Roman"/>
          <w:bCs/>
          <w:sz w:val="24"/>
          <w:szCs w:val="24"/>
        </w:rPr>
        <w:t>.</w:t>
      </w:r>
    </w:p>
    <w:p w:rsidR="00274109" w:rsidRDefault="00274109" w:rsidP="007F1B43">
      <w:pPr>
        <w:pStyle w:val="NormalWeb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4109" w:rsidRDefault="00274109" w:rsidP="007F1B43">
      <w:pPr>
        <w:pStyle w:val="21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274109" w:rsidRPr="00B86DFB" w:rsidRDefault="00274109" w:rsidP="007F1B43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sz w:val="24"/>
          <w:szCs w:val="24"/>
        </w:rPr>
      </w:pPr>
      <w:r w:rsidRPr="00B86DFB">
        <w:rPr>
          <w:sz w:val="24"/>
          <w:szCs w:val="24"/>
        </w:rPr>
        <w:t>Бюджетный кодекс Российской Федерации;</w:t>
      </w:r>
    </w:p>
    <w:p w:rsidR="00274109" w:rsidRPr="00B86DFB" w:rsidRDefault="00274109" w:rsidP="007F1B43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sz w:val="24"/>
          <w:szCs w:val="24"/>
        </w:rPr>
      </w:pPr>
      <w:r w:rsidRPr="00B86DFB">
        <w:rPr>
          <w:sz w:val="24"/>
          <w:szCs w:val="24"/>
        </w:rPr>
        <w:t>Закон РФ от 06.10.2003 г. № 131-ФЗ «Об общих принципах организации местного самоуправления в Российской Федерации»;</w:t>
      </w:r>
    </w:p>
    <w:p w:rsidR="00274109" w:rsidRPr="00B86DFB" w:rsidRDefault="00274109" w:rsidP="007F1B43">
      <w:pPr>
        <w:pStyle w:val="211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B86DFB">
        <w:rPr>
          <w:sz w:val="24"/>
          <w:szCs w:val="24"/>
        </w:rPr>
        <w:t>Федеральный закон от 21.11.1996 г. № 129-ФЗ «О бухгалтерском учете»;</w:t>
      </w:r>
    </w:p>
    <w:p w:rsidR="00274109" w:rsidRPr="00B86DFB" w:rsidRDefault="00274109" w:rsidP="007F1B43">
      <w:pPr>
        <w:pStyle w:val="211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B86DFB">
        <w:rPr>
          <w:sz w:val="24"/>
          <w:szCs w:val="24"/>
        </w:rPr>
        <w:t>Постановление Правительства Иркутской области от 6 апреля 2012</w:t>
      </w:r>
      <w:r>
        <w:rPr>
          <w:sz w:val="24"/>
          <w:szCs w:val="24"/>
        </w:rPr>
        <w:t>г.</w:t>
      </w:r>
      <w:r w:rsidRPr="00B86DFB">
        <w:rPr>
          <w:sz w:val="24"/>
          <w:szCs w:val="24"/>
        </w:rPr>
        <w:t xml:space="preserve"> № 180-пп «О порядке  предоставления в 2012 году из областного  бюджета бюджетам городских округов и поселений Иркутской области субсидий в целях софинансирования расходных обязательств по реализации  мероприятий  перечня проектов народных инициатив  по подготовке к празднованию 75-летия Иркутской области»;</w:t>
      </w:r>
    </w:p>
    <w:p w:rsidR="00274109" w:rsidRPr="00B86DFB" w:rsidRDefault="00274109" w:rsidP="007F1B43">
      <w:pPr>
        <w:pStyle w:val="211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B86DFB">
        <w:rPr>
          <w:sz w:val="24"/>
          <w:szCs w:val="24"/>
        </w:rPr>
        <w:t>Федеральный закон от 21.07.2005</w:t>
      </w:r>
      <w:r>
        <w:rPr>
          <w:sz w:val="24"/>
          <w:szCs w:val="24"/>
        </w:rPr>
        <w:t>г.</w:t>
      </w:r>
      <w:r w:rsidRPr="00B86DFB">
        <w:rPr>
          <w:sz w:val="24"/>
          <w:szCs w:val="24"/>
        </w:rPr>
        <w:t xml:space="preserve"> N 94-ФЗ «О размещении заказов на поставки товаров, выполнение работ, оказание услуг для государственных и муниципальных нужд»;</w:t>
      </w:r>
    </w:p>
    <w:p w:rsidR="00274109" w:rsidRPr="00B86DFB" w:rsidRDefault="00274109" w:rsidP="007F1B43">
      <w:pPr>
        <w:pStyle w:val="211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B86DFB">
        <w:rPr>
          <w:sz w:val="24"/>
          <w:szCs w:val="24"/>
        </w:rPr>
        <w:t>Указания о порядке применения бюджетной классификации Российской Федерации, утвержденные приказом Минфина России от 21.12.2011 г. № 180н (с изменениями и дополнениями);</w:t>
      </w:r>
    </w:p>
    <w:p w:rsidR="00274109" w:rsidRPr="00B86DFB" w:rsidRDefault="00274109" w:rsidP="007F1B43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hyperlink r:id="rId7" w:history="1">
        <w:r w:rsidRPr="00B86DFB">
          <w:rPr>
            <w:sz w:val="24"/>
            <w:szCs w:val="24"/>
          </w:rPr>
          <w:t>Указания</w:t>
        </w:r>
      </w:hyperlink>
      <w:r w:rsidRPr="00B86DFB">
        <w:rPr>
          <w:sz w:val="24"/>
          <w:szCs w:val="24"/>
        </w:rPr>
        <w:t xml:space="preserve"> о порядке применения бюджетной классификации Российской Федерации на 2013 год и на плановый период 2014 и 2015 годов,   утвержденные приказом Минфина России от 21.12.2012</w:t>
      </w:r>
      <w:r>
        <w:rPr>
          <w:sz w:val="24"/>
          <w:szCs w:val="24"/>
        </w:rPr>
        <w:t>г.</w:t>
      </w:r>
      <w:r w:rsidRPr="00B86DFB">
        <w:rPr>
          <w:sz w:val="24"/>
          <w:szCs w:val="24"/>
        </w:rPr>
        <w:t xml:space="preserve"> № 171н;</w:t>
      </w:r>
    </w:p>
    <w:p w:rsidR="00274109" w:rsidRPr="00B86DFB" w:rsidRDefault="00274109" w:rsidP="007F1B43">
      <w:pPr>
        <w:pStyle w:val="211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B86DFB">
        <w:rPr>
          <w:sz w:val="24"/>
          <w:szCs w:val="24"/>
        </w:rPr>
        <w:t>Закон Иркутской</w:t>
      </w:r>
      <w:r>
        <w:rPr>
          <w:sz w:val="24"/>
          <w:szCs w:val="24"/>
        </w:rPr>
        <w:t xml:space="preserve"> области от 15 декабря 2011г.</w:t>
      </w:r>
      <w:r w:rsidRPr="00B86DFB">
        <w:rPr>
          <w:sz w:val="24"/>
          <w:szCs w:val="24"/>
        </w:rPr>
        <w:t xml:space="preserve"> N 130-ОЗ "Об областном бюджете на 2012 год";</w:t>
      </w:r>
    </w:p>
    <w:p w:rsidR="00274109" w:rsidRPr="00B86DFB" w:rsidRDefault="00274109" w:rsidP="007F1B43">
      <w:pPr>
        <w:pStyle w:val="211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B86DFB">
        <w:rPr>
          <w:sz w:val="24"/>
          <w:szCs w:val="24"/>
        </w:rPr>
        <w:t>Закон Иркутской области от 11 декабря 2012</w:t>
      </w:r>
      <w:r>
        <w:rPr>
          <w:sz w:val="24"/>
          <w:szCs w:val="24"/>
        </w:rPr>
        <w:t>г.</w:t>
      </w:r>
      <w:r w:rsidRPr="00B86DFB">
        <w:rPr>
          <w:sz w:val="24"/>
          <w:szCs w:val="24"/>
        </w:rPr>
        <w:t xml:space="preserve"> № 139-ОЗ "Об областном бюджете на 2013 год и на плановый период 2014 и 2015 годов";</w:t>
      </w:r>
    </w:p>
    <w:p w:rsidR="00274109" w:rsidRPr="00B86DFB" w:rsidRDefault="00274109" w:rsidP="007F1B43">
      <w:pPr>
        <w:pStyle w:val="211"/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B86DFB">
        <w:rPr>
          <w:sz w:val="24"/>
          <w:szCs w:val="24"/>
        </w:rPr>
        <w:t>другие нормативные правовые акты  по данному вопросу.</w:t>
      </w:r>
    </w:p>
    <w:p w:rsidR="00274109" w:rsidRDefault="00274109" w:rsidP="007F1B43">
      <w:pPr>
        <w:pStyle w:val="NormalWeb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4109" w:rsidRDefault="00274109">
      <w:pPr>
        <w:pStyle w:val="NormalWeb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проверку представлены следующие документы:</w:t>
      </w:r>
    </w:p>
    <w:p w:rsidR="00274109" w:rsidRPr="00E7264C" w:rsidRDefault="00274109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7264C">
        <w:rPr>
          <w:rFonts w:ascii="Times New Roman" w:hAnsi="Times New Roman" w:cs="Times New Roman"/>
          <w:sz w:val="24"/>
          <w:szCs w:val="24"/>
        </w:rPr>
        <w:t>. Реестр расходных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Тутурского муниципального образования;</w:t>
      </w:r>
    </w:p>
    <w:p w:rsidR="00274109" w:rsidRPr="000B56C3" w:rsidRDefault="00274109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726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Соглашение от 27.06.2012г. № 62-57-207/12 «О предоставлении субсидий из областного бюджета бюджетам городских округов и поселений Иркутской области в целях софинансирования расходных обязательств по реализации мероприятий перечня проектов народных инициатив по подготовке к празднованию 75-летия Иркутской области;</w:t>
      </w:r>
    </w:p>
    <w:p w:rsidR="00274109" w:rsidRDefault="00274109" w:rsidP="00065DDB">
      <w:pPr>
        <w:pStyle w:val="211"/>
        <w:tabs>
          <w:tab w:val="left" w:pos="567"/>
        </w:tabs>
        <w:ind w:firstLine="567"/>
        <w:rPr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E7264C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Решение Думы Тутурского сельского поселения от </w:t>
      </w:r>
      <w:r>
        <w:rPr>
          <w:sz w:val="24"/>
          <w:szCs w:val="24"/>
        </w:rPr>
        <w:t>15.09.2012 г. № 164 «О  внесении изменений в бюджет Тутурского сельского поселения на 2012 год» с изменениями;</w:t>
      </w:r>
    </w:p>
    <w:p w:rsidR="00274109" w:rsidRPr="00E7264C" w:rsidRDefault="00274109" w:rsidP="00065DDB">
      <w:pPr>
        <w:tabs>
          <w:tab w:val="left" w:pos="426"/>
        </w:tabs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264C">
        <w:rPr>
          <w:rFonts w:ascii="Times New Roman" w:hAnsi="Times New Roman" w:cs="Times New Roman"/>
          <w:sz w:val="24"/>
          <w:szCs w:val="24"/>
        </w:rPr>
        <w:t>. Выписка из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Тутурского муниципального образования;</w:t>
      </w:r>
    </w:p>
    <w:p w:rsidR="00274109" w:rsidRDefault="00274109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Pr="00E726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7AA">
        <w:rPr>
          <w:rFonts w:ascii="Times New Roman" w:hAnsi="Times New Roman" w:cs="Times New Roman"/>
          <w:sz w:val="24"/>
          <w:szCs w:val="24"/>
        </w:rPr>
        <w:t xml:space="preserve">Бухгалтерская документация, связанная с оплатой </w:t>
      </w:r>
      <w:r>
        <w:rPr>
          <w:rFonts w:ascii="Times New Roman" w:hAnsi="Times New Roman" w:cs="Times New Roman"/>
          <w:sz w:val="24"/>
          <w:szCs w:val="24"/>
        </w:rPr>
        <w:t xml:space="preserve"> и учетом  выполненных</w:t>
      </w:r>
      <w:r w:rsidRPr="006547AA">
        <w:rPr>
          <w:rFonts w:ascii="Times New Roman" w:hAnsi="Times New Roman" w:cs="Times New Roman"/>
          <w:sz w:val="24"/>
          <w:szCs w:val="24"/>
        </w:rPr>
        <w:t xml:space="preserve"> работ  и </w:t>
      </w:r>
      <w:r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Pr="006547AA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4109" w:rsidRDefault="00274109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188B">
        <w:rPr>
          <w:rFonts w:ascii="Times New Roman" w:hAnsi="Times New Roman" w:cs="Times New Roman"/>
          <w:sz w:val="24"/>
          <w:szCs w:val="24"/>
        </w:rPr>
        <w:t xml:space="preserve">. Реестр </w:t>
      </w:r>
      <w:r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22188B">
        <w:rPr>
          <w:rFonts w:ascii="Times New Roman" w:hAnsi="Times New Roman" w:cs="Times New Roman"/>
          <w:sz w:val="24"/>
          <w:szCs w:val="24"/>
        </w:rPr>
        <w:t>муниципальной 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74109" w:rsidRDefault="00274109" w:rsidP="00E72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64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E72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E7264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Копия п</w:t>
      </w:r>
      <w:r w:rsidRPr="00E7264C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2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 схода граждан сельского поселения по вопросам распределения субсидий по реализации мероприятий перечня проектов народных инициатив по подготовке празднования 75-летия Иркутской области от 28.04.2012г.;</w:t>
      </w:r>
    </w:p>
    <w:p w:rsidR="00274109" w:rsidRPr="004E231B" w:rsidRDefault="00274109" w:rsidP="004E2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8</w:t>
      </w:r>
      <w:r w:rsidRPr="004E231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</w:rPr>
        <w:t xml:space="preserve"> Д</w:t>
      </w:r>
      <w:r w:rsidRPr="004E231B">
        <w:rPr>
          <w:rFonts w:ascii="Times New Roman" w:hAnsi="Times New Roman" w:cs="Times New Roman"/>
          <w:bCs/>
        </w:rPr>
        <w:t>оговор б/н от 02.07.2012г на общую сумму</w:t>
      </w:r>
      <w:r w:rsidRPr="004E231B">
        <w:rPr>
          <w:rFonts w:ascii="Times New Roman" w:hAnsi="Times New Roman" w:cs="Times New Roman"/>
          <w:b/>
          <w:bCs/>
        </w:rPr>
        <w:t xml:space="preserve"> </w:t>
      </w:r>
      <w:r w:rsidRPr="004E231B">
        <w:rPr>
          <w:rFonts w:ascii="Times New Roman" w:hAnsi="Times New Roman" w:cs="Times New Roman"/>
          <w:bCs/>
        </w:rPr>
        <w:t>47,9 тыс.руб</w:t>
      </w:r>
      <w:r w:rsidRPr="004E231B">
        <w:rPr>
          <w:rFonts w:ascii="Times New Roman" w:hAnsi="Times New Roman" w:cs="Times New Roman"/>
          <w:b/>
          <w:bCs/>
        </w:rPr>
        <w:t xml:space="preserve">.  </w:t>
      </w:r>
      <w:r w:rsidRPr="004E231B">
        <w:rPr>
          <w:rFonts w:ascii="Times New Roman" w:hAnsi="Times New Roman" w:cs="Times New Roman"/>
          <w:bCs/>
        </w:rPr>
        <w:t>на выполнение работ строительно-дорожными машинами , услуги автогрейдера;</w:t>
      </w:r>
    </w:p>
    <w:p w:rsidR="00274109" w:rsidRPr="004E231B" w:rsidRDefault="00274109" w:rsidP="004E2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9.  Д</w:t>
      </w:r>
      <w:r w:rsidRPr="004E231B">
        <w:rPr>
          <w:rFonts w:ascii="Times New Roman" w:hAnsi="Times New Roman" w:cs="Times New Roman"/>
        </w:rPr>
        <w:t>оговор б/н  02/07/12 на сумму 87,7 тыс.руб.на транспортные услуги по вывозке ПГС;</w:t>
      </w:r>
    </w:p>
    <w:p w:rsidR="00274109" w:rsidRPr="004E231B" w:rsidRDefault="00274109" w:rsidP="004E23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10.  Договор б/н от 02.</w:t>
      </w:r>
      <w:r w:rsidRPr="004E231B">
        <w:rPr>
          <w:rFonts w:ascii="Times New Roman" w:hAnsi="Times New Roman" w:cs="Times New Roman"/>
          <w:bCs/>
        </w:rPr>
        <w:t xml:space="preserve">07.2012  на сумму 36,0тыс.руб. на заготовку ПГС и камня. </w:t>
      </w:r>
    </w:p>
    <w:p w:rsidR="00274109" w:rsidRDefault="00274109" w:rsidP="0045189B">
      <w:pPr>
        <w:pStyle w:val="NormalWeb"/>
        <w:spacing w:before="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</w:p>
    <w:p w:rsidR="00274109" w:rsidRDefault="00274109" w:rsidP="0045189B">
      <w:pPr>
        <w:pStyle w:val="NormalWeb"/>
        <w:spacing w:before="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74109" w:rsidRDefault="00274109">
      <w:pPr>
        <w:pStyle w:val="NormalWeb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4109" w:rsidRDefault="00274109">
      <w:pPr>
        <w:pStyle w:val="NormalWeb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Проверкой установлено следующее:</w:t>
      </w:r>
    </w:p>
    <w:p w:rsidR="00274109" w:rsidRDefault="00274109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D66">
        <w:rPr>
          <w:rFonts w:ascii="Times New Roman" w:hAnsi="Times New Roman" w:cs="Times New Roman"/>
          <w:sz w:val="24"/>
          <w:szCs w:val="24"/>
        </w:rPr>
        <w:t>Исходя  из Порядка  предоставления в 2012 году из областного  бюджета бюджетам городских округов и поселений  Иркутской области субсидий в   целях софинансирования расходных обязательств по реализации  мероприятий  перечня проектов народных инициатив по подготовке к празднованию 75-летия Иркутской области», утвержденного Постановлением Правительства Иркутской области от 6 апреля 2012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996D66">
        <w:rPr>
          <w:rFonts w:ascii="Times New Roman" w:hAnsi="Times New Roman" w:cs="Times New Roman"/>
          <w:sz w:val="24"/>
          <w:szCs w:val="24"/>
        </w:rPr>
        <w:t xml:space="preserve"> № 180-пп,  проекты  мероприятий народных инициатив должно предложить население муниципального образования. Согласно протокола схода ж</w:t>
      </w:r>
      <w:r>
        <w:rPr>
          <w:rFonts w:ascii="Times New Roman" w:hAnsi="Times New Roman" w:cs="Times New Roman"/>
          <w:sz w:val="24"/>
          <w:szCs w:val="24"/>
        </w:rPr>
        <w:t>ителей сельского поселения от 28.04</w:t>
      </w:r>
      <w:r w:rsidRPr="00996D66">
        <w:rPr>
          <w:rFonts w:ascii="Times New Roman" w:hAnsi="Times New Roman" w:cs="Times New Roman"/>
          <w:sz w:val="24"/>
          <w:szCs w:val="24"/>
        </w:rPr>
        <w:t>.2012г. населением были определены следующие мероприятия:</w:t>
      </w:r>
    </w:p>
    <w:p w:rsidR="00274109" w:rsidRDefault="00274109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ремонтная планировка автодороги в д.Кузнецовка, ул.Центральня (длина 700метров) автогрейдером ДЗ -122-Б-7 РК 3795;</w:t>
      </w:r>
    </w:p>
    <w:p w:rsidR="00274109" w:rsidRDefault="00274109" w:rsidP="002C59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водоотводных канав в д.Кузнецовка, ул.Центральная (длина 700метров) автогрейдером ДЗ -122-Б-7 РК 3795;</w:t>
      </w:r>
    </w:p>
    <w:p w:rsidR="00274109" w:rsidRDefault="00274109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ПГС с учетом заготовки и погрузки;</w:t>
      </w:r>
    </w:p>
    <w:p w:rsidR="00274109" w:rsidRDefault="00274109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Транспортировка ПГС д.Кузнецовка, ул.Центральная ( средняя дальность возки 48км);</w:t>
      </w:r>
    </w:p>
    <w:p w:rsidR="00274109" w:rsidRDefault="00274109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Заготовка и погрузка камня;</w:t>
      </w:r>
    </w:p>
    <w:p w:rsidR="00274109" w:rsidRPr="00996D66" w:rsidRDefault="00274109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Транспортировка камня в д.Кузнецовка, ул.Центральная ( средняя дальность возки 8км).</w:t>
      </w:r>
    </w:p>
    <w:p w:rsidR="00274109" w:rsidRPr="00996D66" w:rsidRDefault="00274109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D66">
        <w:rPr>
          <w:rFonts w:ascii="Times New Roman" w:hAnsi="Times New Roman" w:cs="Times New Roman"/>
          <w:sz w:val="24"/>
          <w:szCs w:val="24"/>
        </w:rPr>
        <w:t xml:space="preserve">Согласно подпункту «б» пункта 4 названного Порядка Администрацией </w:t>
      </w:r>
      <w:r>
        <w:rPr>
          <w:rFonts w:ascii="Times New Roman" w:hAnsi="Times New Roman" w:cs="Times New Roman"/>
          <w:sz w:val="24"/>
          <w:szCs w:val="24"/>
        </w:rPr>
        <w:t>Тутурского сельского поселения</w:t>
      </w:r>
      <w:r w:rsidRPr="00996D66">
        <w:rPr>
          <w:rFonts w:ascii="Times New Roman" w:hAnsi="Times New Roman" w:cs="Times New Roman"/>
          <w:sz w:val="24"/>
          <w:szCs w:val="24"/>
        </w:rPr>
        <w:t xml:space="preserve"> были представлены в Правительство Иркутской области по региональной политике документы об итогах схода жителей.  </w:t>
      </w:r>
    </w:p>
    <w:p w:rsidR="00274109" w:rsidRPr="00996D66" w:rsidRDefault="00274109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D66">
        <w:rPr>
          <w:rFonts w:ascii="Times New Roman" w:hAnsi="Times New Roman" w:cs="Times New Roman"/>
          <w:sz w:val="24"/>
          <w:szCs w:val="24"/>
        </w:rPr>
        <w:t xml:space="preserve">В целях софинансирования расходных обязательств по реализации указанных мероприятий было заключено Соглашение с Министерством экономического развития и промышленности Иркутской области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Тутурскому </w:t>
      </w:r>
      <w:r w:rsidRPr="00996D66">
        <w:rPr>
          <w:rFonts w:ascii="Times New Roman" w:hAnsi="Times New Roman" w:cs="Times New Roman"/>
          <w:sz w:val="24"/>
          <w:szCs w:val="24"/>
        </w:rPr>
        <w:t xml:space="preserve">муниципальному образованию субсидии  в размере </w:t>
      </w:r>
      <w:r>
        <w:rPr>
          <w:rFonts w:ascii="Times New Roman" w:hAnsi="Times New Roman" w:cs="Times New Roman"/>
          <w:sz w:val="24"/>
          <w:szCs w:val="24"/>
        </w:rPr>
        <w:t xml:space="preserve">163тыс. </w:t>
      </w:r>
      <w:r w:rsidRPr="00996D66">
        <w:rPr>
          <w:rFonts w:ascii="Times New Roman" w:hAnsi="Times New Roman" w:cs="Times New Roman"/>
          <w:sz w:val="24"/>
          <w:szCs w:val="24"/>
        </w:rPr>
        <w:t>руб.</w:t>
      </w:r>
    </w:p>
    <w:p w:rsidR="00274109" w:rsidRPr="00A903F6" w:rsidRDefault="00274109" w:rsidP="007D2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D66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>
        <w:rPr>
          <w:rFonts w:ascii="Times New Roman" w:hAnsi="Times New Roman" w:cs="Times New Roman"/>
          <w:sz w:val="24"/>
          <w:szCs w:val="24"/>
        </w:rPr>
        <w:t>Тутурского</w:t>
      </w:r>
      <w:r w:rsidRPr="0099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от 15.09</w:t>
      </w:r>
      <w:r w:rsidRPr="00996D66">
        <w:rPr>
          <w:rFonts w:ascii="Times New Roman" w:hAnsi="Times New Roman" w:cs="Times New Roman"/>
          <w:sz w:val="24"/>
          <w:szCs w:val="24"/>
        </w:rPr>
        <w:t>.2012г. №</w:t>
      </w:r>
      <w:r>
        <w:rPr>
          <w:rFonts w:ascii="Times New Roman" w:hAnsi="Times New Roman" w:cs="Times New Roman"/>
          <w:sz w:val="24"/>
          <w:szCs w:val="24"/>
        </w:rPr>
        <w:t>164 « О внесении изменений в бюджет Тутурского сельского поселения на 2012год» с изменениями</w:t>
      </w:r>
      <w:r w:rsidRPr="00996D66">
        <w:rPr>
          <w:rFonts w:ascii="Times New Roman" w:hAnsi="Times New Roman" w:cs="Times New Roman"/>
          <w:sz w:val="24"/>
          <w:szCs w:val="24"/>
        </w:rPr>
        <w:t xml:space="preserve">  были установлены расходные обязательства на реализацию мероприятий народных инициатив. </w:t>
      </w:r>
    </w:p>
    <w:p w:rsidR="00274109" w:rsidRPr="00996D66" w:rsidRDefault="00274109" w:rsidP="00A903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D66">
        <w:rPr>
          <w:rFonts w:ascii="Times New Roman" w:hAnsi="Times New Roman" w:cs="Times New Roman"/>
          <w:sz w:val="24"/>
          <w:szCs w:val="24"/>
        </w:rPr>
        <w:t>В силу ч. 1 ст. 87 БК РФ реестр расходных обязательств подлежит обязательному ведению органами местного самоуправления.</w:t>
      </w:r>
    </w:p>
    <w:p w:rsidR="00274109" w:rsidRDefault="00274109" w:rsidP="0085471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785">
        <w:rPr>
          <w:rFonts w:ascii="Times New Roman" w:hAnsi="Times New Roman" w:cs="Times New Roman"/>
          <w:sz w:val="24"/>
          <w:szCs w:val="24"/>
        </w:rPr>
        <w:t>Расходные обязательства по финансированию мероприятий перечня проектов народных инициатив по подготовке празднования 75-летия Иркутской области в</w:t>
      </w:r>
      <w:r>
        <w:rPr>
          <w:rFonts w:ascii="Times New Roman" w:hAnsi="Times New Roman" w:cs="Times New Roman"/>
          <w:sz w:val="24"/>
          <w:szCs w:val="24"/>
        </w:rPr>
        <w:t xml:space="preserve"> уточненный </w:t>
      </w:r>
      <w:r w:rsidRPr="006B3785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Pr="006B3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Тутурского </w:t>
      </w:r>
      <w:r w:rsidRPr="006B3785">
        <w:rPr>
          <w:rFonts w:ascii="Times New Roman" w:hAnsi="Times New Roman" w:cs="Times New Roman"/>
          <w:sz w:val="24"/>
          <w:szCs w:val="24"/>
        </w:rPr>
        <w:t>муниципального образования включены.</w:t>
      </w:r>
    </w:p>
    <w:p w:rsidR="00274109" w:rsidRDefault="00274109" w:rsidP="00345C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D66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Решением Думы </w:t>
      </w:r>
      <w:r>
        <w:rPr>
          <w:rFonts w:ascii="Times New Roman" w:hAnsi="Times New Roman" w:cs="Times New Roman"/>
          <w:sz w:val="24"/>
          <w:szCs w:val="24"/>
        </w:rPr>
        <w:t>Тутурского сельского поселения от 15.09</w:t>
      </w:r>
      <w:r w:rsidRPr="00996D66">
        <w:rPr>
          <w:rFonts w:ascii="Times New Roman" w:hAnsi="Times New Roman" w:cs="Times New Roman"/>
          <w:sz w:val="24"/>
          <w:szCs w:val="24"/>
        </w:rPr>
        <w:t>.2012г. №</w:t>
      </w:r>
      <w:r>
        <w:rPr>
          <w:rFonts w:ascii="Times New Roman" w:hAnsi="Times New Roman" w:cs="Times New Roman"/>
          <w:sz w:val="24"/>
          <w:szCs w:val="24"/>
        </w:rPr>
        <w:t>164</w:t>
      </w:r>
      <w:r w:rsidRPr="00996D66">
        <w:rPr>
          <w:rFonts w:ascii="Times New Roman" w:hAnsi="Times New Roman" w:cs="Times New Roman"/>
          <w:sz w:val="24"/>
          <w:szCs w:val="24"/>
        </w:rPr>
        <w:t xml:space="preserve"> «О внесении изменений в бюджет </w:t>
      </w:r>
      <w:r>
        <w:rPr>
          <w:rFonts w:ascii="Times New Roman" w:hAnsi="Times New Roman" w:cs="Times New Roman"/>
          <w:sz w:val="24"/>
          <w:szCs w:val="24"/>
        </w:rPr>
        <w:t xml:space="preserve">Тутурского </w:t>
      </w:r>
      <w:r w:rsidRPr="00996D66">
        <w:rPr>
          <w:rFonts w:ascii="Times New Roman" w:hAnsi="Times New Roman" w:cs="Times New Roman"/>
          <w:sz w:val="24"/>
          <w:szCs w:val="24"/>
        </w:rPr>
        <w:t xml:space="preserve">сельского поселения на 2012 год» в сумме </w:t>
      </w:r>
      <w:r>
        <w:rPr>
          <w:rFonts w:ascii="Times New Roman" w:hAnsi="Times New Roman" w:cs="Times New Roman"/>
          <w:sz w:val="24"/>
          <w:szCs w:val="24"/>
        </w:rPr>
        <w:t>171,6тыс.</w:t>
      </w:r>
      <w:r w:rsidRPr="00996D66">
        <w:rPr>
          <w:rFonts w:ascii="Times New Roman" w:hAnsi="Times New Roman" w:cs="Times New Roman"/>
          <w:sz w:val="24"/>
          <w:szCs w:val="24"/>
        </w:rPr>
        <w:t xml:space="preserve"> руб. в том числе размер софинансирования из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8,6тыс. руб. </w:t>
      </w:r>
    </w:p>
    <w:p w:rsidR="00274109" w:rsidRPr="00996D66" w:rsidRDefault="00274109" w:rsidP="00996D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D66">
        <w:rPr>
          <w:rFonts w:ascii="Times New Roman" w:hAnsi="Times New Roman" w:cs="Times New Roman"/>
          <w:sz w:val="24"/>
          <w:szCs w:val="24"/>
          <w:lang w:eastAsia="ru-RU"/>
        </w:rPr>
        <w:t>Уведомления</w:t>
      </w:r>
      <w:r w:rsidRPr="00996D66">
        <w:rPr>
          <w:rFonts w:ascii="Times New Roman" w:hAnsi="Times New Roman" w:cs="Times New Roman"/>
          <w:sz w:val="24"/>
          <w:szCs w:val="24"/>
        </w:rPr>
        <w:t xml:space="preserve"> о бюджетных ассигнованиях и лим</w:t>
      </w:r>
      <w:r>
        <w:rPr>
          <w:rFonts w:ascii="Times New Roman" w:hAnsi="Times New Roman" w:cs="Times New Roman"/>
          <w:sz w:val="24"/>
          <w:szCs w:val="24"/>
        </w:rPr>
        <w:t>итах бюджетных обязательств от М</w:t>
      </w:r>
      <w:r w:rsidRPr="00996D66">
        <w:rPr>
          <w:rFonts w:ascii="Times New Roman" w:hAnsi="Times New Roman" w:cs="Times New Roman"/>
          <w:sz w:val="24"/>
          <w:szCs w:val="24"/>
        </w:rPr>
        <w:t xml:space="preserve">инистерства экономического развития области </w:t>
      </w:r>
      <w:r>
        <w:rPr>
          <w:rFonts w:ascii="Times New Roman" w:hAnsi="Times New Roman" w:cs="Times New Roman"/>
          <w:sz w:val="24"/>
          <w:szCs w:val="24"/>
        </w:rPr>
        <w:t>Тутурскому муниципальному образованию</w:t>
      </w:r>
      <w:r w:rsidRPr="0099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доведены</w:t>
      </w:r>
      <w:r w:rsidRPr="00996D66">
        <w:rPr>
          <w:rFonts w:ascii="Times New Roman" w:hAnsi="Times New Roman" w:cs="Times New Roman"/>
          <w:sz w:val="24"/>
          <w:szCs w:val="24"/>
        </w:rPr>
        <w:t>.</w:t>
      </w:r>
    </w:p>
    <w:p w:rsidR="00274109" w:rsidRPr="00247A3E" w:rsidRDefault="00274109" w:rsidP="00247A3E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3F6">
        <w:rPr>
          <w:rFonts w:ascii="Times New Roman" w:hAnsi="Times New Roman" w:cs="Times New Roman"/>
          <w:sz w:val="24"/>
          <w:szCs w:val="24"/>
        </w:rPr>
        <w:t xml:space="preserve"> </w:t>
      </w:r>
      <w:r w:rsidRPr="005B1D13">
        <w:rPr>
          <w:rFonts w:ascii="Times New Roman" w:hAnsi="Times New Roman" w:cs="Times New Roman"/>
          <w:sz w:val="24"/>
          <w:szCs w:val="24"/>
        </w:rPr>
        <w:t xml:space="preserve">Средства областного бюджета, выделенные </w:t>
      </w:r>
      <w:r>
        <w:rPr>
          <w:rFonts w:ascii="Times New Roman" w:hAnsi="Times New Roman" w:cs="Times New Roman"/>
          <w:sz w:val="24"/>
          <w:szCs w:val="24"/>
        </w:rPr>
        <w:t xml:space="preserve">Тутурскому </w:t>
      </w:r>
      <w:r w:rsidRPr="005B1D13">
        <w:rPr>
          <w:rFonts w:ascii="Times New Roman" w:hAnsi="Times New Roman" w:cs="Times New Roman"/>
          <w:sz w:val="24"/>
          <w:szCs w:val="24"/>
        </w:rPr>
        <w:t xml:space="preserve">муниципальному образованию на  реализацию мероприятий  перечня  проектов народных инициатив по подготовке к празднованию 75-летия Иркутской области на 2012 год использованы полностью. Поступила субсидия в сумме </w:t>
      </w:r>
      <w:r>
        <w:rPr>
          <w:rFonts w:ascii="Times New Roman" w:hAnsi="Times New Roman" w:cs="Times New Roman"/>
          <w:sz w:val="24"/>
          <w:szCs w:val="24"/>
        </w:rPr>
        <w:t>163тыс.</w:t>
      </w:r>
      <w:r w:rsidRPr="005B1D13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D13">
        <w:rPr>
          <w:rFonts w:ascii="Times New Roman" w:hAnsi="Times New Roman" w:cs="Times New Roman"/>
          <w:sz w:val="24"/>
          <w:szCs w:val="24"/>
        </w:rPr>
        <w:t xml:space="preserve">Использованы средства в сумме </w:t>
      </w:r>
      <w:r>
        <w:rPr>
          <w:rFonts w:ascii="Times New Roman" w:hAnsi="Times New Roman" w:cs="Times New Roman"/>
          <w:sz w:val="24"/>
          <w:szCs w:val="24"/>
        </w:rPr>
        <w:t>163тыс</w:t>
      </w:r>
      <w:r w:rsidRPr="005B1D13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274109" w:rsidRPr="008A6A70" w:rsidRDefault="00274109" w:rsidP="002177E1">
      <w:pPr>
        <w:pStyle w:val="ConsPlusNormal"/>
        <w:ind w:firstLine="567"/>
        <w:jc w:val="both"/>
        <w:rPr>
          <w:sz w:val="24"/>
          <w:szCs w:val="24"/>
        </w:rPr>
      </w:pPr>
      <w:r w:rsidRPr="008A6A70">
        <w:rPr>
          <w:sz w:val="24"/>
          <w:szCs w:val="24"/>
        </w:rPr>
        <w:t xml:space="preserve">В части применения  КОСГУ при отражении расходов  на  реализацию проектов народных инициатив в 2012 году </w:t>
      </w:r>
      <w:r>
        <w:rPr>
          <w:sz w:val="24"/>
          <w:szCs w:val="24"/>
        </w:rPr>
        <w:t>нарушений нет</w:t>
      </w:r>
      <w:r w:rsidRPr="008A6A70">
        <w:rPr>
          <w:sz w:val="24"/>
          <w:szCs w:val="24"/>
        </w:rPr>
        <w:t xml:space="preserve">. </w:t>
      </w:r>
    </w:p>
    <w:p w:rsidR="00274109" w:rsidRPr="008A6A70" w:rsidRDefault="00274109" w:rsidP="003341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A70">
        <w:rPr>
          <w:rFonts w:ascii="Times New Roman" w:hAnsi="Times New Roman" w:cs="Times New Roman"/>
          <w:sz w:val="24"/>
          <w:szCs w:val="24"/>
        </w:rPr>
        <w:t>В силу п.5 ст.51 Федерального закона № 131-ФЗ «Об общих принципах организации  местного самоуправления в  РФ»  в муниципальном образовании в  обязательном порядке ведется  реестр муниципальной собственности,</w:t>
      </w:r>
      <w:r w:rsidRPr="008A6A70">
        <w:t xml:space="preserve"> </w:t>
      </w:r>
      <w:r w:rsidRPr="008A6A7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8" w:history="1">
        <w:r w:rsidRPr="008A6A70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8A6A70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8A6A70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местного  бюджета.</w:t>
      </w:r>
    </w:p>
    <w:p w:rsidR="00274109" w:rsidRDefault="00274109" w:rsidP="002131A1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 использования средств областного  и  местного</w:t>
      </w:r>
      <w:r w:rsidRPr="00992273">
        <w:rPr>
          <w:rFonts w:ascii="Times New Roman" w:hAnsi="Times New Roman" w:cs="Times New Roman"/>
          <w:sz w:val="24"/>
          <w:szCs w:val="24"/>
        </w:rPr>
        <w:t xml:space="preserve">  бюджетов, </w:t>
      </w:r>
      <w:r w:rsidRPr="009922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выделенных</w:t>
      </w:r>
      <w:r w:rsidRPr="00992273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перечня  проектов народных инициатив за истекший период 2013 года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в Тутурском муниципальном образовании проведено собрание граждан 29.04.2013г в д.Кузнецовка, д.Орловка, с.Тутура, где населением было предложено в 2013 году  бюджетные средства направить :</w:t>
      </w:r>
    </w:p>
    <w:p w:rsidR="00274109" w:rsidRDefault="00274109" w:rsidP="002131A1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приобретение детских площадок для д.Кузнецовка, д.Орловка;</w:t>
      </w:r>
    </w:p>
    <w:p w:rsidR="00274109" w:rsidRPr="00ED6F96" w:rsidRDefault="00274109" w:rsidP="002131A1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приобретение бензокосилки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SHTIL</w:t>
      </w:r>
      <w:r w:rsidRPr="00ED6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FS</w:t>
      </w:r>
      <w:r w:rsidRPr="00ED6F96">
        <w:rPr>
          <w:rFonts w:ascii="Times New Roman" w:hAnsi="Times New Roman" w:cs="Times New Roman"/>
          <w:sz w:val="24"/>
          <w:szCs w:val="24"/>
        </w:rPr>
        <w:t xml:space="preserve"> -55</w:t>
      </w:r>
      <w:r>
        <w:rPr>
          <w:rFonts w:ascii="Times New Roman" w:hAnsi="Times New Roman" w:cs="Times New Roman"/>
          <w:sz w:val="24"/>
          <w:szCs w:val="24"/>
        </w:rPr>
        <w:t>, мощностью 0,75квт для благоустройства территории с.Тутура;</w:t>
      </w:r>
    </w:p>
    <w:p w:rsidR="00274109" w:rsidRDefault="00274109" w:rsidP="00803769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-</w:t>
      </w:r>
      <w:r w:rsidRPr="00ED6F9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F96">
        <w:rPr>
          <w:rFonts w:ascii="Times New Roman" w:hAnsi="Times New Roman" w:cs="Times New Roman"/>
          <w:sz w:val="24"/>
          <w:szCs w:val="24"/>
        </w:rPr>
        <w:t>приобретение светильников уличного освещения для освещения улиц в населенных пунктах с.Тутура д.Орловка;</w:t>
      </w:r>
    </w:p>
    <w:p w:rsidR="00274109" w:rsidRDefault="00274109" w:rsidP="00803769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на приобретение мебели в библиотеку с.Тутура;</w:t>
      </w:r>
    </w:p>
    <w:p w:rsidR="00274109" w:rsidRDefault="00274109" w:rsidP="00803769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на приобретение оборудования в муниципальное казенное учреждение «Тутурский культурно-информационный центр «Вдохновение» с.Тутура, переносной экран к мультимедийному проектору, спортивный инвентарь.</w:t>
      </w:r>
    </w:p>
    <w:p w:rsidR="00274109" w:rsidRPr="00ED6F96" w:rsidRDefault="00274109" w:rsidP="00803769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настоящий период соглашение с Министерством экономического развития и промышленности Иркутской области не заключено.  В бюджет 2013года расходы включены  решением Думы Тутурского сельского поселения  от 28.05.2013г №29 « О внесении изменений в бюджет Тутурского сельского поселения на 2013год и плановый период 2014 и 2015годов».</w:t>
      </w:r>
    </w:p>
    <w:p w:rsidR="00274109" w:rsidRDefault="00274109" w:rsidP="00A23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09" w:rsidRPr="004F426F" w:rsidRDefault="00274109" w:rsidP="00FF1FB1">
      <w:pPr>
        <w:pStyle w:val="NormalWeb"/>
        <w:spacing w:before="0" w:after="0" w:line="240" w:lineRule="auto"/>
        <w:rPr>
          <w:rFonts w:ascii="Times New Roman" w:hAnsi="Times New Roman" w:cs="Times New Roman"/>
        </w:rPr>
      </w:pPr>
      <w:r w:rsidRPr="004F426F">
        <w:rPr>
          <w:rFonts w:ascii="Times New Roman" w:hAnsi="Times New Roman" w:cs="Times New Roman"/>
        </w:rPr>
        <w:t>Руководитель контрольного мероприятия:</w:t>
      </w:r>
    </w:p>
    <w:p w:rsidR="00274109" w:rsidRPr="004F426F" w:rsidRDefault="00274109" w:rsidP="00FF1FB1">
      <w:pPr>
        <w:pStyle w:val="NormalWeb"/>
        <w:spacing w:before="0" w:after="0" w:line="240" w:lineRule="auto"/>
        <w:rPr>
          <w:rFonts w:ascii="Times New Roman" w:hAnsi="Times New Roman" w:cs="Times New Roman"/>
        </w:rPr>
      </w:pPr>
      <w:r w:rsidRPr="004F426F">
        <w:rPr>
          <w:rFonts w:ascii="Times New Roman" w:hAnsi="Times New Roman" w:cs="Times New Roman"/>
        </w:rPr>
        <w:t>Председатель КСК МО «Жигаловский район»                                               А.М.Рудых</w:t>
      </w:r>
    </w:p>
    <w:p w:rsidR="00274109" w:rsidRPr="004F426F" w:rsidRDefault="00274109" w:rsidP="00FF1FB1">
      <w:pPr>
        <w:pStyle w:val="NormalWeb"/>
        <w:spacing w:before="0" w:after="0" w:line="240" w:lineRule="auto"/>
        <w:rPr>
          <w:rFonts w:ascii="Times New Roman" w:hAnsi="Times New Roman" w:cs="Times New Roman"/>
        </w:rPr>
      </w:pPr>
    </w:p>
    <w:p w:rsidR="00274109" w:rsidRPr="00F25EE3" w:rsidRDefault="00274109" w:rsidP="00FF1FB1">
      <w:pPr>
        <w:pStyle w:val="NormalWeb"/>
        <w:spacing w:before="0" w:after="0" w:line="240" w:lineRule="auto"/>
        <w:rPr>
          <w:rFonts w:ascii="Times New Roman" w:hAnsi="Times New Roman" w:cs="Times New Roman"/>
          <w:b/>
        </w:rPr>
      </w:pPr>
    </w:p>
    <w:p w:rsidR="00274109" w:rsidRDefault="00274109">
      <w:pPr>
        <w:pStyle w:val="NormalWeb"/>
        <w:spacing w:before="0" w:after="0" w:line="240" w:lineRule="auto"/>
        <w:rPr>
          <w:rFonts w:ascii="Times New Roman" w:hAnsi="Times New Roman" w:cs="Times New Roman"/>
        </w:rPr>
      </w:pPr>
    </w:p>
    <w:p w:rsidR="00274109" w:rsidRDefault="00274109">
      <w:pPr>
        <w:spacing w:after="0" w:line="240" w:lineRule="auto"/>
        <w:rPr>
          <w:rFonts w:ascii="Times New Roman" w:hAnsi="Times New Roman"/>
        </w:rPr>
      </w:pPr>
    </w:p>
    <w:p w:rsidR="00274109" w:rsidRDefault="00274109">
      <w:pPr>
        <w:rPr>
          <w:rFonts w:ascii="Times New Roman" w:hAnsi="Times New Roman"/>
        </w:rPr>
      </w:pPr>
    </w:p>
    <w:sectPr w:rsidR="00274109" w:rsidSect="00FC28D8">
      <w:footerReference w:type="even" r:id="rId9"/>
      <w:footerReference w:type="default" r:id="rId10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109" w:rsidRDefault="00274109">
      <w:r>
        <w:separator/>
      </w:r>
    </w:p>
  </w:endnote>
  <w:endnote w:type="continuationSeparator" w:id="1">
    <w:p w:rsidR="00274109" w:rsidRDefault="0027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09" w:rsidRDefault="00274109" w:rsidP="00347296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274109" w:rsidRDefault="00274109" w:rsidP="00FC28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09" w:rsidRDefault="00274109" w:rsidP="00347296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274109" w:rsidRDefault="00274109" w:rsidP="00FC28D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109" w:rsidRDefault="00274109">
      <w:r>
        <w:separator/>
      </w:r>
    </w:p>
  </w:footnote>
  <w:footnote w:type="continuationSeparator" w:id="1">
    <w:p w:rsidR="00274109" w:rsidRDefault="0027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42AD243C"/>
    <w:multiLevelType w:val="hybridMultilevel"/>
    <w:tmpl w:val="7A4ACF5E"/>
    <w:lvl w:ilvl="0" w:tplc="F5EAD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E410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A0D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94D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1AD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04EB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46A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2E31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0A3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CD0A91"/>
    <w:multiLevelType w:val="hybridMultilevel"/>
    <w:tmpl w:val="3404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06555D"/>
    <w:multiLevelType w:val="hybridMultilevel"/>
    <w:tmpl w:val="24C62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DBD"/>
    <w:rsid w:val="00024B32"/>
    <w:rsid w:val="000273F4"/>
    <w:rsid w:val="00032C3F"/>
    <w:rsid w:val="00065DDB"/>
    <w:rsid w:val="0006606E"/>
    <w:rsid w:val="00077CF4"/>
    <w:rsid w:val="00092261"/>
    <w:rsid w:val="00093F5E"/>
    <w:rsid w:val="00097F8A"/>
    <w:rsid w:val="000B56C3"/>
    <w:rsid w:val="000D03EE"/>
    <w:rsid w:val="000D544F"/>
    <w:rsid w:val="000F4FD3"/>
    <w:rsid w:val="0010010F"/>
    <w:rsid w:val="00113301"/>
    <w:rsid w:val="00120890"/>
    <w:rsid w:val="001450FF"/>
    <w:rsid w:val="00163CE3"/>
    <w:rsid w:val="001A3043"/>
    <w:rsid w:val="001A5395"/>
    <w:rsid w:val="001A6105"/>
    <w:rsid w:val="001C78DA"/>
    <w:rsid w:val="001E74D8"/>
    <w:rsid w:val="0020028F"/>
    <w:rsid w:val="00200C8C"/>
    <w:rsid w:val="0021005D"/>
    <w:rsid w:val="002131A1"/>
    <w:rsid w:val="002177E1"/>
    <w:rsid w:val="0021783C"/>
    <w:rsid w:val="0022188B"/>
    <w:rsid w:val="002376C0"/>
    <w:rsid w:val="002467D7"/>
    <w:rsid w:val="00247A3E"/>
    <w:rsid w:val="00257571"/>
    <w:rsid w:val="00267B18"/>
    <w:rsid w:val="00272A07"/>
    <w:rsid w:val="00274109"/>
    <w:rsid w:val="00275944"/>
    <w:rsid w:val="00283493"/>
    <w:rsid w:val="00286488"/>
    <w:rsid w:val="002A327C"/>
    <w:rsid w:val="002B3186"/>
    <w:rsid w:val="002B3195"/>
    <w:rsid w:val="002B7331"/>
    <w:rsid w:val="002C3DBD"/>
    <w:rsid w:val="002C59AB"/>
    <w:rsid w:val="002C75B8"/>
    <w:rsid w:val="002E5280"/>
    <w:rsid w:val="00304FF8"/>
    <w:rsid w:val="00317A95"/>
    <w:rsid w:val="0033414B"/>
    <w:rsid w:val="0034198F"/>
    <w:rsid w:val="00345CBC"/>
    <w:rsid w:val="00347296"/>
    <w:rsid w:val="003659FA"/>
    <w:rsid w:val="00376CA2"/>
    <w:rsid w:val="00384B89"/>
    <w:rsid w:val="00386AFB"/>
    <w:rsid w:val="00390BF2"/>
    <w:rsid w:val="003B3258"/>
    <w:rsid w:val="003B6C22"/>
    <w:rsid w:val="003C0223"/>
    <w:rsid w:val="003C3A70"/>
    <w:rsid w:val="003C7852"/>
    <w:rsid w:val="003F301F"/>
    <w:rsid w:val="003F37B7"/>
    <w:rsid w:val="00406DDB"/>
    <w:rsid w:val="00407594"/>
    <w:rsid w:val="00413728"/>
    <w:rsid w:val="004200B0"/>
    <w:rsid w:val="0044349A"/>
    <w:rsid w:val="00444308"/>
    <w:rsid w:val="0045189B"/>
    <w:rsid w:val="0045717D"/>
    <w:rsid w:val="004967B8"/>
    <w:rsid w:val="004B391B"/>
    <w:rsid w:val="004D24E0"/>
    <w:rsid w:val="004D7083"/>
    <w:rsid w:val="004E231B"/>
    <w:rsid w:val="004E4464"/>
    <w:rsid w:val="004F13BE"/>
    <w:rsid w:val="004F327A"/>
    <w:rsid w:val="004F426F"/>
    <w:rsid w:val="004F5416"/>
    <w:rsid w:val="0051601A"/>
    <w:rsid w:val="00525A91"/>
    <w:rsid w:val="00552BB6"/>
    <w:rsid w:val="005558D0"/>
    <w:rsid w:val="0056624E"/>
    <w:rsid w:val="00583218"/>
    <w:rsid w:val="005909AC"/>
    <w:rsid w:val="005A55C2"/>
    <w:rsid w:val="005A7B6E"/>
    <w:rsid w:val="005B1D13"/>
    <w:rsid w:val="005E0E63"/>
    <w:rsid w:val="00624AE6"/>
    <w:rsid w:val="0063153D"/>
    <w:rsid w:val="006376B0"/>
    <w:rsid w:val="006547AA"/>
    <w:rsid w:val="0066008C"/>
    <w:rsid w:val="00691363"/>
    <w:rsid w:val="006A00C7"/>
    <w:rsid w:val="006A27C1"/>
    <w:rsid w:val="006B03D3"/>
    <w:rsid w:val="006B3785"/>
    <w:rsid w:val="007310AD"/>
    <w:rsid w:val="007315FE"/>
    <w:rsid w:val="0073517E"/>
    <w:rsid w:val="0073582A"/>
    <w:rsid w:val="00737311"/>
    <w:rsid w:val="00750A88"/>
    <w:rsid w:val="00753346"/>
    <w:rsid w:val="00771D71"/>
    <w:rsid w:val="00785669"/>
    <w:rsid w:val="007918F6"/>
    <w:rsid w:val="007A2492"/>
    <w:rsid w:val="007C27A4"/>
    <w:rsid w:val="007D15DF"/>
    <w:rsid w:val="007D2112"/>
    <w:rsid w:val="007E32DB"/>
    <w:rsid w:val="007F1B43"/>
    <w:rsid w:val="00803769"/>
    <w:rsid w:val="0085471F"/>
    <w:rsid w:val="00871405"/>
    <w:rsid w:val="008726B5"/>
    <w:rsid w:val="008753A3"/>
    <w:rsid w:val="00877721"/>
    <w:rsid w:val="008A6A70"/>
    <w:rsid w:val="008B5EB6"/>
    <w:rsid w:val="008F6750"/>
    <w:rsid w:val="00901267"/>
    <w:rsid w:val="0091167F"/>
    <w:rsid w:val="00911D0A"/>
    <w:rsid w:val="00912441"/>
    <w:rsid w:val="009171AD"/>
    <w:rsid w:val="00922255"/>
    <w:rsid w:val="00955FF9"/>
    <w:rsid w:val="009574AE"/>
    <w:rsid w:val="009623EF"/>
    <w:rsid w:val="009630B0"/>
    <w:rsid w:val="00970D3A"/>
    <w:rsid w:val="009823F3"/>
    <w:rsid w:val="00992273"/>
    <w:rsid w:val="00996D66"/>
    <w:rsid w:val="009A5A34"/>
    <w:rsid w:val="009B3E2D"/>
    <w:rsid w:val="009B6861"/>
    <w:rsid w:val="009E3AC9"/>
    <w:rsid w:val="009E3ADA"/>
    <w:rsid w:val="009E3B6D"/>
    <w:rsid w:val="009F7133"/>
    <w:rsid w:val="00A07990"/>
    <w:rsid w:val="00A15BD6"/>
    <w:rsid w:val="00A234C9"/>
    <w:rsid w:val="00A24B74"/>
    <w:rsid w:val="00A50A27"/>
    <w:rsid w:val="00A6479B"/>
    <w:rsid w:val="00A72B7C"/>
    <w:rsid w:val="00A86211"/>
    <w:rsid w:val="00A903F6"/>
    <w:rsid w:val="00A947CA"/>
    <w:rsid w:val="00A951A7"/>
    <w:rsid w:val="00AA128D"/>
    <w:rsid w:val="00AA2B4A"/>
    <w:rsid w:val="00AA30DB"/>
    <w:rsid w:val="00AE7C09"/>
    <w:rsid w:val="00B06593"/>
    <w:rsid w:val="00B150B4"/>
    <w:rsid w:val="00B17232"/>
    <w:rsid w:val="00B174FA"/>
    <w:rsid w:val="00B215ED"/>
    <w:rsid w:val="00B24092"/>
    <w:rsid w:val="00B516A6"/>
    <w:rsid w:val="00B51C6B"/>
    <w:rsid w:val="00B530F2"/>
    <w:rsid w:val="00B62C52"/>
    <w:rsid w:val="00B65EB1"/>
    <w:rsid w:val="00B720FD"/>
    <w:rsid w:val="00B84D73"/>
    <w:rsid w:val="00B86DFB"/>
    <w:rsid w:val="00B86FE6"/>
    <w:rsid w:val="00BA5BA2"/>
    <w:rsid w:val="00BB059F"/>
    <w:rsid w:val="00BB521E"/>
    <w:rsid w:val="00BC013E"/>
    <w:rsid w:val="00BC3001"/>
    <w:rsid w:val="00BC4542"/>
    <w:rsid w:val="00BD2916"/>
    <w:rsid w:val="00BD33E8"/>
    <w:rsid w:val="00BD6A97"/>
    <w:rsid w:val="00BF1CEC"/>
    <w:rsid w:val="00BF751A"/>
    <w:rsid w:val="00C00BB1"/>
    <w:rsid w:val="00C03A2B"/>
    <w:rsid w:val="00C33BF5"/>
    <w:rsid w:val="00C35336"/>
    <w:rsid w:val="00C50B45"/>
    <w:rsid w:val="00C61762"/>
    <w:rsid w:val="00CB0211"/>
    <w:rsid w:val="00CB0D89"/>
    <w:rsid w:val="00CB2095"/>
    <w:rsid w:val="00CE390A"/>
    <w:rsid w:val="00D11D83"/>
    <w:rsid w:val="00D20F01"/>
    <w:rsid w:val="00D2105D"/>
    <w:rsid w:val="00D26EF3"/>
    <w:rsid w:val="00D317F6"/>
    <w:rsid w:val="00D73FFB"/>
    <w:rsid w:val="00D964A6"/>
    <w:rsid w:val="00D97F76"/>
    <w:rsid w:val="00DA016A"/>
    <w:rsid w:val="00DB251D"/>
    <w:rsid w:val="00DC25EC"/>
    <w:rsid w:val="00DC7786"/>
    <w:rsid w:val="00DE5056"/>
    <w:rsid w:val="00DE75C2"/>
    <w:rsid w:val="00DE7831"/>
    <w:rsid w:val="00DF2AC0"/>
    <w:rsid w:val="00E111CD"/>
    <w:rsid w:val="00E125B1"/>
    <w:rsid w:val="00E1588D"/>
    <w:rsid w:val="00E1735E"/>
    <w:rsid w:val="00E50A35"/>
    <w:rsid w:val="00E54EBE"/>
    <w:rsid w:val="00E644CC"/>
    <w:rsid w:val="00E7264C"/>
    <w:rsid w:val="00ED2B0B"/>
    <w:rsid w:val="00ED5AA1"/>
    <w:rsid w:val="00ED63E0"/>
    <w:rsid w:val="00ED6F96"/>
    <w:rsid w:val="00EF374E"/>
    <w:rsid w:val="00EF7458"/>
    <w:rsid w:val="00F0571E"/>
    <w:rsid w:val="00F064EE"/>
    <w:rsid w:val="00F13C19"/>
    <w:rsid w:val="00F17266"/>
    <w:rsid w:val="00F25EE3"/>
    <w:rsid w:val="00F84930"/>
    <w:rsid w:val="00F97269"/>
    <w:rsid w:val="00FC28D8"/>
    <w:rsid w:val="00FC33E8"/>
    <w:rsid w:val="00FC6D1C"/>
    <w:rsid w:val="00FD140F"/>
    <w:rsid w:val="00FD5EF9"/>
    <w:rsid w:val="00FD7B57"/>
    <w:rsid w:val="00FF1FB1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63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600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6008C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1C6B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726B5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726B5"/>
    <w:rPr>
      <w:rFonts w:ascii="Calibri" w:hAnsi="Calibri" w:cs="Times New Roman"/>
      <w:b/>
      <w:bCs/>
      <w:lang w:eastAsia="ar-SA" w:bidi="ar-SA"/>
    </w:rPr>
  </w:style>
  <w:style w:type="character" w:customStyle="1" w:styleId="WW8Num1z0">
    <w:name w:val="WW8Num1z0"/>
    <w:uiPriority w:val="99"/>
    <w:rsid w:val="005E0E63"/>
    <w:rPr>
      <w:rFonts w:ascii="Symbol" w:hAnsi="Symbol"/>
    </w:rPr>
  </w:style>
  <w:style w:type="character" w:customStyle="1" w:styleId="WW8Num2z0">
    <w:name w:val="WW8Num2z0"/>
    <w:uiPriority w:val="99"/>
    <w:rsid w:val="005E0E63"/>
    <w:rPr>
      <w:rFonts w:ascii="StarSymbol" w:hAnsi="StarSymbol"/>
      <w:sz w:val="18"/>
    </w:rPr>
  </w:style>
  <w:style w:type="character" w:customStyle="1" w:styleId="WW8Num3z0">
    <w:name w:val="WW8Num3z0"/>
    <w:uiPriority w:val="99"/>
    <w:rsid w:val="005E0E63"/>
    <w:rPr>
      <w:rFonts w:ascii="StarSymbol" w:hAnsi="StarSymbol"/>
      <w:sz w:val="18"/>
    </w:rPr>
  </w:style>
  <w:style w:type="character" w:customStyle="1" w:styleId="Absatz-Standardschriftart">
    <w:name w:val="Absatz-Standardschriftart"/>
    <w:uiPriority w:val="99"/>
    <w:rsid w:val="005E0E63"/>
  </w:style>
  <w:style w:type="character" w:customStyle="1" w:styleId="1">
    <w:name w:val="Основной шрифт абзаца1"/>
    <w:uiPriority w:val="99"/>
    <w:rsid w:val="005E0E63"/>
  </w:style>
  <w:style w:type="character" w:customStyle="1" w:styleId="FontStyle12">
    <w:name w:val="Font Style12"/>
    <w:basedOn w:val="1"/>
    <w:uiPriority w:val="99"/>
    <w:rsid w:val="005E0E63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5E0E63"/>
    <w:rPr>
      <w:rFonts w:cs="Times New Roman"/>
      <w:color w:val="000080"/>
      <w:u w:val="single"/>
    </w:rPr>
  </w:style>
  <w:style w:type="character" w:customStyle="1" w:styleId="WW8Num5z0">
    <w:name w:val="WW8Num5z0"/>
    <w:uiPriority w:val="99"/>
    <w:rsid w:val="005E0E63"/>
    <w:rPr>
      <w:rFonts w:ascii="Symbol" w:hAnsi="Symbol"/>
    </w:rPr>
  </w:style>
  <w:style w:type="character" w:customStyle="1" w:styleId="Bullets">
    <w:name w:val="Bullets"/>
    <w:uiPriority w:val="99"/>
    <w:rsid w:val="005E0E63"/>
    <w:rPr>
      <w:rFonts w:ascii="StarSymbol" w:hAnsi="StarSymbol"/>
      <w:sz w:val="18"/>
    </w:rPr>
  </w:style>
  <w:style w:type="character" w:customStyle="1" w:styleId="NumberingSymbols">
    <w:name w:val="Numbering Symbols"/>
    <w:uiPriority w:val="99"/>
    <w:rsid w:val="005E0E63"/>
  </w:style>
  <w:style w:type="paragraph" w:styleId="BodyText">
    <w:name w:val="Body Text"/>
    <w:basedOn w:val="Normal"/>
    <w:link w:val="BodyTextChar"/>
    <w:uiPriority w:val="99"/>
    <w:rsid w:val="005E0E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5FF9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5E0E63"/>
    <w:rPr>
      <w:rFonts w:cs="Tahoma"/>
    </w:rPr>
  </w:style>
  <w:style w:type="paragraph" w:customStyle="1" w:styleId="Caption1">
    <w:name w:val="Caption1"/>
    <w:basedOn w:val="Normal"/>
    <w:uiPriority w:val="99"/>
    <w:rsid w:val="005E0E6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5E0E63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5E0E63"/>
    <w:pPr>
      <w:spacing w:before="280" w:after="119"/>
    </w:pPr>
  </w:style>
  <w:style w:type="paragraph" w:customStyle="1" w:styleId="ConsPlusTitle">
    <w:name w:val="ConsPlusTitle"/>
    <w:uiPriority w:val="99"/>
    <w:rsid w:val="005E0E63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">
    <w:name w:val="Знак"/>
    <w:basedOn w:val="Normal"/>
    <w:uiPriority w:val="99"/>
    <w:rsid w:val="005E0E6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Normal"/>
    <w:uiPriority w:val="99"/>
    <w:rsid w:val="005E0E63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1">
    <w:name w:val="Основной текст с отступом 211"/>
    <w:basedOn w:val="Normal"/>
    <w:uiPriority w:val="99"/>
    <w:rsid w:val="005E0E63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FC28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5FF9"/>
    <w:rPr>
      <w:rFonts w:ascii="Calibri" w:hAnsi="Calibri" w:cs="Calibri"/>
      <w:lang w:eastAsia="ar-SA" w:bidi="ar-SA"/>
    </w:rPr>
  </w:style>
  <w:style w:type="character" w:styleId="PageNumber">
    <w:name w:val="page number"/>
    <w:basedOn w:val="DefaultParagraphFont"/>
    <w:uiPriority w:val="99"/>
    <w:rsid w:val="00FC28D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234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234C9"/>
    <w:rPr>
      <w:rFonts w:ascii="Calibri" w:hAnsi="Calibri" w:cs="Calibri"/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0">
    <w:name w:val="Гипертекстовая ссылка"/>
    <w:basedOn w:val="DefaultParagraphFont"/>
    <w:uiPriority w:val="99"/>
    <w:rsid w:val="00D2105D"/>
    <w:rPr>
      <w:rFonts w:cs="Times New Roman"/>
      <w:color w:val="106BBE"/>
    </w:rPr>
  </w:style>
  <w:style w:type="table" w:styleId="TableGrid">
    <w:name w:val="Table Grid"/>
    <w:basedOn w:val="TableNormal"/>
    <w:uiPriority w:val="99"/>
    <w:rsid w:val="00CE39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Normal"/>
    <w:uiPriority w:val="99"/>
    <w:rsid w:val="003F301F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Header">
    <w:name w:val="header"/>
    <w:basedOn w:val="Normal"/>
    <w:link w:val="HeaderChar"/>
    <w:uiPriority w:val="99"/>
    <w:rsid w:val="008037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26B5"/>
    <w:rPr>
      <w:rFonts w:ascii="Calibri" w:hAnsi="Calibri" w:cs="Calibri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317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F1CEC"/>
    <w:rPr>
      <w:rFonts w:cs="Calibri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11604.10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89CC8BFD4802CA00B2BD637D5A48CC1BFC2BBC84EC62866E91112C3F45C9712E05C0CF9E5197EK1D5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4</Pages>
  <Words>1522</Words>
  <Characters>8678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47</cp:revision>
  <cp:lastPrinted>2013-07-08T05:52:00Z</cp:lastPrinted>
  <dcterms:created xsi:type="dcterms:W3CDTF">2013-06-28T05:29:00Z</dcterms:created>
  <dcterms:modified xsi:type="dcterms:W3CDTF">2013-07-19T05:22:00Z</dcterms:modified>
</cp:coreProperties>
</file>