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7684" w14:textId="77777777" w:rsidR="006F763D" w:rsidRPr="00AA40F0" w:rsidRDefault="00F00D27" w:rsidP="00F00D27">
      <w:pPr>
        <w:ind w:left="708"/>
        <w:jc w:val="center"/>
        <w:rPr>
          <w:b/>
          <w:bCs/>
          <w:sz w:val="28"/>
          <w:szCs w:val="28"/>
        </w:rPr>
      </w:pPr>
      <w:r w:rsidRPr="00AA40F0">
        <w:rPr>
          <w:b/>
          <w:bCs/>
          <w:sz w:val="28"/>
          <w:szCs w:val="28"/>
        </w:rPr>
        <w:t xml:space="preserve">Итоги работы Общественной палаты </w:t>
      </w:r>
    </w:p>
    <w:p w14:paraId="5B371C46" w14:textId="2DDF3862" w:rsidR="006F763D" w:rsidRPr="00AA40F0" w:rsidRDefault="00F00D27" w:rsidP="00F00D27">
      <w:pPr>
        <w:ind w:left="708"/>
        <w:jc w:val="center"/>
        <w:rPr>
          <w:b/>
          <w:bCs/>
          <w:sz w:val="28"/>
          <w:szCs w:val="28"/>
        </w:rPr>
      </w:pPr>
      <w:r w:rsidRPr="00AA40F0">
        <w:rPr>
          <w:b/>
          <w:bCs/>
          <w:sz w:val="28"/>
          <w:szCs w:val="28"/>
        </w:rPr>
        <w:t>Черемховского районного</w:t>
      </w:r>
      <w:r w:rsidR="006F763D" w:rsidRPr="00AA40F0">
        <w:rPr>
          <w:b/>
          <w:bCs/>
          <w:sz w:val="28"/>
          <w:szCs w:val="28"/>
        </w:rPr>
        <w:t xml:space="preserve"> </w:t>
      </w:r>
      <w:r w:rsidRPr="00AA40F0">
        <w:rPr>
          <w:b/>
          <w:bCs/>
          <w:sz w:val="28"/>
          <w:szCs w:val="28"/>
        </w:rPr>
        <w:t>муниципального образования второго созыва</w:t>
      </w:r>
      <w:r w:rsidR="009B19FF">
        <w:rPr>
          <w:b/>
          <w:bCs/>
          <w:sz w:val="28"/>
          <w:szCs w:val="28"/>
        </w:rPr>
        <w:t xml:space="preserve"> </w:t>
      </w:r>
      <w:r w:rsidR="006F763D" w:rsidRPr="00AA40F0">
        <w:rPr>
          <w:b/>
          <w:bCs/>
          <w:sz w:val="28"/>
          <w:szCs w:val="28"/>
        </w:rPr>
        <w:t xml:space="preserve">за период 2023-2025 гг. </w:t>
      </w:r>
    </w:p>
    <w:p w14:paraId="6E4A3E59" w14:textId="77777777" w:rsidR="00F00D27" w:rsidRPr="00AA40F0" w:rsidRDefault="00F00D27" w:rsidP="00F00D27">
      <w:pPr>
        <w:ind w:firstLine="708"/>
        <w:jc w:val="both"/>
        <w:rPr>
          <w:sz w:val="28"/>
          <w:szCs w:val="28"/>
        </w:rPr>
      </w:pPr>
    </w:p>
    <w:p w14:paraId="24BEAAED" w14:textId="076E03A1" w:rsidR="000F79D4" w:rsidRPr="00AA40F0" w:rsidRDefault="00F00D27" w:rsidP="00F00D27">
      <w:pPr>
        <w:ind w:firstLine="708"/>
        <w:jc w:val="both"/>
        <w:rPr>
          <w:sz w:val="28"/>
          <w:szCs w:val="28"/>
        </w:rPr>
      </w:pPr>
      <w:r w:rsidRPr="00AA40F0">
        <w:rPr>
          <w:sz w:val="28"/>
          <w:szCs w:val="28"/>
        </w:rPr>
        <w:t>На сегодняшний день одним из ключевых направлений активности гражданского общества является общественный контроль. Идея создания Общественной палаты в Российской Федерации была сформулирована Президентом РФ в Послании Федеральному Собранию РФ еще в 2004 году. Общественная палата, по мнению В.В. Путина, должна была стать «площадкой» для широкого диалога, где могли бы быть представлены</w:t>
      </w:r>
      <w:r w:rsidR="00FC3081" w:rsidRPr="00AA40F0">
        <w:rPr>
          <w:sz w:val="28"/>
          <w:szCs w:val="28"/>
        </w:rPr>
        <w:t xml:space="preserve"> и</w:t>
      </w:r>
      <w:r w:rsidRPr="00AA40F0">
        <w:rPr>
          <w:sz w:val="28"/>
          <w:szCs w:val="28"/>
        </w:rPr>
        <w:t xml:space="preserve"> подробно обсуждены гражданские инициативы, проведены независимые экспертизы нормативных актов, актов, непосредственно затрагивающих интересы граждан. Причинами создания Общественной палаты являются различные обстоятельства, в частности: взаимодействие граждан с властью и осуществление народом в лице своих представителей в общественной палате контроля за деятельностью власти. </w:t>
      </w:r>
    </w:p>
    <w:p w14:paraId="23AE1F81" w14:textId="4031ACFE" w:rsidR="00F00D27" w:rsidRPr="00AA40F0" w:rsidRDefault="00F00D27" w:rsidP="00F00D27">
      <w:pPr>
        <w:ind w:firstLine="708"/>
        <w:jc w:val="both"/>
        <w:rPr>
          <w:sz w:val="28"/>
          <w:szCs w:val="28"/>
        </w:rPr>
      </w:pPr>
      <w:r w:rsidRPr="00AA40F0">
        <w:rPr>
          <w:sz w:val="28"/>
          <w:szCs w:val="28"/>
        </w:rPr>
        <w:t>Решение о создании Общественной палаты на территории Черемховского районного муниципального образования было принято в декабре 2019 года.</w:t>
      </w:r>
      <w:r w:rsidR="000F79D4" w:rsidRPr="00AA40F0">
        <w:rPr>
          <w:sz w:val="28"/>
          <w:szCs w:val="28"/>
        </w:rPr>
        <w:t xml:space="preserve"> Сегодня завершает свою работу 2 созыв Общественной палаты Черемховского районного муниципального образования, период работы которой составил 3 года (2023-2025 годы). </w:t>
      </w:r>
      <w:r w:rsidRPr="00AA40F0">
        <w:rPr>
          <w:sz w:val="28"/>
          <w:szCs w:val="28"/>
        </w:rPr>
        <w:t xml:space="preserve"> </w:t>
      </w:r>
    </w:p>
    <w:p w14:paraId="69FB6929" w14:textId="77777777" w:rsidR="00F00D27" w:rsidRPr="00AA40F0" w:rsidRDefault="00F00D27" w:rsidP="00F00D27">
      <w:pPr>
        <w:ind w:firstLine="708"/>
        <w:jc w:val="both"/>
        <w:rPr>
          <w:sz w:val="28"/>
          <w:szCs w:val="28"/>
        </w:rPr>
      </w:pPr>
      <w:r w:rsidRPr="00AA40F0">
        <w:rPr>
          <w:sz w:val="28"/>
          <w:szCs w:val="28"/>
        </w:rPr>
        <w:t>Нормативно-правовым основанием для создания Общественной палаты на территории Черемховского района послужили следующие документы:</w:t>
      </w:r>
    </w:p>
    <w:p w14:paraId="6CFE26CE" w14:textId="77777777" w:rsidR="00F00D27" w:rsidRPr="00AA40F0" w:rsidRDefault="00F00D27" w:rsidP="00F00D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Закон Иркутской области от 18.05.2017 № 30-ОЗ «Об общественной палате Иркутской области»;</w:t>
      </w:r>
    </w:p>
    <w:p w14:paraId="6D238FAA" w14:textId="77777777" w:rsidR="00F00D27" w:rsidRPr="00AA40F0" w:rsidRDefault="00F00D27" w:rsidP="00F00D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Закон Иркутской области от 07.07.2017 № 57-ОЗ «Об общественном контроле в Иркутской области»;</w:t>
      </w:r>
    </w:p>
    <w:p w14:paraId="084B5D14" w14:textId="18DE0CB1" w:rsidR="00F00D27" w:rsidRPr="00AA40F0" w:rsidRDefault="00F00D27" w:rsidP="00F00D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Постановление администрации Черемховского районного муниципального образования от 07.11.2019 № 652-п «Об утверждении положения об общественной палате Черемховского районного муниципального образования»;</w:t>
      </w:r>
    </w:p>
    <w:p w14:paraId="4E3E8688" w14:textId="0CA1A847" w:rsidR="00F00D27" w:rsidRPr="00AA40F0" w:rsidRDefault="00F00D27" w:rsidP="00F00D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Черемховского районного муниципального образования от </w:t>
      </w:r>
      <w:r w:rsidR="00F44079" w:rsidRPr="00AA40F0">
        <w:rPr>
          <w:rFonts w:ascii="Times New Roman" w:hAnsi="Times New Roman" w:cs="Times New Roman"/>
          <w:sz w:val="28"/>
          <w:szCs w:val="28"/>
        </w:rPr>
        <w:t>28.09.2022</w:t>
      </w:r>
      <w:r w:rsidRPr="00AA40F0">
        <w:rPr>
          <w:rFonts w:ascii="Times New Roman" w:hAnsi="Times New Roman" w:cs="Times New Roman"/>
          <w:sz w:val="28"/>
          <w:szCs w:val="28"/>
        </w:rPr>
        <w:t xml:space="preserve"> № </w:t>
      </w:r>
      <w:r w:rsidR="00B878B8" w:rsidRPr="00AA40F0">
        <w:rPr>
          <w:rFonts w:ascii="Times New Roman" w:hAnsi="Times New Roman" w:cs="Times New Roman"/>
          <w:sz w:val="28"/>
          <w:szCs w:val="28"/>
        </w:rPr>
        <w:t>535</w:t>
      </w:r>
      <w:r w:rsidRPr="00AA40F0">
        <w:rPr>
          <w:rFonts w:ascii="Times New Roman" w:hAnsi="Times New Roman" w:cs="Times New Roman"/>
          <w:sz w:val="28"/>
          <w:szCs w:val="28"/>
        </w:rPr>
        <w:t>-п «О формировании состава Общественной палаты Черемховского районного муниципального образования</w:t>
      </w:r>
      <w:r w:rsidR="00B878B8" w:rsidRPr="00AA40F0">
        <w:rPr>
          <w:rFonts w:ascii="Times New Roman" w:hAnsi="Times New Roman" w:cs="Times New Roman"/>
          <w:sz w:val="28"/>
          <w:szCs w:val="28"/>
        </w:rPr>
        <w:t xml:space="preserve"> второго созыва»</w:t>
      </w:r>
      <w:r w:rsidRPr="00AA40F0">
        <w:rPr>
          <w:rFonts w:ascii="Times New Roman" w:hAnsi="Times New Roman" w:cs="Times New Roman"/>
          <w:sz w:val="28"/>
          <w:szCs w:val="28"/>
        </w:rPr>
        <w:t>.</w:t>
      </w:r>
    </w:p>
    <w:p w14:paraId="42BDAE81" w14:textId="65A68CF6" w:rsidR="00F00D27" w:rsidRPr="00AA40F0" w:rsidRDefault="00D1216D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Число членов Общественной па</w:t>
      </w:r>
      <w:r w:rsidR="00F00D27" w:rsidRPr="00AA40F0">
        <w:rPr>
          <w:rFonts w:ascii="Times New Roman" w:hAnsi="Times New Roman" w:cs="Times New Roman"/>
          <w:sz w:val="28"/>
          <w:szCs w:val="28"/>
        </w:rPr>
        <w:t xml:space="preserve">латы </w:t>
      </w:r>
      <w:r w:rsidRPr="00AA40F0">
        <w:rPr>
          <w:rFonts w:ascii="Times New Roman" w:hAnsi="Times New Roman" w:cs="Times New Roman"/>
          <w:sz w:val="28"/>
          <w:szCs w:val="28"/>
        </w:rPr>
        <w:t>составляет 1</w:t>
      </w:r>
      <w:r w:rsidR="00F00D27" w:rsidRPr="00AA40F0">
        <w:rPr>
          <w:rFonts w:ascii="Times New Roman" w:hAnsi="Times New Roman" w:cs="Times New Roman"/>
          <w:sz w:val="28"/>
          <w:szCs w:val="28"/>
        </w:rPr>
        <w:t>5 человек</w:t>
      </w:r>
      <w:r w:rsidRPr="00AA40F0">
        <w:rPr>
          <w:rFonts w:ascii="Times New Roman" w:hAnsi="Times New Roman" w:cs="Times New Roman"/>
          <w:sz w:val="28"/>
          <w:szCs w:val="28"/>
        </w:rPr>
        <w:t xml:space="preserve">. Состав второго созыва состоял из представителей </w:t>
      </w:r>
      <w:r w:rsidR="00F00D27" w:rsidRPr="00AA40F0">
        <w:rPr>
          <w:rFonts w:ascii="Times New Roman" w:hAnsi="Times New Roman" w:cs="Times New Roman"/>
          <w:sz w:val="28"/>
          <w:szCs w:val="28"/>
        </w:rPr>
        <w:t>1</w:t>
      </w:r>
      <w:r w:rsidR="00B878B8" w:rsidRPr="00AA40F0">
        <w:rPr>
          <w:rFonts w:ascii="Times New Roman" w:hAnsi="Times New Roman" w:cs="Times New Roman"/>
          <w:sz w:val="28"/>
          <w:szCs w:val="28"/>
        </w:rPr>
        <w:t>4</w:t>
      </w:r>
      <w:r w:rsidR="00F00D27" w:rsidRPr="00AA40F0">
        <w:rPr>
          <w:rFonts w:ascii="Times New Roman" w:hAnsi="Times New Roman" w:cs="Times New Roman"/>
          <w:sz w:val="28"/>
          <w:szCs w:val="28"/>
        </w:rPr>
        <w:t xml:space="preserve"> муниципальных </w:t>
      </w:r>
      <w:proofErr w:type="gramStart"/>
      <w:r w:rsidR="00F00D27" w:rsidRPr="00AA40F0">
        <w:rPr>
          <w:rFonts w:ascii="Times New Roman" w:hAnsi="Times New Roman" w:cs="Times New Roman"/>
          <w:sz w:val="28"/>
          <w:szCs w:val="28"/>
        </w:rPr>
        <w:t>образований:  руководители</w:t>
      </w:r>
      <w:proofErr w:type="gramEnd"/>
      <w:r w:rsidR="00F00D27" w:rsidRPr="00AA40F0">
        <w:rPr>
          <w:rFonts w:ascii="Times New Roman" w:hAnsi="Times New Roman" w:cs="Times New Roman"/>
          <w:sz w:val="28"/>
          <w:szCs w:val="28"/>
        </w:rPr>
        <w:t xml:space="preserve"> предприятий, общественники, работники учреждений социальной сферы</w:t>
      </w:r>
      <w:r w:rsidR="00B878B8" w:rsidRPr="00AA40F0">
        <w:rPr>
          <w:rFonts w:ascii="Times New Roman" w:hAnsi="Times New Roman" w:cs="Times New Roman"/>
          <w:sz w:val="28"/>
          <w:szCs w:val="28"/>
        </w:rPr>
        <w:t xml:space="preserve"> (культуры, здравоохранения)</w:t>
      </w:r>
      <w:r w:rsidR="00F00D27" w:rsidRPr="00AA40F0">
        <w:rPr>
          <w:rFonts w:ascii="Times New Roman" w:hAnsi="Times New Roman" w:cs="Times New Roman"/>
          <w:sz w:val="28"/>
          <w:szCs w:val="28"/>
        </w:rPr>
        <w:t xml:space="preserve">, а также активные граждане Черемховского района. </w:t>
      </w:r>
      <w:r w:rsidR="00776CC7" w:rsidRPr="00AA40F0">
        <w:rPr>
          <w:rFonts w:ascii="Times New Roman" w:hAnsi="Times New Roman" w:cs="Times New Roman"/>
          <w:sz w:val="28"/>
          <w:szCs w:val="28"/>
        </w:rPr>
        <w:t>За период работы второго созыва Общественной палаты 2 члена Общественной палаты досрочно прекратили свои полномочия по причине смены места жительства</w:t>
      </w:r>
      <w:r w:rsidR="00F25343" w:rsidRPr="00AA40F0">
        <w:rPr>
          <w:rFonts w:ascii="Times New Roman" w:hAnsi="Times New Roman" w:cs="Times New Roman"/>
          <w:sz w:val="28"/>
          <w:szCs w:val="28"/>
        </w:rPr>
        <w:t xml:space="preserve"> с территории Черемховского района</w:t>
      </w:r>
      <w:r w:rsidR="00776CC7" w:rsidRPr="00AA40F0">
        <w:rPr>
          <w:rFonts w:ascii="Times New Roman" w:hAnsi="Times New Roman" w:cs="Times New Roman"/>
          <w:sz w:val="28"/>
          <w:szCs w:val="28"/>
        </w:rPr>
        <w:t>. В связи с этим, из окончательного списка кандидатов в члены Общественной палаты</w:t>
      </w:r>
      <w:r w:rsidR="00C77688" w:rsidRPr="00AA40F0">
        <w:rPr>
          <w:rFonts w:ascii="Times New Roman" w:hAnsi="Times New Roman" w:cs="Times New Roman"/>
          <w:sz w:val="28"/>
          <w:szCs w:val="28"/>
        </w:rPr>
        <w:t xml:space="preserve"> согласно п. 3 ст. 10 «Отбор и утверждение членов Общественной палаты» Положения об Общественной палате Черемховского районного муниципального образования, утвержденного постановлением администрации от 7 ноября 2019 года № 652-п, </w:t>
      </w:r>
      <w:r w:rsidR="00F25343" w:rsidRPr="00AA40F0">
        <w:rPr>
          <w:rFonts w:ascii="Times New Roman" w:hAnsi="Times New Roman" w:cs="Times New Roman"/>
          <w:sz w:val="28"/>
          <w:szCs w:val="28"/>
        </w:rPr>
        <w:t xml:space="preserve">1 член Общественной палаты был утвержден мэром Черемховского районного </w:t>
      </w:r>
      <w:r w:rsidR="00F25343" w:rsidRPr="00AA40F0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(постановление администрации ЧРМО от 21 ноября 2023 № 701-п), 2-й член Палаты был утвержден Решением Думы Черемховского районного муниципального образования от 20 ноября 2023 года № 295)</w:t>
      </w:r>
      <w:r w:rsidR="00776CC7" w:rsidRPr="00AA40F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DC73EB" w14:textId="4A3462BB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В соответствии с наиболее важными направлениями общественной жизни в Общественной палате </w:t>
      </w:r>
      <w:r w:rsidR="00FC3081" w:rsidRPr="00AA40F0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Pr="00AA40F0">
        <w:rPr>
          <w:rFonts w:ascii="Times New Roman" w:hAnsi="Times New Roman" w:cs="Times New Roman"/>
          <w:sz w:val="28"/>
          <w:szCs w:val="28"/>
        </w:rPr>
        <w:t xml:space="preserve">три комиссии: </w:t>
      </w:r>
    </w:p>
    <w:p w14:paraId="0157A4D0" w14:textId="77777777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- комиссия по социально-экономическому развитию Черемховского района;</w:t>
      </w:r>
    </w:p>
    <w:p w14:paraId="1A5A7A03" w14:textId="77777777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- комиссия по обсуждению проектов нормативно-правовых актов;</w:t>
      </w:r>
    </w:p>
    <w:p w14:paraId="1C078347" w14:textId="77777777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- комиссия по этике, регламенту и связям с общественными организациями и общественными советами муниципальных образований Черемховского района. </w:t>
      </w:r>
    </w:p>
    <w:p w14:paraId="6743F85D" w14:textId="551E556F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Общественная палата на протяжении всего периода взаимодействовала с мэром Черемховского района, представительным органом Черемховского районного муниципального образования, органами местного самоуправления, администрацией Черемховского районного муниципального образования, администрациями городского и сельских поселений, с общественными объединениями, а также с Общественной палатой Иркутской области. Все заседания, проводимые в очном формате, осуществлялись с участием мэра района, председателя Думы Черемховского районного муниципального образования.  Следует отметить хорошее взаимодействие с местной газетой «Мое село, край Черемховский». Работа Общественной палаты, проводимые очередные заседания освещались в местной газете, в новостной ленте на официальном сайте Черемховского районного муниципального образования.</w:t>
      </w:r>
    </w:p>
    <w:p w14:paraId="359BF555" w14:textId="0E88081A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Общественная палата на период действия своих полномочий работала в </w:t>
      </w:r>
      <w:r w:rsidR="006F763D" w:rsidRPr="00AA40F0">
        <w:rPr>
          <w:rFonts w:ascii="Times New Roman" w:hAnsi="Times New Roman" w:cs="Times New Roman"/>
          <w:sz w:val="28"/>
          <w:szCs w:val="28"/>
        </w:rPr>
        <w:t>соответствии с</w:t>
      </w:r>
      <w:r w:rsidRPr="00AA40F0">
        <w:rPr>
          <w:rFonts w:ascii="Times New Roman" w:hAnsi="Times New Roman" w:cs="Times New Roman"/>
          <w:sz w:val="28"/>
          <w:szCs w:val="28"/>
        </w:rPr>
        <w:t xml:space="preserve"> Положением об Общественной палате, регламентом, кодексом этики члена Общественной палаты, утвержденными на первом заседании Общественной палаты</w:t>
      </w:r>
      <w:r w:rsidR="005969F1" w:rsidRPr="00AA40F0">
        <w:rPr>
          <w:rFonts w:ascii="Times New Roman" w:hAnsi="Times New Roman" w:cs="Times New Roman"/>
          <w:sz w:val="28"/>
          <w:szCs w:val="28"/>
        </w:rPr>
        <w:t xml:space="preserve"> 18 января 202</w:t>
      </w:r>
      <w:r w:rsidR="00A5518F" w:rsidRPr="00AA40F0">
        <w:rPr>
          <w:rFonts w:ascii="Times New Roman" w:hAnsi="Times New Roman" w:cs="Times New Roman"/>
          <w:sz w:val="28"/>
          <w:szCs w:val="28"/>
        </w:rPr>
        <w:t>3</w:t>
      </w:r>
      <w:r w:rsidR="005969F1" w:rsidRPr="00AA40F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A40F0">
        <w:rPr>
          <w:rFonts w:ascii="Times New Roman" w:hAnsi="Times New Roman" w:cs="Times New Roman"/>
          <w:sz w:val="28"/>
          <w:szCs w:val="28"/>
        </w:rPr>
        <w:t xml:space="preserve">, а также согласно утвержденному плану работы, сформированному с учетом предложений членов Палаты. </w:t>
      </w:r>
      <w:bookmarkStart w:id="0" w:name="_Hlk219278536"/>
      <w:r w:rsidRPr="00AA40F0">
        <w:rPr>
          <w:rFonts w:ascii="Times New Roman" w:hAnsi="Times New Roman" w:cs="Times New Roman"/>
          <w:sz w:val="28"/>
          <w:szCs w:val="28"/>
        </w:rPr>
        <w:t>За период действия Палаты было проведено 1</w:t>
      </w:r>
      <w:r w:rsidR="005969F1" w:rsidRPr="00AA40F0">
        <w:rPr>
          <w:rFonts w:ascii="Times New Roman" w:hAnsi="Times New Roman" w:cs="Times New Roman"/>
          <w:sz w:val="28"/>
          <w:szCs w:val="28"/>
        </w:rPr>
        <w:t>4</w:t>
      </w:r>
      <w:r w:rsidRPr="00AA40F0">
        <w:rPr>
          <w:rFonts w:ascii="Times New Roman" w:hAnsi="Times New Roman" w:cs="Times New Roman"/>
          <w:sz w:val="28"/>
          <w:szCs w:val="28"/>
        </w:rPr>
        <w:t xml:space="preserve"> заседаний, рассмотрено </w:t>
      </w:r>
      <w:r w:rsidR="006F763D" w:rsidRPr="00AA40F0">
        <w:rPr>
          <w:rFonts w:ascii="Times New Roman" w:hAnsi="Times New Roman" w:cs="Times New Roman"/>
          <w:sz w:val="28"/>
          <w:szCs w:val="28"/>
        </w:rPr>
        <w:t xml:space="preserve">66 </w:t>
      </w:r>
      <w:r w:rsidRPr="00AA40F0">
        <w:rPr>
          <w:rFonts w:ascii="Times New Roman" w:hAnsi="Times New Roman" w:cs="Times New Roman"/>
          <w:sz w:val="28"/>
          <w:szCs w:val="28"/>
        </w:rPr>
        <w:t xml:space="preserve">вопросов. </w:t>
      </w:r>
      <w:bookmarkEnd w:id="0"/>
      <w:r w:rsidRPr="00AA40F0">
        <w:rPr>
          <w:rFonts w:ascii="Times New Roman" w:hAnsi="Times New Roman" w:cs="Times New Roman"/>
          <w:sz w:val="28"/>
          <w:szCs w:val="28"/>
        </w:rPr>
        <w:t xml:space="preserve">В основном, все вопросы, рассмотренные на заседании палаты, носили социально значимый характер, складывались из предложений граждан, анализа членами Палаты ситуации в различных социальных, экономических и общественных сферах. Ежегодно по итогам года были заслушаны отчеты о деятельности Общественной палаты.      </w:t>
      </w:r>
    </w:p>
    <w:p w14:paraId="3B1F86C9" w14:textId="32EE4B6D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Правовую базу для усиления роли общественных советов (палат) содержит Федеральный закон от 21 июля 2014 года № 212-ФЗ «Об основах общественного контроля в Российской Федерации». </w:t>
      </w:r>
      <w:r w:rsidR="00562B05" w:rsidRPr="00AA40F0">
        <w:rPr>
          <w:rFonts w:ascii="Times New Roman" w:hAnsi="Times New Roman" w:cs="Times New Roman"/>
          <w:sz w:val="28"/>
          <w:szCs w:val="28"/>
        </w:rPr>
        <w:t>Согласно действующему законодательству,</w:t>
      </w:r>
      <w:r w:rsidRPr="00AA40F0">
        <w:rPr>
          <w:rFonts w:ascii="Times New Roman" w:hAnsi="Times New Roman" w:cs="Times New Roman"/>
          <w:sz w:val="28"/>
          <w:szCs w:val="28"/>
        </w:rPr>
        <w:t xml:space="preserve"> Общественная палата Черемховского районного муниципального образования отнесена к субъектам общественного контроля и осуществляет его в различных формах: общественный мониторинг, общественная экспертиза, общественные обсуждения, </w:t>
      </w:r>
      <w:r w:rsidR="00562B05" w:rsidRPr="00AA40F0">
        <w:rPr>
          <w:rFonts w:ascii="Times New Roman" w:hAnsi="Times New Roman" w:cs="Times New Roman"/>
          <w:sz w:val="28"/>
          <w:szCs w:val="28"/>
        </w:rPr>
        <w:t>общественные (</w:t>
      </w:r>
      <w:r w:rsidRPr="00AA40F0">
        <w:rPr>
          <w:rFonts w:ascii="Times New Roman" w:hAnsi="Times New Roman" w:cs="Times New Roman"/>
          <w:sz w:val="28"/>
          <w:szCs w:val="28"/>
        </w:rPr>
        <w:t xml:space="preserve">публичные) слушания и иные формы, установленные законами. </w:t>
      </w:r>
    </w:p>
    <w:p w14:paraId="06A990CB" w14:textId="093658D8" w:rsidR="00996A03" w:rsidRPr="00AA40F0" w:rsidRDefault="002B7495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За весь период работы неоднократно членами Палаты проводилась общественная экспертиза нормативно-правовых актов администрации Черемховского районного муниципального образования. </w:t>
      </w:r>
      <w:r w:rsidR="001F3549" w:rsidRPr="00AA40F0">
        <w:rPr>
          <w:rFonts w:ascii="Times New Roman" w:hAnsi="Times New Roman" w:cs="Times New Roman"/>
          <w:sz w:val="28"/>
          <w:szCs w:val="28"/>
        </w:rPr>
        <w:t xml:space="preserve">Ежегодно члены </w:t>
      </w:r>
      <w:r w:rsidR="001F3549" w:rsidRPr="00AA40F0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Общественной палаты проводят общественную экспертизу нормативного правового акта «Об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вне границ населенных пунктов в границах Черемховского районного муниципального образования на 2024 год. Проекты </w:t>
      </w:r>
      <w:r w:rsidR="009603B2" w:rsidRPr="00AA40F0">
        <w:rPr>
          <w:rFonts w:ascii="Times New Roman" w:hAnsi="Times New Roman" w:cs="Times New Roman"/>
          <w:sz w:val="28"/>
          <w:szCs w:val="28"/>
        </w:rPr>
        <w:t>нормативно-правовых актов были одобрены, прошли общественную экспертизу без замечаний и предложений.</w:t>
      </w:r>
    </w:p>
    <w:p w14:paraId="3942C342" w14:textId="3158154A" w:rsidR="001F3549" w:rsidRPr="00AA40F0" w:rsidRDefault="00996A03" w:rsidP="002216A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Кроме того, в отчетном периоде члены Общественной палаты участвовали в общественной экспертизе Федерального закона </w:t>
      </w:r>
      <w:r w:rsidR="008F0914" w:rsidRPr="00AA40F0">
        <w:rPr>
          <w:rFonts w:ascii="Times New Roman" w:hAnsi="Times New Roman" w:cs="Times New Roman"/>
          <w:sz w:val="28"/>
          <w:szCs w:val="28"/>
        </w:rPr>
        <w:t xml:space="preserve">№ 5859710-8 </w:t>
      </w:r>
      <w:r w:rsidRPr="00AA40F0">
        <w:rPr>
          <w:rFonts w:ascii="Times New Roman" w:hAnsi="Times New Roman" w:cs="Times New Roman"/>
          <w:sz w:val="28"/>
          <w:szCs w:val="28"/>
        </w:rPr>
        <w:t>«Об общественных объединениях», внесенный в Государственную Думу Федерального Собрания Российской Федерации</w:t>
      </w:r>
      <w:r w:rsidR="008F0914" w:rsidRPr="00AA40F0">
        <w:rPr>
          <w:rFonts w:ascii="Times New Roman" w:hAnsi="Times New Roman" w:cs="Times New Roman"/>
          <w:sz w:val="28"/>
          <w:szCs w:val="28"/>
        </w:rPr>
        <w:t xml:space="preserve"> группой депутатов Государственной  Думы</w:t>
      </w:r>
      <w:r w:rsidR="002216AB" w:rsidRPr="00AA40F0">
        <w:rPr>
          <w:rFonts w:ascii="Times New Roman" w:hAnsi="Times New Roman" w:cs="Times New Roman"/>
          <w:sz w:val="28"/>
          <w:szCs w:val="28"/>
        </w:rPr>
        <w:t xml:space="preserve"> </w:t>
      </w:r>
      <w:r w:rsidR="008F0914" w:rsidRPr="00AA40F0">
        <w:rPr>
          <w:rFonts w:ascii="Times New Roman" w:hAnsi="Times New Roman" w:cs="Times New Roman"/>
          <w:sz w:val="28"/>
          <w:szCs w:val="28"/>
        </w:rPr>
        <w:t>по внесению изменений в законопроект в части установления права на объединение с целью создания общественных объединений только для граждан Российской Федерации, исключив иностранных граждан и лиц без гражданства.</w:t>
      </w:r>
      <w:r w:rsidR="002216AB" w:rsidRPr="00AA40F0">
        <w:rPr>
          <w:rFonts w:ascii="Times New Roman" w:hAnsi="Times New Roman" w:cs="Times New Roman"/>
          <w:sz w:val="28"/>
          <w:szCs w:val="28"/>
        </w:rPr>
        <w:t xml:space="preserve"> В результате, данный законопроект Правительством Российской Федерации не был поддержан ввиду того, что не соответствует положениям Конституции РФ и нормам международного права. В настоящее время запреты и ограничения в отношении иностранных граждан из недружественных стран урегулированы законодательством РФ в достаточной степени.   </w:t>
      </w:r>
      <w:r w:rsidR="008F0914" w:rsidRPr="00AA40F0">
        <w:rPr>
          <w:rFonts w:ascii="Times New Roman" w:hAnsi="Times New Roman" w:cs="Times New Roman"/>
          <w:sz w:val="28"/>
          <w:szCs w:val="28"/>
        </w:rPr>
        <w:t xml:space="preserve">     </w:t>
      </w:r>
      <w:r w:rsidRPr="00AA40F0">
        <w:rPr>
          <w:rFonts w:ascii="Times New Roman" w:hAnsi="Times New Roman" w:cs="Times New Roman"/>
          <w:sz w:val="28"/>
          <w:szCs w:val="28"/>
        </w:rPr>
        <w:t xml:space="preserve">  </w:t>
      </w:r>
      <w:r w:rsidR="009603B2" w:rsidRPr="00AA40F0">
        <w:rPr>
          <w:rFonts w:ascii="Times New Roman" w:hAnsi="Times New Roman" w:cs="Times New Roman"/>
          <w:sz w:val="28"/>
          <w:szCs w:val="28"/>
        </w:rPr>
        <w:t xml:space="preserve"> </w:t>
      </w:r>
      <w:r w:rsidR="001F3549" w:rsidRPr="00AA40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11942" w14:textId="47EF7E3B" w:rsidR="00310E2B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Члены Общественной палаты периодически принимали </w:t>
      </w:r>
      <w:bookmarkStart w:id="1" w:name="_Hlk118993049"/>
      <w:r w:rsidRPr="00AA40F0">
        <w:rPr>
          <w:rFonts w:ascii="Times New Roman" w:hAnsi="Times New Roman" w:cs="Times New Roman"/>
          <w:sz w:val="28"/>
          <w:szCs w:val="28"/>
        </w:rPr>
        <w:t>участие в опросах, проводимых Общественной палатой Российской Федерации</w:t>
      </w:r>
      <w:r w:rsidR="00310E2B" w:rsidRPr="00AA40F0">
        <w:rPr>
          <w:rFonts w:ascii="Times New Roman" w:hAnsi="Times New Roman" w:cs="Times New Roman"/>
          <w:sz w:val="28"/>
          <w:szCs w:val="28"/>
        </w:rPr>
        <w:t>, Общественной палатой Иркутской области</w:t>
      </w:r>
      <w:r w:rsidRPr="00AA40F0">
        <w:rPr>
          <w:rFonts w:ascii="Times New Roman" w:hAnsi="Times New Roman" w:cs="Times New Roman"/>
          <w:sz w:val="28"/>
          <w:szCs w:val="28"/>
        </w:rPr>
        <w:t xml:space="preserve">. </w:t>
      </w:r>
      <w:r w:rsidR="00310E2B" w:rsidRPr="00AA40F0">
        <w:rPr>
          <w:rFonts w:ascii="Times New Roman" w:hAnsi="Times New Roman" w:cs="Times New Roman"/>
          <w:sz w:val="28"/>
          <w:szCs w:val="28"/>
        </w:rPr>
        <w:t xml:space="preserve">В мае 2023 года члены Общественной палаты участвовали в тематическом целевом опросе с целью общественного контроля за исполнением Межведомственного комплексного плана мероприятий на период 2022-2025 гг. по созданию условий для инвалидов, детей инвалидов принимать участие в культурной жизни общества в части создания на базе ведущих учреждений культуры инклюзивных творческих лабораторий. </w:t>
      </w:r>
      <w:r w:rsidR="001750E6" w:rsidRPr="00AA40F0">
        <w:rPr>
          <w:rFonts w:ascii="Times New Roman" w:hAnsi="Times New Roman" w:cs="Times New Roman"/>
          <w:sz w:val="28"/>
          <w:szCs w:val="28"/>
        </w:rPr>
        <w:t xml:space="preserve">С целью замера антикоррупционных настроений и оценки антикоррупционной политики в России члены Общественной палаты в ноябре 2023 года приняли участие в </w:t>
      </w:r>
      <w:r w:rsidR="001750E6" w:rsidRPr="00AA40F0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1750E6" w:rsidRPr="00AA40F0">
        <w:rPr>
          <w:rFonts w:ascii="Times New Roman" w:hAnsi="Times New Roman" w:cs="Times New Roman"/>
          <w:sz w:val="28"/>
          <w:szCs w:val="28"/>
        </w:rPr>
        <w:t xml:space="preserve"> Всероссийского проекта «БИЗНЕС-БАРОМЕТР КОРРУПЦИИ» - анонимном опросе, который даёт возможность выявить ключевые «болевые точки» в региональном о отраслевом разрезе, существующие на текущий момент. </w:t>
      </w:r>
      <w:r w:rsidR="00932482" w:rsidRPr="00AA40F0">
        <w:rPr>
          <w:rFonts w:ascii="Times New Roman" w:hAnsi="Times New Roman" w:cs="Times New Roman"/>
          <w:sz w:val="28"/>
          <w:szCs w:val="28"/>
        </w:rPr>
        <w:t xml:space="preserve">Кроме того, Общественная палата в мае 2025 года участвовала в социологических исследованиях «Здоровье супругов как индикатор устойчивости института молодой семьи в России» и «Развитие внутреннего туризма в современной России: региональный аспект», проводимых Общественной палатой Иркутской области совместно с Институтом социальных наук Иркутского государственного университета с целью выявления мнений населения. </w:t>
      </w:r>
      <w:r w:rsidR="001750E6" w:rsidRPr="00AA40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829CBE" w14:textId="152C14A6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Участвовали в публичных и общественных слушаниях по основным вопросам социально-экономического развития Черемховского района, в общественных слушаниях материалов по оценке воздействия намечаемой хозяйственной и иной деятельности на окружающую среду по объектам государственной экологической экспертизы</w:t>
      </w:r>
      <w:r w:rsidR="002B7495" w:rsidRPr="00AA40F0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AA40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bookmarkEnd w:id="1"/>
    <w:p w14:paraId="2ADF8CA6" w14:textId="1B1C2463" w:rsidR="006639E8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lastRenderedPageBreak/>
        <w:t xml:space="preserve">Ежегодно </w:t>
      </w:r>
      <w:r w:rsidR="0088744B" w:rsidRPr="00AA40F0">
        <w:rPr>
          <w:rFonts w:ascii="Times New Roman" w:hAnsi="Times New Roman" w:cs="Times New Roman"/>
          <w:sz w:val="28"/>
          <w:szCs w:val="28"/>
        </w:rPr>
        <w:t>на заседаниях Общественной палаты рассматриваются вопросы, касающиеся системы здравоохранения</w:t>
      </w:r>
      <w:r w:rsidRPr="00AA40F0">
        <w:rPr>
          <w:rFonts w:ascii="Times New Roman" w:hAnsi="Times New Roman" w:cs="Times New Roman"/>
          <w:sz w:val="28"/>
          <w:szCs w:val="28"/>
        </w:rPr>
        <w:t xml:space="preserve">, в частности вопросы </w:t>
      </w:r>
      <w:r w:rsidR="002F4BE7" w:rsidRPr="00AA40F0">
        <w:rPr>
          <w:rFonts w:ascii="Times New Roman" w:hAnsi="Times New Roman" w:cs="Times New Roman"/>
          <w:sz w:val="28"/>
          <w:szCs w:val="28"/>
        </w:rPr>
        <w:t>укомплектованности медицински</w:t>
      </w:r>
      <w:r w:rsidR="00DE4A2E" w:rsidRPr="00AA40F0">
        <w:rPr>
          <w:rFonts w:ascii="Times New Roman" w:hAnsi="Times New Roman" w:cs="Times New Roman"/>
          <w:sz w:val="28"/>
          <w:szCs w:val="28"/>
        </w:rPr>
        <w:t>ми</w:t>
      </w:r>
      <w:r w:rsidR="002F4BE7" w:rsidRPr="00AA40F0">
        <w:rPr>
          <w:rFonts w:ascii="Times New Roman" w:hAnsi="Times New Roman" w:cs="Times New Roman"/>
          <w:sz w:val="28"/>
          <w:szCs w:val="28"/>
        </w:rPr>
        <w:t xml:space="preserve"> кадр</w:t>
      </w:r>
      <w:r w:rsidR="00DE4A2E" w:rsidRPr="00AA40F0">
        <w:rPr>
          <w:rFonts w:ascii="Times New Roman" w:hAnsi="Times New Roman" w:cs="Times New Roman"/>
          <w:sz w:val="28"/>
          <w:szCs w:val="28"/>
        </w:rPr>
        <w:t xml:space="preserve">ами </w:t>
      </w:r>
      <w:r w:rsidR="002F4BE7" w:rsidRPr="00AA40F0">
        <w:rPr>
          <w:rFonts w:ascii="Times New Roman" w:hAnsi="Times New Roman" w:cs="Times New Roman"/>
          <w:sz w:val="28"/>
          <w:szCs w:val="28"/>
        </w:rPr>
        <w:t>– их нехватка ощутима не только в сельских поселениях, но и в городском поселении</w:t>
      </w:r>
      <w:r w:rsidR="000F1B8E" w:rsidRPr="00AA40F0">
        <w:rPr>
          <w:rFonts w:ascii="Times New Roman" w:hAnsi="Times New Roman" w:cs="Times New Roman"/>
          <w:sz w:val="28"/>
          <w:szCs w:val="28"/>
        </w:rPr>
        <w:t xml:space="preserve"> Черемховского района.</w:t>
      </w:r>
      <w:r w:rsidR="006639E8" w:rsidRPr="00AA40F0">
        <w:rPr>
          <w:rFonts w:ascii="Times New Roman" w:hAnsi="Times New Roman" w:cs="Times New Roman"/>
          <w:sz w:val="28"/>
          <w:szCs w:val="28"/>
        </w:rPr>
        <w:t xml:space="preserve">  </w:t>
      </w:r>
      <w:r w:rsidR="00E76E88" w:rsidRPr="00AA40F0">
        <w:rPr>
          <w:rFonts w:ascii="Times New Roman" w:hAnsi="Times New Roman" w:cs="Times New Roman"/>
          <w:sz w:val="28"/>
          <w:szCs w:val="28"/>
        </w:rPr>
        <w:t>Кроме того</w:t>
      </w:r>
      <w:r w:rsidR="006639E8" w:rsidRPr="00AA40F0">
        <w:rPr>
          <w:rFonts w:ascii="Times New Roman" w:hAnsi="Times New Roman" w:cs="Times New Roman"/>
          <w:sz w:val="28"/>
          <w:szCs w:val="28"/>
        </w:rPr>
        <w:t xml:space="preserve">, обсуждались вопросы увеличения количества квот на обследование в областной больнице, а также капитальный ремонт Михайловской больницы. </w:t>
      </w:r>
      <w:r w:rsidR="002F4BE7" w:rsidRPr="00AA40F0">
        <w:rPr>
          <w:rFonts w:ascii="Times New Roman" w:hAnsi="Times New Roman" w:cs="Times New Roman"/>
          <w:sz w:val="28"/>
          <w:szCs w:val="28"/>
        </w:rPr>
        <w:t xml:space="preserve">Для обсуждения </w:t>
      </w:r>
      <w:r w:rsidR="000F1B8E" w:rsidRPr="00AA40F0">
        <w:rPr>
          <w:rFonts w:ascii="Times New Roman" w:hAnsi="Times New Roman" w:cs="Times New Roman"/>
          <w:sz w:val="28"/>
          <w:szCs w:val="28"/>
        </w:rPr>
        <w:t xml:space="preserve">и решения </w:t>
      </w:r>
      <w:r w:rsidR="002F4BE7" w:rsidRPr="00AA40F0">
        <w:rPr>
          <w:rFonts w:ascii="Times New Roman" w:hAnsi="Times New Roman" w:cs="Times New Roman"/>
          <w:sz w:val="28"/>
          <w:szCs w:val="28"/>
        </w:rPr>
        <w:t>данного вопроса</w:t>
      </w:r>
      <w:r w:rsidR="000F1B8E" w:rsidRPr="00AA40F0">
        <w:rPr>
          <w:rFonts w:ascii="Times New Roman" w:hAnsi="Times New Roman" w:cs="Times New Roman"/>
          <w:sz w:val="28"/>
          <w:szCs w:val="28"/>
        </w:rPr>
        <w:t xml:space="preserve"> Общественная палата </w:t>
      </w:r>
      <w:r w:rsidR="00FC6485" w:rsidRPr="00AA40F0">
        <w:rPr>
          <w:rFonts w:ascii="Times New Roman" w:hAnsi="Times New Roman" w:cs="Times New Roman"/>
          <w:sz w:val="28"/>
          <w:szCs w:val="28"/>
        </w:rPr>
        <w:t xml:space="preserve">совместно с главным врачом ОГБУЗ «Черемховская городская больница № 1» в апреле 2023 года </w:t>
      </w:r>
      <w:r w:rsidR="000F1B8E" w:rsidRPr="00AA40F0">
        <w:rPr>
          <w:rFonts w:ascii="Times New Roman" w:hAnsi="Times New Roman" w:cs="Times New Roman"/>
          <w:sz w:val="28"/>
          <w:szCs w:val="28"/>
        </w:rPr>
        <w:t>участвовал</w:t>
      </w:r>
      <w:r w:rsidR="00FC6485" w:rsidRPr="00AA40F0">
        <w:rPr>
          <w:rFonts w:ascii="Times New Roman" w:hAnsi="Times New Roman" w:cs="Times New Roman"/>
          <w:sz w:val="28"/>
          <w:szCs w:val="28"/>
        </w:rPr>
        <w:t>и</w:t>
      </w:r>
      <w:r w:rsidR="000F1B8E" w:rsidRPr="00AA40F0">
        <w:rPr>
          <w:rFonts w:ascii="Times New Roman" w:hAnsi="Times New Roman" w:cs="Times New Roman"/>
          <w:sz w:val="28"/>
          <w:szCs w:val="28"/>
        </w:rPr>
        <w:t xml:space="preserve"> в выездном заседании комиссии по здравоохранению и социальному обеспечению в п. Усть-Ордынский по теме «Доступность медицинской помощи в сельских территориях Иркутской области».</w:t>
      </w:r>
      <w:r w:rsidR="00FC6485" w:rsidRPr="00AA40F0">
        <w:rPr>
          <w:rFonts w:ascii="Times New Roman" w:hAnsi="Times New Roman" w:cs="Times New Roman"/>
          <w:sz w:val="28"/>
          <w:szCs w:val="28"/>
        </w:rPr>
        <w:t xml:space="preserve"> В рамках данного заседания были озвучены предложения Общественной палаты Черемховского района в части разработки региональных программ по строительству (приобретению) жилья для медицинских работников, дополнительных мер, направленных на обеспеченность врачами, средним медицинским персоналом в медицинских учреждениях, </w:t>
      </w:r>
      <w:proofErr w:type="spellStart"/>
      <w:r w:rsidR="00FC6485" w:rsidRPr="00AA40F0">
        <w:rPr>
          <w:rFonts w:ascii="Times New Roman" w:hAnsi="Times New Roman" w:cs="Times New Roman"/>
          <w:sz w:val="28"/>
          <w:szCs w:val="28"/>
        </w:rPr>
        <w:t>ФАПах</w:t>
      </w:r>
      <w:proofErr w:type="spellEnd"/>
      <w:r w:rsidR="00FC6485" w:rsidRPr="00AA40F0">
        <w:rPr>
          <w:rFonts w:ascii="Times New Roman" w:hAnsi="Times New Roman" w:cs="Times New Roman"/>
          <w:sz w:val="28"/>
          <w:szCs w:val="28"/>
        </w:rPr>
        <w:t>, врачебных амбулаториях для включения их в итоговую резолюцию заседания комиссии для дальнейшего направления в профильные ведомства.</w:t>
      </w:r>
    </w:p>
    <w:p w14:paraId="0806CE59" w14:textId="21ACB3B2" w:rsidR="00401D6F" w:rsidRPr="00AA40F0" w:rsidRDefault="00401D6F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Известно, что в настоящее время Президентом РФ подписан закон о наставничестве и целевом обучении для выпускников медицинских вузов и колледжей (Федеральный закон от 17 ноября 2025 года № 424-ФЗ). Согласно новым правилам, обязательное заключение целевых договоров будет распространяться только на бюджетное образование по программам ординатуры. Все бюджетная </w:t>
      </w:r>
      <w:r w:rsidR="008F58A2" w:rsidRPr="00AA40F0">
        <w:rPr>
          <w:rFonts w:ascii="Times New Roman" w:hAnsi="Times New Roman" w:cs="Times New Roman"/>
          <w:sz w:val="28"/>
          <w:szCs w:val="28"/>
        </w:rPr>
        <w:t>места в ординатуре станут целевыми, а выпускники медицинских вузов должны будут отработать до трех лет в государственных медучреждениях под руководством наставника</w:t>
      </w:r>
      <w:r w:rsidR="00D624AE" w:rsidRPr="00AA40F0">
        <w:rPr>
          <w:rFonts w:ascii="Times New Roman" w:hAnsi="Times New Roman" w:cs="Times New Roman"/>
          <w:sz w:val="28"/>
          <w:szCs w:val="28"/>
        </w:rPr>
        <w:t xml:space="preserve"> (точный срок наставничества утвердит Минздрав в соответствии со специальностями)</w:t>
      </w:r>
      <w:r w:rsidR="008F58A2" w:rsidRPr="00AA40F0">
        <w:rPr>
          <w:rFonts w:ascii="Times New Roman" w:hAnsi="Times New Roman" w:cs="Times New Roman"/>
          <w:sz w:val="28"/>
          <w:szCs w:val="28"/>
        </w:rPr>
        <w:t xml:space="preserve">. </w:t>
      </w:r>
      <w:r w:rsidRPr="00AA40F0">
        <w:rPr>
          <w:rFonts w:ascii="Times New Roman" w:hAnsi="Times New Roman" w:cs="Times New Roman"/>
          <w:sz w:val="28"/>
          <w:szCs w:val="28"/>
        </w:rPr>
        <w:t>Если ординатор</w:t>
      </w:r>
      <w:r w:rsidR="008F58A2" w:rsidRPr="00AA40F0">
        <w:rPr>
          <w:rFonts w:ascii="Times New Roman" w:hAnsi="Times New Roman" w:cs="Times New Roman"/>
          <w:sz w:val="28"/>
          <w:szCs w:val="28"/>
        </w:rPr>
        <w:t xml:space="preserve"> откажется заключать договор, он сможет продолжить обучение платно, но только при наличии мест. Также закон расширяет полномочия региональных властей, которые теперь обязаны создавать условия для трудоустройства, организовать наставничество и предоставлять </w:t>
      </w:r>
      <w:r w:rsidR="00D624AE" w:rsidRPr="00AA40F0">
        <w:rPr>
          <w:rFonts w:ascii="Times New Roman" w:hAnsi="Times New Roman" w:cs="Times New Roman"/>
          <w:sz w:val="28"/>
          <w:szCs w:val="28"/>
        </w:rPr>
        <w:t xml:space="preserve">дополнительные социальные гарантии молодым специалистам. </w:t>
      </w:r>
      <w:r w:rsidR="008F58A2" w:rsidRPr="00AA40F0">
        <w:rPr>
          <w:rFonts w:ascii="Times New Roman" w:hAnsi="Times New Roman" w:cs="Times New Roman"/>
          <w:sz w:val="28"/>
          <w:szCs w:val="28"/>
        </w:rPr>
        <w:t xml:space="preserve"> </w:t>
      </w:r>
      <w:r w:rsidRPr="00AA40F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ED1EFC9" w14:textId="575CF90D" w:rsidR="009653C4" w:rsidRPr="00AA40F0" w:rsidRDefault="006639E8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Ежегодно Общественная палата мониторит ситуацию, связанную с организацией горячего питания в образовательных организациях Черемховского района</w:t>
      </w:r>
      <w:r w:rsidR="009653C4" w:rsidRPr="00AA40F0">
        <w:rPr>
          <w:rFonts w:ascii="Times New Roman" w:hAnsi="Times New Roman" w:cs="Times New Roman"/>
          <w:sz w:val="28"/>
          <w:szCs w:val="28"/>
        </w:rPr>
        <w:t xml:space="preserve">, так как горячее питание детей во время пребывания в школе является одним из важных условий поддержания их здоровья и способности к эффективному обучению.  </w:t>
      </w:r>
    </w:p>
    <w:p w14:paraId="347A2D72" w14:textId="0ED55359" w:rsidR="006B5894" w:rsidRPr="00AA40F0" w:rsidRDefault="009653C4" w:rsidP="00F00D2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40F0">
        <w:rPr>
          <w:rFonts w:ascii="Times New Roman" w:eastAsia="Calibri" w:hAnsi="Times New Roman" w:cs="Times New Roman"/>
          <w:bCs/>
          <w:sz w:val="28"/>
          <w:szCs w:val="28"/>
        </w:rPr>
        <w:t>Контроль за организацией и качеством питания включен в план муниципального контроля и проводится в течение всего учебного года, а также в течение года на всех пищеблоках работает бракеражная комиссия и родительский контроль, которые осуществляют контроль</w:t>
      </w:r>
      <w:r w:rsidR="006B5894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A40F0">
        <w:rPr>
          <w:rFonts w:ascii="Times New Roman" w:eastAsia="Calibri" w:hAnsi="Times New Roman" w:cs="Times New Roman"/>
          <w:bCs/>
          <w:sz w:val="28"/>
          <w:szCs w:val="28"/>
        </w:rPr>
        <w:t>за организацией горячего питания.</w:t>
      </w:r>
    </w:p>
    <w:p w14:paraId="18DE8B53" w14:textId="2057AF8F" w:rsidR="002E2E4D" w:rsidRPr="00AA40F0" w:rsidRDefault="002E2E4D" w:rsidP="002E2E4D">
      <w:pPr>
        <w:ind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AA40F0">
        <w:rPr>
          <w:rFonts w:eastAsia="Calibri"/>
          <w:bCs/>
          <w:sz w:val="28"/>
          <w:szCs w:val="28"/>
          <w:lang w:eastAsia="en-US"/>
        </w:rPr>
        <w:t xml:space="preserve">По результатам </w:t>
      </w:r>
      <w:r w:rsidR="009E3542" w:rsidRPr="00AA40F0">
        <w:rPr>
          <w:rFonts w:eastAsia="Calibri"/>
          <w:bCs/>
          <w:sz w:val="28"/>
          <w:szCs w:val="28"/>
          <w:lang w:eastAsia="en-US"/>
        </w:rPr>
        <w:t xml:space="preserve">рассмотрения данного вопроса члены Общественной палаты обозначили, что от жителей района поступают жалобы </w:t>
      </w:r>
      <w:r w:rsidR="00876C1B" w:rsidRPr="00AA40F0">
        <w:rPr>
          <w:rFonts w:eastAsia="Calibri"/>
          <w:bCs/>
          <w:sz w:val="28"/>
          <w:szCs w:val="28"/>
          <w:lang w:eastAsia="en-US"/>
        </w:rPr>
        <w:t xml:space="preserve">на организацию и качества питания в МКОУ СОШ № 1 </w:t>
      </w:r>
      <w:proofErr w:type="spellStart"/>
      <w:r w:rsidR="00876C1B" w:rsidRPr="00AA40F0">
        <w:rPr>
          <w:rFonts w:eastAsia="Calibri"/>
          <w:bCs/>
          <w:sz w:val="28"/>
          <w:szCs w:val="28"/>
          <w:lang w:eastAsia="en-US"/>
        </w:rPr>
        <w:t>р.п</w:t>
      </w:r>
      <w:proofErr w:type="spellEnd"/>
      <w:r w:rsidR="00876C1B" w:rsidRPr="00AA40F0">
        <w:rPr>
          <w:rFonts w:eastAsia="Calibri"/>
          <w:bCs/>
          <w:sz w:val="28"/>
          <w:szCs w:val="28"/>
          <w:lang w:eastAsia="en-US"/>
        </w:rPr>
        <w:t xml:space="preserve">. Михайловка. В связи с чем, отделу образования администрации Черемховского районного муниципального </w:t>
      </w:r>
      <w:r w:rsidR="00876C1B" w:rsidRPr="00AA40F0">
        <w:rPr>
          <w:rFonts w:eastAsia="Calibri"/>
          <w:bCs/>
          <w:sz w:val="28"/>
          <w:szCs w:val="28"/>
          <w:lang w:eastAsia="en-US"/>
        </w:rPr>
        <w:lastRenderedPageBreak/>
        <w:t>образования было рекомендовано усилить контроль за организацией питания в данной школе. В целом, по итогам п</w:t>
      </w:r>
      <w:r w:rsidRPr="00AA40F0">
        <w:rPr>
          <w:rFonts w:eastAsia="Calibri"/>
          <w:bCs/>
          <w:sz w:val="28"/>
          <w:szCs w:val="28"/>
          <w:lang w:eastAsia="en-US"/>
        </w:rPr>
        <w:t>роводим</w:t>
      </w:r>
      <w:r w:rsidR="00876C1B" w:rsidRPr="00AA40F0">
        <w:rPr>
          <w:rFonts w:eastAsia="Calibri"/>
          <w:bCs/>
          <w:sz w:val="28"/>
          <w:szCs w:val="28"/>
          <w:lang w:eastAsia="en-US"/>
        </w:rPr>
        <w:t xml:space="preserve">ых проверок </w:t>
      </w:r>
      <w:r w:rsidRPr="00AA40F0">
        <w:rPr>
          <w:rFonts w:eastAsia="Calibri"/>
          <w:bCs/>
          <w:sz w:val="28"/>
          <w:szCs w:val="28"/>
          <w:lang w:eastAsia="en-US"/>
        </w:rPr>
        <w:t xml:space="preserve">по организации питания </w:t>
      </w:r>
      <w:r w:rsidR="00876C1B" w:rsidRPr="00AA40F0">
        <w:rPr>
          <w:rFonts w:eastAsia="Calibri"/>
          <w:bCs/>
          <w:sz w:val="28"/>
          <w:szCs w:val="28"/>
          <w:lang w:eastAsia="en-US"/>
        </w:rPr>
        <w:t xml:space="preserve">обучающихся </w:t>
      </w:r>
      <w:r w:rsidRPr="00AA40F0">
        <w:rPr>
          <w:rFonts w:eastAsia="Calibri"/>
          <w:bCs/>
          <w:sz w:val="28"/>
          <w:szCs w:val="28"/>
          <w:lang w:eastAsia="en-US"/>
        </w:rPr>
        <w:t>и при взаимном сотрудничестве всех заинтересованных</w:t>
      </w:r>
      <w:r w:rsidR="00876C1B" w:rsidRPr="00AA40F0">
        <w:rPr>
          <w:rFonts w:eastAsia="Calibri"/>
          <w:bCs/>
          <w:sz w:val="28"/>
          <w:szCs w:val="28"/>
          <w:lang w:eastAsia="en-US"/>
        </w:rPr>
        <w:t xml:space="preserve"> структур </w:t>
      </w:r>
      <w:r w:rsidRPr="00AA40F0">
        <w:rPr>
          <w:rFonts w:eastAsia="Calibri"/>
          <w:bCs/>
          <w:sz w:val="28"/>
          <w:szCs w:val="28"/>
          <w:lang w:eastAsia="en-US"/>
        </w:rPr>
        <w:t xml:space="preserve">в общеобразовательных организациях </w:t>
      </w:r>
      <w:r w:rsidR="00876C1B" w:rsidRPr="00AA40F0">
        <w:rPr>
          <w:rFonts w:eastAsia="Calibri"/>
          <w:bCs/>
          <w:sz w:val="28"/>
          <w:szCs w:val="28"/>
          <w:lang w:eastAsia="en-US"/>
        </w:rPr>
        <w:t xml:space="preserve">были </w:t>
      </w:r>
      <w:r w:rsidR="009E3542" w:rsidRPr="00AA40F0">
        <w:rPr>
          <w:rFonts w:eastAsia="Calibri"/>
          <w:bCs/>
          <w:sz w:val="28"/>
          <w:szCs w:val="28"/>
          <w:lang w:eastAsia="en-US"/>
        </w:rPr>
        <w:t>получены положительные</w:t>
      </w:r>
      <w:r w:rsidRPr="00AA40F0">
        <w:rPr>
          <w:rFonts w:eastAsia="Calibri"/>
          <w:bCs/>
          <w:sz w:val="28"/>
          <w:szCs w:val="28"/>
          <w:lang w:eastAsia="en-US"/>
        </w:rPr>
        <w:t xml:space="preserve"> результаты.</w:t>
      </w:r>
    </w:p>
    <w:p w14:paraId="20716485" w14:textId="0C9C2EE4" w:rsidR="00561455" w:rsidRPr="00AA40F0" w:rsidRDefault="006B5894" w:rsidP="00F00D2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40F0">
        <w:rPr>
          <w:rFonts w:ascii="Times New Roman" w:eastAsia="Calibri" w:hAnsi="Times New Roman" w:cs="Times New Roman"/>
          <w:bCs/>
          <w:sz w:val="28"/>
          <w:szCs w:val="28"/>
        </w:rPr>
        <w:t>За последние три года ежегодно на территории района проводились выборы федерального (выборы Президента РФ – март 2024 года), регионального (выборы депутатов Законодательного Собрания Иркутской области – сентябрь 2023 года, выборы Губернатора Иркутской области – сентябрь 2025 года) и муниципального значения (выборы мэра</w:t>
      </w:r>
      <w:r w:rsidR="0063219A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района</w:t>
      </w:r>
      <w:r w:rsidR="00073443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– сентябрь 2024 года</w:t>
      </w:r>
      <w:r w:rsidR="0063219A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AA40F0">
        <w:rPr>
          <w:rFonts w:ascii="Times New Roman" w:eastAsia="Calibri" w:hAnsi="Times New Roman" w:cs="Times New Roman"/>
          <w:bCs/>
          <w:sz w:val="28"/>
          <w:szCs w:val="28"/>
        </w:rPr>
        <w:t>глав поселений</w:t>
      </w:r>
      <w:r w:rsidR="00073443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– апрель, сентябрь 2025 года</w:t>
      </w:r>
      <w:r w:rsidR="0063219A" w:rsidRPr="00AA40F0">
        <w:rPr>
          <w:rFonts w:ascii="Times New Roman" w:eastAsia="Calibri" w:hAnsi="Times New Roman" w:cs="Times New Roman"/>
          <w:bCs/>
          <w:sz w:val="28"/>
          <w:szCs w:val="28"/>
        </w:rPr>
        <w:t>, депутатов Дум 1 и 2 уровня</w:t>
      </w:r>
      <w:r w:rsidR="00073443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– июль 2023 года, сентябрь 2024 года, май 2025 года</w:t>
      </w:r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(далее – выборы). В целях осуществления </w:t>
      </w:r>
      <w:r w:rsidR="0063219A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гражданского контроля в период проведения выборов и обеспечения легитимности данных мероприятий </w:t>
      </w:r>
      <w:r w:rsidR="00561455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на избирательных участках </w:t>
      </w:r>
      <w:r w:rsidR="0063219A" w:rsidRPr="00AA40F0">
        <w:rPr>
          <w:rFonts w:ascii="Times New Roman" w:eastAsia="Calibri" w:hAnsi="Times New Roman" w:cs="Times New Roman"/>
          <w:bCs/>
          <w:sz w:val="28"/>
          <w:szCs w:val="28"/>
        </w:rPr>
        <w:t>была организована работа (общественных) наблюдателей</w:t>
      </w:r>
      <w:r w:rsidR="00561455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от Общественной палаты Иркутской области</w:t>
      </w:r>
      <w:r w:rsidR="0063219A" w:rsidRPr="00AA40F0">
        <w:rPr>
          <w:rFonts w:ascii="Times New Roman" w:eastAsia="Calibri" w:hAnsi="Times New Roman" w:cs="Times New Roman"/>
          <w:bCs/>
          <w:sz w:val="28"/>
          <w:szCs w:val="28"/>
        </w:rPr>
        <w:t>. Предварительно были проведены преподавателями вузов обучающие семинары для наблюдателей.</w:t>
      </w:r>
      <w:r w:rsidR="00561455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По результатам работы наблюдателей замечаний в ходе общественного наблюдения зафиксировано не было.</w:t>
      </w:r>
    </w:p>
    <w:p w14:paraId="6D796568" w14:textId="61DAAA1F" w:rsidR="0011400E" w:rsidRPr="00AA40F0" w:rsidRDefault="0011400E" w:rsidP="00F00D2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Для оказания содействия в решении социально-значимых вопросов, волнующих население Черемховского района и требующих участие областных структур на протяжении </w:t>
      </w:r>
      <w:r w:rsidR="00F67573" w:rsidRPr="00AA40F0">
        <w:rPr>
          <w:rFonts w:ascii="Times New Roman" w:eastAsia="Calibri" w:hAnsi="Times New Roman" w:cs="Times New Roman"/>
          <w:bCs/>
          <w:sz w:val="28"/>
          <w:szCs w:val="28"/>
        </w:rPr>
        <w:t>всего периода своей деятельности,</w:t>
      </w:r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Общественная палата Черемховского района взаимодействует с Общественной палатой Иркутской области. </w:t>
      </w:r>
    </w:p>
    <w:p w14:paraId="0FF32BEB" w14:textId="1BF051A8" w:rsidR="00811D99" w:rsidRPr="00AA40F0" w:rsidRDefault="00561455" w:rsidP="00F00D2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40F0">
        <w:rPr>
          <w:rFonts w:ascii="Times New Roman" w:eastAsia="Calibri" w:hAnsi="Times New Roman" w:cs="Times New Roman"/>
          <w:bCs/>
          <w:sz w:val="28"/>
          <w:szCs w:val="28"/>
        </w:rPr>
        <w:t>Вопрос осуществления общественного контроля состояния автодорог, обеспечения безопасности дорожного движения в Черемховском районе остаётся одним из приоритетных направлений деятельности членов Общественной палаты</w:t>
      </w:r>
      <w:r w:rsidR="00811D99" w:rsidRPr="00AA40F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94E81E5" w14:textId="77777777" w:rsidR="008E3E4D" w:rsidRPr="00AA40F0" w:rsidRDefault="00811D99" w:rsidP="00F00D2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40F0">
        <w:rPr>
          <w:rFonts w:ascii="Times New Roman" w:eastAsia="Calibri" w:hAnsi="Times New Roman" w:cs="Times New Roman"/>
          <w:bCs/>
          <w:sz w:val="28"/>
          <w:szCs w:val="28"/>
        </w:rPr>
        <w:t>На территории Черемховского района с 2022 года в рамках государственной программы Иркутской области «Развитие дорожного хозяйства и сети искусственных сооружений» на период 2019-2025 годы осуществлялась работа по капитальному ремонту участка автодороги «Черемхово-Голуметь-</w:t>
      </w:r>
      <w:proofErr w:type="spellStart"/>
      <w:r w:rsidRPr="00AA40F0">
        <w:rPr>
          <w:rFonts w:ascii="Times New Roman" w:eastAsia="Calibri" w:hAnsi="Times New Roman" w:cs="Times New Roman"/>
          <w:bCs/>
          <w:sz w:val="28"/>
          <w:szCs w:val="28"/>
        </w:rPr>
        <w:t>Онот</w:t>
      </w:r>
      <w:proofErr w:type="spellEnd"/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» (км 33+000 – км 43+000). В сентябре 2023 года Общественная палата обратилась в Общественную палату Иркутской области для оказания содействия в решении вопроса по качественному выполнению работ подрядной организации, так как от качественного ремонта зависит срок службы дорожного полотна. По мнению жителей Черемховского района подрядчик использует некачественные материалы, так как </w:t>
      </w:r>
      <w:r w:rsidR="009333BF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в результате прохождения дождей материалы становятся вяжущими, что затрудняет проезд транспорта. Обращение было перенаправлено </w:t>
      </w:r>
      <w:r w:rsidR="00995C25" w:rsidRPr="00AA40F0">
        <w:rPr>
          <w:rFonts w:ascii="Times New Roman" w:eastAsia="Calibri" w:hAnsi="Times New Roman" w:cs="Times New Roman"/>
          <w:bCs/>
          <w:sz w:val="28"/>
          <w:szCs w:val="28"/>
        </w:rPr>
        <w:t>в Министерство транспорта и дорожного хозяйства Иркутской области, на что Министерство, в свою очередь, пояснило, что на обозначенном участке автодороги силами ФАУ «РОСДОРНИИ» обеспечивается постоянный входной контроль качества строительных материалов и изделий. Несоответствия установлено не было.</w:t>
      </w:r>
    </w:p>
    <w:p w14:paraId="1C907743" w14:textId="3A3D5FBB" w:rsidR="00475E2C" w:rsidRDefault="008E3E4D" w:rsidP="00F00D2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В ноябре 2025 года </w:t>
      </w:r>
      <w:r w:rsidR="00870083" w:rsidRPr="00AA40F0">
        <w:rPr>
          <w:rFonts w:ascii="Times New Roman" w:eastAsia="Calibri" w:hAnsi="Times New Roman" w:cs="Times New Roman"/>
          <w:bCs/>
          <w:sz w:val="28"/>
          <w:szCs w:val="28"/>
        </w:rPr>
        <w:t>на заседании Общественной палаты рассматривался вопрос, касающийся проведения дорожных работ на автомобильных дорогах общего пользования в период строительного сезона 2025 года</w:t>
      </w:r>
      <w:r w:rsidR="00362107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, с участием </w:t>
      </w:r>
      <w:r w:rsidR="00362107" w:rsidRPr="00AA40F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начальника Заларинского отдела по инспектированию дорог ОГКУ «Дирекция по строительству и эксплуатации автомобильных дорог Иркутской области».</w:t>
      </w:r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E37A3" w:rsidRPr="00AA40F0">
        <w:rPr>
          <w:rFonts w:ascii="Times New Roman" w:eastAsia="Calibri" w:hAnsi="Times New Roman" w:cs="Times New Roman"/>
          <w:bCs/>
          <w:sz w:val="28"/>
          <w:szCs w:val="28"/>
        </w:rPr>
        <w:t>Большой интерес членов Общественной палаты</w:t>
      </w:r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вызвал</w:t>
      </w:r>
      <w:r w:rsidR="001E37A3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о обсуждение </w:t>
      </w:r>
      <w:r w:rsidR="00A541FE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вопроса запланированных работ на 2026 год. По некоторым </w:t>
      </w:r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участкам автомобильных дорог </w:t>
      </w:r>
      <w:r w:rsidR="005218E6" w:rsidRPr="00AA40F0">
        <w:rPr>
          <w:rFonts w:ascii="Times New Roman" w:eastAsia="Calibri" w:hAnsi="Times New Roman" w:cs="Times New Roman"/>
          <w:bCs/>
          <w:sz w:val="28"/>
          <w:szCs w:val="28"/>
        </w:rPr>
        <w:t>возникали вопросы в части проведения ремонта асфальтового покрытия, восстановления поперечного профиля и ровности проезжей части гравийных покрытий с добавлением материала, отсыпки, грейдирования</w:t>
      </w:r>
      <w:r w:rsidR="00A541FE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5218E6" w:rsidRPr="00AA40F0">
        <w:rPr>
          <w:rFonts w:ascii="Times New Roman" w:eastAsia="Calibri" w:hAnsi="Times New Roman" w:cs="Times New Roman"/>
          <w:bCs/>
          <w:sz w:val="28"/>
          <w:szCs w:val="28"/>
        </w:rPr>
        <w:t>Все обозначенные проблемные вопросы были внесены в протокол заседания</w:t>
      </w:r>
      <w:r w:rsidR="004004C5" w:rsidRPr="00AA40F0">
        <w:rPr>
          <w:rFonts w:ascii="Times New Roman" w:eastAsia="Calibri" w:hAnsi="Times New Roman" w:cs="Times New Roman"/>
          <w:bCs/>
          <w:sz w:val="28"/>
          <w:szCs w:val="28"/>
        </w:rPr>
        <w:t>, решение с рекомендациями о рассмотрении возможности включения в план ремонтных работ</w:t>
      </w:r>
      <w:r w:rsidR="004A5931">
        <w:rPr>
          <w:rFonts w:ascii="Times New Roman" w:eastAsia="Calibri" w:hAnsi="Times New Roman" w:cs="Times New Roman"/>
          <w:bCs/>
          <w:sz w:val="28"/>
          <w:szCs w:val="28"/>
        </w:rPr>
        <w:t xml:space="preserve"> на 2026 год </w:t>
      </w:r>
      <w:r w:rsidR="004004C5" w:rsidRPr="00AA40F0">
        <w:rPr>
          <w:rFonts w:ascii="Times New Roman" w:eastAsia="Calibri" w:hAnsi="Times New Roman" w:cs="Times New Roman"/>
          <w:bCs/>
          <w:sz w:val="28"/>
          <w:szCs w:val="28"/>
        </w:rPr>
        <w:t>обозначенных участков автомобильных дорог было направлено в ОГКУ «Дирекция по строительству и эксплуатации автомобильных дорог Иркутской области».</w:t>
      </w:r>
    </w:p>
    <w:p w14:paraId="0281FF5E" w14:textId="5F6835FA" w:rsidR="00EC0903" w:rsidRDefault="00475E2C" w:rsidP="00F00D27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По результатам рассмотрения данного обращения</w:t>
      </w:r>
      <w:r w:rsidR="00FC44B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C0903">
        <w:rPr>
          <w:rFonts w:ascii="Times New Roman" w:eastAsia="Calibri" w:hAnsi="Times New Roman" w:cs="Times New Roman"/>
          <w:bCs/>
          <w:sz w:val="28"/>
          <w:szCs w:val="28"/>
        </w:rPr>
        <w:t xml:space="preserve">по информации </w:t>
      </w:r>
      <w:r w:rsidR="00FC44B3">
        <w:rPr>
          <w:rFonts w:ascii="Times New Roman" w:eastAsia="Calibri" w:hAnsi="Times New Roman" w:cs="Times New Roman"/>
          <w:bCs/>
          <w:sz w:val="28"/>
          <w:szCs w:val="28"/>
        </w:rPr>
        <w:t>ОГКУ «Дирекция автодорог»</w:t>
      </w:r>
      <w:r w:rsidR="004A593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607F9">
        <w:rPr>
          <w:rFonts w:ascii="Times New Roman" w:eastAsia="Calibri" w:hAnsi="Times New Roman" w:cs="Times New Roman"/>
          <w:bCs/>
          <w:sz w:val="28"/>
          <w:szCs w:val="28"/>
        </w:rPr>
        <w:t>по большинству заданных вопросов было принято положительное решение, а именно, в</w:t>
      </w:r>
      <w:r w:rsidR="004A5931">
        <w:rPr>
          <w:rFonts w:ascii="Times New Roman" w:eastAsia="Calibri" w:hAnsi="Times New Roman" w:cs="Times New Roman"/>
          <w:bCs/>
          <w:sz w:val="28"/>
          <w:szCs w:val="28"/>
        </w:rPr>
        <w:t xml:space="preserve"> рамках государственного контракта от 19 сентября 2025 года</w:t>
      </w:r>
      <w:r w:rsidR="00EC090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A5931">
        <w:rPr>
          <w:rFonts w:ascii="Times New Roman" w:eastAsia="Calibri" w:hAnsi="Times New Roman" w:cs="Times New Roman"/>
          <w:bCs/>
          <w:sz w:val="28"/>
          <w:szCs w:val="28"/>
        </w:rPr>
        <w:t>№ 02/205-25 на строительный сезон в 2026 году</w:t>
      </w:r>
      <w:r w:rsidR="00EC0903">
        <w:rPr>
          <w:rFonts w:ascii="Times New Roman" w:eastAsia="Calibri" w:hAnsi="Times New Roman" w:cs="Times New Roman"/>
          <w:bCs/>
          <w:sz w:val="28"/>
          <w:szCs w:val="28"/>
        </w:rPr>
        <w:t xml:space="preserve"> запланированы работы по:</w:t>
      </w:r>
    </w:p>
    <w:p w14:paraId="7756E78D" w14:textId="77777777" w:rsidR="00EC0903" w:rsidRDefault="00EC0903" w:rsidP="00EC090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Планировке проезжей части и обочин на участке автомобильной дороги Нижняя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Иреть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– Тальники – Тунгуска км 27+611 – км 70+572 (от с. Тальники до с. Тунгуска);</w:t>
      </w:r>
    </w:p>
    <w:p w14:paraId="475E3597" w14:textId="77777777" w:rsidR="005D18B6" w:rsidRDefault="005D18B6" w:rsidP="00EC090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Восстановлению ровности гравийного покрытия с добавлением нового материала на отдельных участках автомобильной дорого «Подъезд к з. Гусева»;</w:t>
      </w:r>
    </w:p>
    <w:p w14:paraId="223FA5A9" w14:textId="77777777" w:rsidR="005D18B6" w:rsidRDefault="005D18B6" w:rsidP="00EC090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Восстановлению профиля водоотводных канав, установке водопропускной трубы на автомобильной дороге «Парфеново –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Сутупова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Мотова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» км 1+500;</w:t>
      </w:r>
    </w:p>
    <w:p w14:paraId="60817DEE" w14:textId="3BD4ED0A" w:rsidR="0053048B" w:rsidRDefault="005D18B6" w:rsidP="00EC090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Восстановлению поперечного профиля и ровности проезжей части гравийного покрытия с добавлением нового материала на от</w:t>
      </w:r>
      <w:r w:rsidR="00352D23">
        <w:rPr>
          <w:rFonts w:ascii="Times New Roman" w:eastAsia="Calibri" w:hAnsi="Times New Roman" w:cs="Times New Roman"/>
          <w:bCs/>
          <w:sz w:val="28"/>
          <w:szCs w:val="28"/>
        </w:rPr>
        <w:t>д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ельных участках автомобильной дороги «Гавриловская –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Жернакова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– Герасимова»</w:t>
      </w:r>
      <w:r w:rsidR="0053048B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28E18E38" w14:textId="68621A91" w:rsidR="009E07EC" w:rsidRPr="009B19FF" w:rsidRDefault="0019002F" w:rsidP="009B19FF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Ремонт автомобильной дороги «Восточный-Касьяновка-Михайловка» на участке км 10+000 – км 15+000 не предусмотрен национальной программой «Инфраструктура для жизни», утвержденной до 2030 года, данная автомобильная дорога не входит в опорную сеть Иркутской области. Для выполнения ремонта требуется разработка проектной </w:t>
      </w:r>
      <w:r w:rsidR="00C97358">
        <w:rPr>
          <w:rFonts w:ascii="Times New Roman" w:eastAsia="Calibri" w:hAnsi="Times New Roman" w:cs="Times New Roman"/>
          <w:bCs/>
          <w:sz w:val="28"/>
          <w:szCs w:val="28"/>
        </w:rPr>
        <w:t xml:space="preserve">документации с последующим согласованием в Министерстве транспорта. </w:t>
      </w:r>
    </w:p>
    <w:p w14:paraId="62F1B282" w14:textId="495A50FB" w:rsidR="00227B9A" w:rsidRPr="00AA40F0" w:rsidRDefault="0011400E" w:rsidP="00D0529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На одном из заседаний Общественной палаты в 2024 году был поднят вопрос, касающийся компенсационных выплат на оплату твердого топлива льготной категории граждан. Данный вопрос часто звучал на сходах граждан, собраниях, отчетах глав муниципальных образований о результатах их деятельности и </w:t>
      </w:r>
      <w:r w:rsidR="00D0529B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деятельности администраций, так как для получения компенсации расходов на приобретение твердого топлива, включая его доставку, при наличии печного отопления, гражданин был обязан в течение календарного года предоставить документы, подтверждающие фактически понесенные расходы на приобретение твердого топлива. В связи с тем, что на территории отсутствуют ресурсоснабжающие организации по доставке твердого топлива населению района, Общественная палата района </w:t>
      </w:r>
      <w:r w:rsidR="003A1E49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в феврале 2024 года </w:t>
      </w:r>
      <w:r w:rsidR="002A1612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обратилась </w:t>
      </w:r>
      <w:r w:rsidR="002A1612" w:rsidRPr="00AA40F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 региональную Общественную палату для оказания содействия в части реализации права законодательной инициативы, выраженной во внесении изменений в постановлени</w:t>
      </w:r>
      <w:r w:rsidR="00227B9A" w:rsidRPr="00AA40F0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="002A1612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 Правительства Иркутской области от 9 ноября 2023 года № </w:t>
      </w:r>
      <w:r w:rsidR="00227B9A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989-пп, от 22 декабря 2023 года № 1212-пп «Об установлении Порядка предоставления мер социальной поддержки по оплате жилого помещения и коммунальных услуг отдельным категориям граждан в Иркутской области», предусмотрев фиксированную выплату по компенсации расходов на приобретение твердого топлива и его доставку при наличии печного отопления. </w:t>
      </w:r>
    </w:p>
    <w:p w14:paraId="354E882F" w14:textId="77777777" w:rsidR="00A0367D" w:rsidRPr="00AA40F0" w:rsidRDefault="00227B9A" w:rsidP="00D0529B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Данный вопрос волновал не только жителей Черемховского района, но и жителей других территорий Иркутской области. На сегодняшний день </w:t>
      </w:r>
      <w:r w:rsidR="00E341BC" w:rsidRPr="00AA40F0">
        <w:rPr>
          <w:rFonts w:ascii="Times New Roman" w:eastAsia="Calibri" w:hAnsi="Times New Roman" w:cs="Times New Roman"/>
          <w:bCs/>
          <w:sz w:val="28"/>
          <w:szCs w:val="28"/>
        </w:rPr>
        <w:t xml:space="preserve">данный вопрос решен положительно – за получателями мер социальной поддержки остаётся право выбора: получать твердую денежную сумму или компенсацию расходов. Внесенные изменения в областной закон распространяются на правоотношения, возникшие с 1 января 2024 года.  </w:t>
      </w:r>
    </w:p>
    <w:p w14:paraId="168D4C51" w14:textId="4A7070DF" w:rsidR="003B1BF5" w:rsidRPr="00AA40F0" w:rsidRDefault="00A0367D" w:rsidP="003B1BF5">
      <w:pPr>
        <w:ind w:firstLine="708"/>
        <w:jc w:val="both"/>
        <w:rPr>
          <w:sz w:val="28"/>
          <w:szCs w:val="28"/>
        </w:rPr>
      </w:pPr>
      <w:r w:rsidRPr="00AA40F0">
        <w:rPr>
          <w:rFonts w:eastAsia="Calibri"/>
          <w:bCs/>
          <w:sz w:val="28"/>
          <w:szCs w:val="28"/>
        </w:rPr>
        <w:t xml:space="preserve">В феврале 2025 года на заседании Общественной палаты </w:t>
      </w:r>
      <w:r w:rsidR="005E2C15" w:rsidRPr="00AA40F0">
        <w:rPr>
          <w:rFonts w:eastAsia="Calibri"/>
          <w:bCs/>
          <w:sz w:val="28"/>
          <w:szCs w:val="28"/>
        </w:rPr>
        <w:t>рассматривался вопрос</w:t>
      </w:r>
      <w:r w:rsidRPr="00AA40F0">
        <w:rPr>
          <w:rFonts w:eastAsia="Calibri"/>
          <w:bCs/>
          <w:sz w:val="28"/>
          <w:szCs w:val="28"/>
        </w:rPr>
        <w:t xml:space="preserve"> об осуществлении пассажирских перевозок на территории Черемховского района. Члены Общественной палаты признали, что проблем в этой сфере немало</w:t>
      </w:r>
      <w:r w:rsidR="005E2C15" w:rsidRPr="00AA40F0">
        <w:rPr>
          <w:rFonts w:eastAsia="Calibri"/>
          <w:bCs/>
          <w:sz w:val="28"/>
          <w:szCs w:val="28"/>
        </w:rPr>
        <w:t xml:space="preserve">, в частности </w:t>
      </w:r>
      <w:r w:rsidRPr="00AA40F0">
        <w:rPr>
          <w:rFonts w:eastAsia="Calibri"/>
          <w:bCs/>
          <w:sz w:val="28"/>
          <w:szCs w:val="28"/>
        </w:rPr>
        <w:t xml:space="preserve">отсутствие пассажирских перевозок по маршруту № 232 </w:t>
      </w:r>
      <w:r w:rsidR="005E2C15" w:rsidRPr="00AA40F0">
        <w:rPr>
          <w:rFonts w:eastAsia="Calibri"/>
          <w:bCs/>
          <w:sz w:val="28"/>
          <w:szCs w:val="28"/>
        </w:rPr>
        <w:t>«</w:t>
      </w:r>
      <w:r w:rsidRPr="00AA40F0">
        <w:rPr>
          <w:rFonts w:eastAsia="Calibri"/>
          <w:bCs/>
          <w:sz w:val="28"/>
          <w:szCs w:val="28"/>
        </w:rPr>
        <w:t>Черемхово</w:t>
      </w:r>
      <w:r w:rsidR="005E2C15" w:rsidRPr="00AA40F0">
        <w:rPr>
          <w:rFonts w:eastAsia="Calibri"/>
          <w:bCs/>
          <w:sz w:val="28"/>
          <w:szCs w:val="28"/>
        </w:rPr>
        <w:t>»</w:t>
      </w:r>
      <w:r w:rsidRPr="00AA40F0">
        <w:rPr>
          <w:rFonts w:eastAsia="Calibri"/>
          <w:bCs/>
          <w:sz w:val="28"/>
          <w:szCs w:val="28"/>
        </w:rPr>
        <w:t xml:space="preserve"> - </w:t>
      </w:r>
      <w:r w:rsidR="005E2C15" w:rsidRPr="00AA40F0">
        <w:rPr>
          <w:rFonts w:eastAsia="Calibri"/>
          <w:bCs/>
          <w:sz w:val="28"/>
          <w:szCs w:val="28"/>
        </w:rPr>
        <w:t>«</w:t>
      </w:r>
      <w:r w:rsidRPr="00AA40F0">
        <w:rPr>
          <w:rFonts w:eastAsia="Calibri"/>
          <w:bCs/>
          <w:sz w:val="28"/>
          <w:szCs w:val="28"/>
        </w:rPr>
        <w:t>Каменно-Ангарск</w:t>
      </w:r>
      <w:r w:rsidR="005E2C15" w:rsidRPr="00AA40F0">
        <w:rPr>
          <w:rFonts w:eastAsia="Calibri"/>
          <w:bCs/>
          <w:sz w:val="28"/>
          <w:szCs w:val="28"/>
        </w:rPr>
        <w:t>»</w:t>
      </w:r>
      <w:r w:rsidRPr="00AA40F0">
        <w:rPr>
          <w:rFonts w:eastAsia="Calibri"/>
          <w:bCs/>
          <w:sz w:val="28"/>
          <w:szCs w:val="28"/>
        </w:rPr>
        <w:t xml:space="preserve">, а также по маршруту № 559 </w:t>
      </w:r>
      <w:r w:rsidR="005E2C15" w:rsidRPr="00AA40F0">
        <w:rPr>
          <w:rFonts w:eastAsia="Calibri"/>
          <w:bCs/>
          <w:sz w:val="28"/>
          <w:szCs w:val="28"/>
        </w:rPr>
        <w:t>«</w:t>
      </w:r>
      <w:r w:rsidRPr="00AA40F0">
        <w:rPr>
          <w:rFonts w:eastAsia="Calibri"/>
          <w:bCs/>
          <w:sz w:val="28"/>
          <w:szCs w:val="28"/>
        </w:rPr>
        <w:t>Тальники</w:t>
      </w:r>
      <w:r w:rsidR="005E2C15" w:rsidRPr="00AA40F0">
        <w:rPr>
          <w:rFonts w:eastAsia="Calibri"/>
          <w:bCs/>
          <w:sz w:val="28"/>
          <w:szCs w:val="28"/>
        </w:rPr>
        <w:t>»</w:t>
      </w:r>
      <w:r w:rsidRPr="00AA40F0">
        <w:rPr>
          <w:rFonts w:eastAsia="Calibri"/>
          <w:bCs/>
          <w:sz w:val="28"/>
          <w:szCs w:val="28"/>
        </w:rPr>
        <w:t xml:space="preserve"> – </w:t>
      </w:r>
      <w:r w:rsidR="005E2C15" w:rsidRPr="00AA40F0">
        <w:rPr>
          <w:rFonts w:eastAsia="Calibri"/>
          <w:bCs/>
          <w:sz w:val="28"/>
          <w:szCs w:val="28"/>
        </w:rPr>
        <w:t>«</w:t>
      </w:r>
      <w:r w:rsidRPr="00AA40F0">
        <w:rPr>
          <w:rFonts w:eastAsia="Calibri"/>
          <w:bCs/>
          <w:sz w:val="28"/>
          <w:szCs w:val="28"/>
        </w:rPr>
        <w:t>Черемхово</w:t>
      </w:r>
      <w:r w:rsidR="005E2C15" w:rsidRPr="00AA40F0">
        <w:rPr>
          <w:rFonts w:eastAsia="Calibri"/>
          <w:bCs/>
          <w:sz w:val="28"/>
          <w:szCs w:val="28"/>
        </w:rPr>
        <w:t>»</w:t>
      </w:r>
      <w:r w:rsidRPr="00AA40F0">
        <w:rPr>
          <w:rFonts w:eastAsia="Calibri"/>
          <w:bCs/>
          <w:sz w:val="28"/>
          <w:szCs w:val="28"/>
        </w:rPr>
        <w:t>.</w:t>
      </w:r>
      <w:r w:rsidR="005E2C15" w:rsidRPr="00AA40F0">
        <w:rPr>
          <w:rFonts w:eastAsia="Calibri"/>
          <w:bCs/>
          <w:sz w:val="28"/>
          <w:szCs w:val="28"/>
        </w:rPr>
        <w:t xml:space="preserve"> Кроме того, члены Палаты обсудили вопрос качества пассажирских перевозок по маршруту</w:t>
      </w:r>
      <w:r w:rsidR="00174CB4" w:rsidRPr="00AA40F0">
        <w:rPr>
          <w:rFonts w:eastAsia="Calibri"/>
          <w:bCs/>
          <w:sz w:val="28"/>
          <w:szCs w:val="28"/>
        </w:rPr>
        <w:t xml:space="preserve"> </w:t>
      </w:r>
      <w:r w:rsidR="005E2C15" w:rsidRPr="00AA40F0">
        <w:rPr>
          <w:rFonts w:eastAsia="Calibri"/>
          <w:bCs/>
          <w:sz w:val="28"/>
          <w:szCs w:val="28"/>
        </w:rPr>
        <w:t xml:space="preserve">№ 255 «Черемхово» – «Бельск». Жители недовольны транспортным обслуживанием, выраженное в нарушении расписания, частой неисправностью автобуса, низкой температурой в автобусе в зимнее время года.   </w:t>
      </w:r>
      <w:r w:rsidR="00AA7BB5" w:rsidRPr="00AA40F0">
        <w:rPr>
          <w:rFonts w:eastAsia="Calibri"/>
          <w:bCs/>
          <w:sz w:val="28"/>
          <w:szCs w:val="28"/>
        </w:rPr>
        <w:t xml:space="preserve">По обозначенным проблемам Общественной палатой были подготовлены и направлены письма для оказания содействия в их решении в управление </w:t>
      </w:r>
      <w:r w:rsidR="00AA7BB5" w:rsidRPr="00AA40F0">
        <w:rPr>
          <w:sz w:val="28"/>
          <w:szCs w:val="28"/>
        </w:rPr>
        <w:t>жилищно-коммунального хозяйства, строительства, транспорта, связи и экологии администрации Черемховского районного муниципального образования, а также в министерство транспорта и дорожного хозяйства Иркутской области.</w:t>
      </w:r>
      <w:r w:rsidR="00EE0E43" w:rsidRPr="00AA40F0">
        <w:rPr>
          <w:sz w:val="28"/>
          <w:szCs w:val="28"/>
        </w:rPr>
        <w:t xml:space="preserve"> В результате полученного ответа на контроле остаются вопросы по маршрутам № 232 и № 559 (после выделения необходимого объема финансирования будут проведены конкурентные процедуры в целях определения перевозчика и заключения государственного контракта).</w:t>
      </w:r>
    </w:p>
    <w:p w14:paraId="10B7F830" w14:textId="45B58B54" w:rsidR="003B1BF5" w:rsidRPr="00AA40F0" w:rsidRDefault="00EE0E43" w:rsidP="003B1BF5">
      <w:pPr>
        <w:ind w:firstLine="708"/>
        <w:jc w:val="both"/>
        <w:rPr>
          <w:sz w:val="28"/>
          <w:szCs w:val="28"/>
        </w:rPr>
      </w:pPr>
      <w:r w:rsidRPr="00AA40F0">
        <w:rPr>
          <w:sz w:val="28"/>
          <w:szCs w:val="28"/>
        </w:rPr>
        <w:t xml:space="preserve">По маршруту № 255 сотрудниками ОГКУ «Центр транспорта Иркутской области» в апреле 2025 года </w:t>
      </w:r>
      <w:r w:rsidR="003B1BF5" w:rsidRPr="00AA40F0">
        <w:rPr>
          <w:sz w:val="28"/>
          <w:szCs w:val="28"/>
        </w:rPr>
        <w:t xml:space="preserve">был проведен мониторинг выполнения предусмотренных расписанием рейсов на остановочных пунктах по данному маршруту. </w:t>
      </w:r>
    </w:p>
    <w:p w14:paraId="1D959E21" w14:textId="77777777" w:rsidR="00EB2AEE" w:rsidRPr="00AA40F0" w:rsidRDefault="003B1BF5" w:rsidP="003B1BF5">
      <w:pPr>
        <w:ind w:firstLine="708"/>
        <w:jc w:val="both"/>
        <w:rPr>
          <w:sz w:val="28"/>
          <w:szCs w:val="28"/>
        </w:rPr>
      </w:pPr>
      <w:r w:rsidRPr="00AA40F0">
        <w:rPr>
          <w:sz w:val="28"/>
          <w:szCs w:val="28"/>
        </w:rPr>
        <w:t>По результатам мониторинга выявлено нарушение обязательных требований, установленных частью 4 статьи 19 Федерального закона от 8 ноября 2007 года  № 259-ФЗ «Устав автомобильного транспорта и городского наземного электрического транспорта», которое заключается в несоблюдении утвержденного расписания движения автобусов по маршруту № 255. В результате чего, к перевозчику были применены меры профилактического характера.</w:t>
      </w:r>
    </w:p>
    <w:p w14:paraId="5DC2F54F" w14:textId="5997E8E3" w:rsidR="0078275C" w:rsidRPr="00AA40F0" w:rsidRDefault="0078275C" w:rsidP="003B1BF5">
      <w:pPr>
        <w:ind w:firstLine="708"/>
        <w:jc w:val="both"/>
        <w:rPr>
          <w:sz w:val="28"/>
          <w:szCs w:val="28"/>
        </w:rPr>
      </w:pPr>
      <w:r w:rsidRPr="00AA40F0">
        <w:rPr>
          <w:sz w:val="28"/>
          <w:szCs w:val="28"/>
        </w:rPr>
        <w:t xml:space="preserve">На постоянной основе ведется работа с Общественной палатой Иркутской области по выполнению рекомендаций, направленных в адрес муниципальной Общественной палаты. Ежегодно Общественная палата Черемховского района </w:t>
      </w:r>
      <w:r w:rsidRPr="00AA40F0">
        <w:rPr>
          <w:sz w:val="28"/>
          <w:szCs w:val="28"/>
        </w:rPr>
        <w:lastRenderedPageBreak/>
        <w:t>представляла свой опыт работы в рамках проведения заседаний комиссии</w:t>
      </w:r>
      <w:r w:rsidR="00670F71" w:rsidRPr="00AA40F0">
        <w:rPr>
          <w:sz w:val="28"/>
          <w:szCs w:val="28"/>
        </w:rPr>
        <w:t xml:space="preserve"> по вопросам противодействия коррупции и взаимодействию с субъектами общественного контроля совместно с комиссией по развитию гражданского общества </w:t>
      </w:r>
      <w:r w:rsidRPr="00AA40F0">
        <w:rPr>
          <w:sz w:val="28"/>
          <w:szCs w:val="28"/>
        </w:rPr>
        <w:t>Общественной палаты Иркутской области</w:t>
      </w:r>
      <w:r w:rsidR="00670F71" w:rsidRPr="00AA40F0">
        <w:rPr>
          <w:sz w:val="28"/>
          <w:szCs w:val="28"/>
        </w:rPr>
        <w:t xml:space="preserve"> по таким вопросам, как</w:t>
      </w:r>
      <w:r w:rsidRPr="00AA40F0">
        <w:rPr>
          <w:sz w:val="28"/>
          <w:szCs w:val="28"/>
        </w:rPr>
        <w:t>:</w:t>
      </w:r>
    </w:p>
    <w:p w14:paraId="6E809793" w14:textId="77777777" w:rsidR="00670F71" w:rsidRPr="00AA40F0" w:rsidRDefault="00670F71" w:rsidP="003B1BF5">
      <w:pPr>
        <w:ind w:firstLine="708"/>
        <w:jc w:val="both"/>
        <w:rPr>
          <w:sz w:val="28"/>
          <w:szCs w:val="28"/>
        </w:rPr>
      </w:pPr>
      <w:r w:rsidRPr="00AA40F0">
        <w:rPr>
          <w:sz w:val="28"/>
          <w:szCs w:val="28"/>
        </w:rPr>
        <w:t>- «Роль муниципальных общественных палат и общественных советов в развитии территории», 2023 год;</w:t>
      </w:r>
    </w:p>
    <w:p w14:paraId="297BEFFE" w14:textId="77777777" w:rsidR="00670F71" w:rsidRPr="00AA40F0" w:rsidRDefault="00670F71" w:rsidP="003B1BF5">
      <w:pPr>
        <w:ind w:firstLine="708"/>
        <w:jc w:val="both"/>
        <w:rPr>
          <w:sz w:val="28"/>
          <w:szCs w:val="28"/>
        </w:rPr>
      </w:pPr>
      <w:r w:rsidRPr="00AA40F0">
        <w:rPr>
          <w:sz w:val="28"/>
          <w:szCs w:val="28"/>
        </w:rPr>
        <w:t>- «О практике работы общественных палат муниципальных районов и городских округов как субъектов общественного контроля», 2024 год;</w:t>
      </w:r>
    </w:p>
    <w:p w14:paraId="368723FD" w14:textId="77777777" w:rsidR="00017B38" w:rsidRPr="00AA40F0" w:rsidRDefault="00670F71" w:rsidP="00670F71">
      <w:pPr>
        <w:ind w:firstLine="708"/>
        <w:jc w:val="both"/>
        <w:rPr>
          <w:rFonts w:eastAsia="Calibri"/>
          <w:bCs/>
          <w:sz w:val="28"/>
          <w:szCs w:val="28"/>
        </w:rPr>
      </w:pPr>
      <w:r w:rsidRPr="00AA40F0">
        <w:rPr>
          <w:sz w:val="28"/>
          <w:szCs w:val="28"/>
        </w:rPr>
        <w:t>- «</w:t>
      </w:r>
      <w:bookmarkStart w:id="2" w:name="_Hlk219278292"/>
      <w:r w:rsidRPr="00AA40F0">
        <w:rPr>
          <w:sz w:val="28"/>
          <w:szCs w:val="28"/>
        </w:rPr>
        <w:t xml:space="preserve">Лучшие практики общественных палат и общественных советов муниципальных образований Иркутской области </w:t>
      </w:r>
      <w:r w:rsidR="00017B38" w:rsidRPr="00AA40F0">
        <w:rPr>
          <w:sz w:val="28"/>
          <w:szCs w:val="28"/>
        </w:rPr>
        <w:t xml:space="preserve">по </w:t>
      </w:r>
      <w:r w:rsidRPr="00AA40F0">
        <w:rPr>
          <w:sz w:val="28"/>
          <w:szCs w:val="28"/>
        </w:rPr>
        <w:t>вовлечени</w:t>
      </w:r>
      <w:r w:rsidR="00017B38" w:rsidRPr="00AA40F0">
        <w:rPr>
          <w:sz w:val="28"/>
          <w:szCs w:val="28"/>
        </w:rPr>
        <w:t>ю</w:t>
      </w:r>
      <w:r w:rsidRPr="00AA40F0">
        <w:rPr>
          <w:sz w:val="28"/>
          <w:szCs w:val="28"/>
        </w:rPr>
        <w:t xml:space="preserve"> НКО, ТОС, местных сообществ в реализацию профильных государственных и муниципальных программ и национальных проектов</w:t>
      </w:r>
      <w:bookmarkEnd w:id="2"/>
      <w:r w:rsidRPr="00AA40F0">
        <w:rPr>
          <w:sz w:val="28"/>
          <w:szCs w:val="28"/>
        </w:rPr>
        <w:t xml:space="preserve">», 2025 год. </w:t>
      </w:r>
      <w:r w:rsidR="0011400E" w:rsidRPr="00AA40F0">
        <w:rPr>
          <w:rFonts w:eastAsia="Calibri"/>
          <w:bCs/>
          <w:sz w:val="28"/>
          <w:szCs w:val="28"/>
        </w:rPr>
        <w:t xml:space="preserve">  </w:t>
      </w:r>
    </w:p>
    <w:p w14:paraId="7C7D13E3" w14:textId="77777777" w:rsidR="008574B2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В настоящее время большое внимание уделяется консолидации государственных и общественных структур в реализации национальных проектов и поиску путей решения проблем на территории Иркутской области. </w:t>
      </w:r>
      <w:r w:rsidR="00A954B6" w:rsidRPr="00AA40F0">
        <w:rPr>
          <w:rFonts w:ascii="Times New Roman" w:hAnsi="Times New Roman" w:cs="Times New Roman"/>
          <w:sz w:val="28"/>
          <w:szCs w:val="28"/>
        </w:rPr>
        <w:t xml:space="preserve">27 марта 2025 года Общественная палата участвовала в заседании комиссии по вопросам противодействия коррупции и взаимодействию с субъектами общественного контроля совместно с комиссией по развитию гражданского общества на тему «Лучшие практики общественных палат и общественных советов муниципальных образований Иркутской области вовлечения НКО, ТОС, местных сообществ в реализацию профильных государственных и муниципальных </w:t>
      </w:r>
      <w:r w:rsidR="00932482" w:rsidRPr="00AA40F0">
        <w:rPr>
          <w:rFonts w:ascii="Times New Roman" w:hAnsi="Times New Roman" w:cs="Times New Roman"/>
          <w:sz w:val="28"/>
          <w:szCs w:val="28"/>
        </w:rPr>
        <w:t xml:space="preserve">программ и национальных проектов». </w:t>
      </w:r>
    </w:p>
    <w:p w14:paraId="19ECBCC7" w14:textId="77777777" w:rsidR="00816BC2" w:rsidRPr="00AA40F0" w:rsidRDefault="008574B2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Национальные проекты – один из основных инструментов достижения утвержденных Президентом программ социально-экономического развития России до 2030 года. Они содержат ключевые решения, направленные на укрепление экономики страны, обеспечение технологического суверенитета и улучшение жизни граждан, имеют большую цель для государства и гражданского общества.</w:t>
      </w:r>
      <w:r w:rsidR="00376A39" w:rsidRPr="00AA40F0">
        <w:rPr>
          <w:rFonts w:ascii="Times New Roman" w:hAnsi="Times New Roman" w:cs="Times New Roman"/>
          <w:sz w:val="28"/>
          <w:szCs w:val="28"/>
        </w:rPr>
        <w:t xml:space="preserve"> По итогу проведенного заседания участники заседания отметили, что осуществление общественного контроля за реализацией национальных проектов будет способствовать оценке усилий власти по выполнению поставленных Президентом РФ задач, а также достижения целей национальных проектов.</w:t>
      </w:r>
      <w:r w:rsidR="007B2FBC" w:rsidRPr="00AA40F0">
        <w:rPr>
          <w:rFonts w:ascii="Times New Roman" w:hAnsi="Times New Roman" w:cs="Times New Roman"/>
          <w:sz w:val="28"/>
          <w:szCs w:val="28"/>
        </w:rPr>
        <w:t xml:space="preserve"> Подчеркивая важность и значимость реализации национальных проектов В.В. Путин отметил, что «всё должно быть посвящено реальному результату, а реальный результат будет оцениваться по тому, как граждане страны оценивают нашу работу». Отметил он также и тот факт, что «…успех в реализации национальных проектов зависит от личного вклада каждого россиянина.». Особое внимание обратил Президент на контроль за реализацией национальных проектов: «Контроль над исполнением национальных проектов должен быть действенным. Общественный контроль необходим для реализации национальных проектов, создание системы общественного контроля необходимая часть реализации этих нацпроектов». </w:t>
      </w:r>
      <w:r w:rsidR="000711DB" w:rsidRPr="00AA40F0">
        <w:rPr>
          <w:rFonts w:ascii="Times New Roman" w:hAnsi="Times New Roman" w:cs="Times New Roman"/>
          <w:sz w:val="28"/>
          <w:szCs w:val="28"/>
        </w:rPr>
        <w:t xml:space="preserve">Это накладывает особые требования к участию в реализации национальных проектов не только общественных Советов федеральных и региональных уровней власти, но и общественных палат всех уровней.  </w:t>
      </w:r>
      <w:r w:rsidR="007B2FBC" w:rsidRPr="00AA40F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EA951C5" w14:textId="77777777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40F0">
        <w:rPr>
          <w:rFonts w:ascii="Times New Roman" w:hAnsi="Times New Roman" w:cs="Times New Roman"/>
          <w:bCs/>
          <w:sz w:val="28"/>
          <w:szCs w:val="28"/>
        </w:rPr>
        <w:t xml:space="preserve">Опыт участия общественных формирований в управленческих процессах широко развит в Черемховском районе и его отдельных поселениях. </w:t>
      </w:r>
      <w:r w:rsidRPr="00AA40F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Общественность включается в работу по созданию благоприятных условий для жизни, участвуют в территориальном общественном самоуправлении, реализуют социально значимые проекты. За весь период работы Общественная палата совместно с социально-ориентированными некоммерческими организациями, общественными объединениями неоднократно принимала участие в обучающих семинарах, направленных на социальное проектирование, являющееся для некоммерческого сектора значимым направлением в их деятельности. </w:t>
      </w:r>
    </w:p>
    <w:p w14:paraId="30B2BB06" w14:textId="77777777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40F0">
        <w:rPr>
          <w:rFonts w:ascii="Times New Roman" w:hAnsi="Times New Roman" w:cs="Times New Roman"/>
          <w:bCs/>
          <w:sz w:val="28"/>
          <w:szCs w:val="28"/>
        </w:rPr>
        <w:t xml:space="preserve">Считаем, что очень важна вовлеченность Общественной палаты во взаимодействие с некоммерческим сектором, так как именно Общественная палата – орган, который должен выстраивать данную вертикаль взаимодействия. Поскольку деятельность общественных коллегиальных органов (Палаты, общественных советов, созданных при администрациях городского и сельских поселениях, НКО, </w:t>
      </w:r>
      <w:proofErr w:type="spellStart"/>
      <w:r w:rsidRPr="00AA40F0">
        <w:rPr>
          <w:rFonts w:ascii="Times New Roman" w:hAnsi="Times New Roman" w:cs="Times New Roman"/>
          <w:bCs/>
          <w:sz w:val="28"/>
          <w:szCs w:val="28"/>
        </w:rPr>
        <w:t>ТОСы</w:t>
      </w:r>
      <w:proofErr w:type="spellEnd"/>
      <w:r w:rsidRPr="00AA40F0">
        <w:rPr>
          <w:rFonts w:ascii="Times New Roman" w:hAnsi="Times New Roman" w:cs="Times New Roman"/>
          <w:bCs/>
          <w:sz w:val="28"/>
          <w:szCs w:val="28"/>
        </w:rPr>
        <w:t xml:space="preserve">) направлена на достижение одной общей цели – учет общественно значимых законных интересов граждан, защиты их прав и свобод при формировании и реализации муниципальной политики в сфере соблюдения прав граждан Черемховского района, решении наиболее важных вопросов экономического и социального развития Черемховского района. </w:t>
      </w:r>
    </w:p>
    <w:p w14:paraId="13BB9F4F" w14:textId="5E8CFF4B" w:rsidR="00D40B21" w:rsidRPr="00AA40F0" w:rsidRDefault="00E0094E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40F0">
        <w:rPr>
          <w:rFonts w:ascii="Times New Roman" w:hAnsi="Times New Roman" w:cs="Times New Roman"/>
          <w:bCs/>
          <w:sz w:val="28"/>
          <w:szCs w:val="28"/>
        </w:rPr>
        <w:t xml:space="preserve">Ежегодно большое внимание уделяется вопросам развития территориального общественного самоуправления (далее – ТОС) на территории Черемховского района – рассматриваются лучшие практики ТОС в части реализованных проектов на своих территориях. </w:t>
      </w:r>
      <w:r w:rsidR="00F00D27" w:rsidRPr="00AA40F0">
        <w:rPr>
          <w:rFonts w:ascii="Times New Roman" w:hAnsi="Times New Roman" w:cs="Times New Roman"/>
          <w:bCs/>
          <w:sz w:val="28"/>
          <w:szCs w:val="28"/>
        </w:rPr>
        <w:t>Проводится большая работа по вовлечению населения в развитие ТОС. Сегодня в Черемховском районе создано 4</w:t>
      </w:r>
      <w:r w:rsidRPr="00AA40F0">
        <w:rPr>
          <w:rFonts w:ascii="Times New Roman" w:hAnsi="Times New Roman" w:cs="Times New Roman"/>
          <w:bCs/>
          <w:sz w:val="28"/>
          <w:szCs w:val="28"/>
        </w:rPr>
        <w:t>6</w:t>
      </w:r>
      <w:r w:rsidR="00F00D27" w:rsidRPr="00AA40F0">
        <w:rPr>
          <w:rFonts w:ascii="Times New Roman" w:hAnsi="Times New Roman" w:cs="Times New Roman"/>
          <w:bCs/>
          <w:sz w:val="28"/>
          <w:szCs w:val="28"/>
        </w:rPr>
        <w:t xml:space="preserve"> ТОС. Активные жители проводят большую работу по созданию комфортной и благоприятной среды в своих поселениях. Активно участвуют в грантах общественных инициатив. За последние три года (202</w:t>
      </w:r>
      <w:r w:rsidRPr="00AA40F0">
        <w:rPr>
          <w:rFonts w:ascii="Times New Roman" w:hAnsi="Times New Roman" w:cs="Times New Roman"/>
          <w:bCs/>
          <w:sz w:val="28"/>
          <w:szCs w:val="28"/>
        </w:rPr>
        <w:t>3</w:t>
      </w:r>
      <w:r w:rsidR="00F00D27" w:rsidRPr="00AA40F0">
        <w:rPr>
          <w:rFonts w:ascii="Times New Roman" w:hAnsi="Times New Roman" w:cs="Times New Roman"/>
          <w:bCs/>
          <w:sz w:val="28"/>
          <w:szCs w:val="28"/>
        </w:rPr>
        <w:t>-202</w:t>
      </w:r>
      <w:r w:rsidRPr="00AA40F0">
        <w:rPr>
          <w:rFonts w:ascii="Times New Roman" w:hAnsi="Times New Roman" w:cs="Times New Roman"/>
          <w:bCs/>
          <w:sz w:val="28"/>
          <w:szCs w:val="28"/>
        </w:rPr>
        <w:t>5</w:t>
      </w:r>
      <w:r w:rsidR="00F00D27" w:rsidRPr="00AA40F0">
        <w:rPr>
          <w:rFonts w:ascii="Times New Roman" w:hAnsi="Times New Roman" w:cs="Times New Roman"/>
          <w:bCs/>
          <w:sz w:val="28"/>
          <w:szCs w:val="28"/>
        </w:rPr>
        <w:t>) благодар</w:t>
      </w:r>
      <w:r w:rsidR="006F763D" w:rsidRPr="00AA40F0">
        <w:rPr>
          <w:rFonts w:ascii="Times New Roman" w:hAnsi="Times New Roman" w:cs="Times New Roman"/>
          <w:bCs/>
          <w:sz w:val="28"/>
          <w:szCs w:val="28"/>
        </w:rPr>
        <w:t>я</w:t>
      </w:r>
      <w:r w:rsidR="00F00D27" w:rsidRPr="00AA40F0">
        <w:rPr>
          <w:rFonts w:ascii="Times New Roman" w:hAnsi="Times New Roman" w:cs="Times New Roman"/>
          <w:bCs/>
          <w:sz w:val="28"/>
          <w:szCs w:val="28"/>
        </w:rPr>
        <w:t xml:space="preserve"> участию и победе в областных и районных конкурсах </w:t>
      </w:r>
      <w:proofErr w:type="spellStart"/>
      <w:r w:rsidR="00F00D27" w:rsidRPr="00AA40F0">
        <w:rPr>
          <w:rFonts w:ascii="Times New Roman" w:hAnsi="Times New Roman" w:cs="Times New Roman"/>
          <w:bCs/>
          <w:sz w:val="28"/>
          <w:szCs w:val="28"/>
        </w:rPr>
        <w:t>ТОСам</w:t>
      </w:r>
      <w:proofErr w:type="spellEnd"/>
      <w:r w:rsidR="00F00D27" w:rsidRPr="00AA40F0">
        <w:rPr>
          <w:rFonts w:ascii="Times New Roman" w:hAnsi="Times New Roman" w:cs="Times New Roman"/>
          <w:bCs/>
          <w:sz w:val="28"/>
          <w:szCs w:val="28"/>
        </w:rPr>
        <w:t xml:space="preserve"> удалось реализовать 1</w:t>
      </w:r>
      <w:r w:rsidR="00D40B21" w:rsidRPr="00AA40F0">
        <w:rPr>
          <w:rFonts w:ascii="Times New Roman" w:hAnsi="Times New Roman" w:cs="Times New Roman"/>
          <w:bCs/>
          <w:sz w:val="28"/>
          <w:szCs w:val="28"/>
        </w:rPr>
        <w:t>9</w:t>
      </w:r>
      <w:r w:rsidR="00F00D27" w:rsidRPr="00AA40F0">
        <w:rPr>
          <w:rFonts w:ascii="Times New Roman" w:hAnsi="Times New Roman" w:cs="Times New Roman"/>
          <w:bCs/>
          <w:sz w:val="28"/>
          <w:szCs w:val="28"/>
        </w:rPr>
        <w:t xml:space="preserve"> проектов, </w:t>
      </w:r>
      <w:r w:rsidR="00D40B21" w:rsidRPr="00AA40F0">
        <w:rPr>
          <w:rFonts w:ascii="Times New Roman" w:hAnsi="Times New Roman" w:cs="Times New Roman"/>
          <w:bCs/>
          <w:sz w:val="28"/>
          <w:szCs w:val="28"/>
        </w:rPr>
        <w:t>при этом о</w:t>
      </w:r>
      <w:r w:rsidR="00D40B21" w:rsidRPr="00AA40F0">
        <w:rPr>
          <w:rFonts w:ascii="Times New Roman" w:hAnsi="Times New Roman" w:cs="Times New Roman"/>
          <w:sz w:val="28"/>
          <w:szCs w:val="28"/>
        </w:rPr>
        <w:t>бщая сумма поддержки ТОС за три года за счет средств муниципального, областного бюджета составила 2069540 руб. (местный бюджет – 919540 руб., областной – 1150000 руб.)</w:t>
      </w:r>
      <w:r w:rsidR="00F00D27" w:rsidRPr="00AA40F0">
        <w:rPr>
          <w:rFonts w:ascii="Times New Roman" w:hAnsi="Times New Roman" w:cs="Times New Roman"/>
          <w:bCs/>
          <w:sz w:val="28"/>
          <w:szCs w:val="28"/>
        </w:rPr>
        <w:t>.</w:t>
      </w:r>
    </w:p>
    <w:p w14:paraId="2007135F" w14:textId="77777777" w:rsidR="00EF333A" w:rsidRPr="00AA40F0" w:rsidRDefault="00D40B21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3" w:name="_Hlk210749866"/>
      <w:r w:rsidRPr="00AA40F0">
        <w:rPr>
          <w:rFonts w:ascii="Times New Roman" w:hAnsi="Times New Roman" w:cs="Times New Roman"/>
          <w:bCs/>
          <w:sz w:val="28"/>
          <w:szCs w:val="28"/>
        </w:rPr>
        <w:t>В отчетном период</w:t>
      </w:r>
      <w:r w:rsidR="00541D91" w:rsidRPr="00AA40F0">
        <w:rPr>
          <w:rFonts w:ascii="Times New Roman" w:hAnsi="Times New Roman" w:cs="Times New Roman"/>
          <w:bCs/>
          <w:sz w:val="28"/>
          <w:szCs w:val="28"/>
        </w:rPr>
        <w:t xml:space="preserve">е Общественная палата совместно с представителями администрации Черемховского района неоднократно участвовала в </w:t>
      </w:r>
      <w:r w:rsidR="005D1E42" w:rsidRPr="00AA40F0">
        <w:rPr>
          <w:rFonts w:ascii="Times New Roman" w:hAnsi="Times New Roman" w:cs="Times New Roman"/>
          <w:bCs/>
          <w:sz w:val="28"/>
          <w:szCs w:val="28"/>
        </w:rPr>
        <w:t xml:space="preserve">осуществлении общественного контроля торговых объектов для соблюдения прав потребителей (качество товаров, предоставление информации) и законных интересов граждан на территории Булайского, Лоховского, Михайловского и Парфеновского муниципальных образований. </w:t>
      </w:r>
    </w:p>
    <w:p w14:paraId="53BDA175" w14:textId="202F5134" w:rsidR="00F00D27" w:rsidRDefault="003C0CC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40F0">
        <w:rPr>
          <w:rFonts w:ascii="Times New Roman" w:hAnsi="Times New Roman" w:cs="Times New Roman"/>
          <w:bCs/>
          <w:sz w:val="28"/>
          <w:szCs w:val="28"/>
        </w:rPr>
        <w:t xml:space="preserve">По результатам общественного контроля в сфере противодействия незаконному обороту промышленной </w:t>
      </w:r>
      <w:r w:rsidR="003B32EC" w:rsidRPr="00AA40F0">
        <w:rPr>
          <w:rFonts w:ascii="Times New Roman" w:hAnsi="Times New Roman" w:cs="Times New Roman"/>
          <w:bCs/>
          <w:sz w:val="28"/>
          <w:szCs w:val="28"/>
        </w:rPr>
        <w:t>продукции индивидуальным предпринимателям торговых точек, осуществляющи</w:t>
      </w:r>
      <w:r w:rsidR="00EF333A" w:rsidRPr="00AA40F0">
        <w:rPr>
          <w:rFonts w:ascii="Times New Roman" w:hAnsi="Times New Roman" w:cs="Times New Roman"/>
          <w:bCs/>
          <w:sz w:val="28"/>
          <w:szCs w:val="28"/>
        </w:rPr>
        <w:t>м</w:t>
      </w:r>
      <w:r w:rsidR="003B32EC" w:rsidRPr="00AA40F0">
        <w:rPr>
          <w:rFonts w:ascii="Times New Roman" w:hAnsi="Times New Roman" w:cs="Times New Roman"/>
          <w:bCs/>
          <w:sz w:val="28"/>
          <w:szCs w:val="28"/>
        </w:rPr>
        <w:t xml:space="preserve"> продажу электронных и иных приборов (электронные сигареты, моды, испарители) были направлены разъяснения действия Федерального закона от 28 апреля 2023 года № 178-ФЗ «О внесении изменений в отдельные законодательные акты», а также ст. 19 Федерального закона от 23 апреля 2013 № 15-ФЗ «Об охране здоровья граждан от воздействия окружающего табачного дыма, последствий потребления табака или потребления никотиносодержащей продукции». </w:t>
      </w:r>
      <w:r w:rsidR="00EF333A" w:rsidRPr="00AA40F0">
        <w:rPr>
          <w:rFonts w:ascii="Times New Roman" w:hAnsi="Times New Roman" w:cs="Times New Roman"/>
          <w:bCs/>
          <w:sz w:val="28"/>
          <w:szCs w:val="28"/>
        </w:rPr>
        <w:t>Также</w:t>
      </w:r>
      <w:r w:rsidR="000E54D2" w:rsidRPr="00AA40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333A" w:rsidRPr="00AA40F0">
        <w:rPr>
          <w:rFonts w:ascii="Times New Roman" w:hAnsi="Times New Roman" w:cs="Times New Roman"/>
          <w:bCs/>
          <w:sz w:val="28"/>
          <w:szCs w:val="28"/>
        </w:rPr>
        <w:t xml:space="preserve">индивидуальным предпринимателям были даны рекомендации </w:t>
      </w:r>
      <w:r w:rsidR="0013293F" w:rsidRPr="00AA40F0">
        <w:rPr>
          <w:rFonts w:ascii="Times New Roman" w:hAnsi="Times New Roman" w:cs="Times New Roman"/>
          <w:bCs/>
          <w:sz w:val="28"/>
          <w:szCs w:val="28"/>
        </w:rPr>
        <w:t xml:space="preserve">в части </w:t>
      </w:r>
      <w:r w:rsidR="00EF333A" w:rsidRPr="00AA40F0">
        <w:rPr>
          <w:rFonts w:ascii="Times New Roman" w:hAnsi="Times New Roman" w:cs="Times New Roman"/>
          <w:bCs/>
          <w:sz w:val="28"/>
          <w:szCs w:val="28"/>
        </w:rPr>
        <w:t>оформлени</w:t>
      </w:r>
      <w:r w:rsidR="0013293F" w:rsidRPr="00AA40F0">
        <w:rPr>
          <w:rFonts w:ascii="Times New Roman" w:hAnsi="Times New Roman" w:cs="Times New Roman"/>
          <w:bCs/>
          <w:sz w:val="28"/>
          <w:szCs w:val="28"/>
        </w:rPr>
        <w:t>я</w:t>
      </w:r>
      <w:r w:rsidR="00EF333A" w:rsidRPr="00AA40F0">
        <w:rPr>
          <w:rFonts w:ascii="Times New Roman" w:hAnsi="Times New Roman" w:cs="Times New Roman"/>
          <w:bCs/>
          <w:sz w:val="28"/>
          <w:szCs w:val="28"/>
        </w:rPr>
        <w:t xml:space="preserve"> ценников в </w:t>
      </w:r>
      <w:r w:rsidR="00EF333A" w:rsidRPr="00AA40F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соответствии с СанПиН, </w:t>
      </w:r>
      <w:r w:rsidR="0013293F" w:rsidRPr="00AA40F0">
        <w:rPr>
          <w:rFonts w:ascii="Times New Roman" w:hAnsi="Times New Roman" w:cs="Times New Roman"/>
          <w:bCs/>
          <w:sz w:val="28"/>
          <w:szCs w:val="28"/>
        </w:rPr>
        <w:t xml:space="preserve">хранения медицинских книжек, благоустройства прилегающей территории торговых объектов (наличие урн, вывески, режима работы, освещения). </w:t>
      </w:r>
      <w:r w:rsidR="005031AD" w:rsidRPr="00AA40F0">
        <w:rPr>
          <w:rFonts w:ascii="Times New Roman" w:hAnsi="Times New Roman" w:cs="Times New Roman"/>
          <w:bCs/>
          <w:sz w:val="28"/>
          <w:szCs w:val="28"/>
        </w:rPr>
        <w:t xml:space="preserve">Кроме </w:t>
      </w:r>
      <w:r w:rsidR="006F763D" w:rsidRPr="00AA40F0">
        <w:rPr>
          <w:rFonts w:ascii="Times New Roman" w:hAnsi="Times New Roman" w:cs="Times New Roman"/>
          <w:bCs/>
          <w:sz w:val="28"/>
          <w:szCs w:val="28"/>
        </w:rPr>
        <w:t xml:space="preserve">того, </w:t>
      </w:r>
      <w:r w:rsidR="005031AD" w:rsidRPr="00AA40F0">
        <w:rPr>
          <w:rFonts w:ascii="Times New Roman" w:hAnsi="Times New Roman" w:cs="Times New Roman"/>
          <w:bCs/>
          <w:sz w:val="28"/>
          <w:szCs w:val="28"/>
        </w:rPr>
        <w:t xml:space="preserve">МО МВД России было рекомендовано осуществлять проведение рейдов по привлечению лиц к административной ответственности за нарушение новых правил и несоблюдение новых ограничений и запретов, связанных с реализацией устройств для потребления никотиносодержащей продукции.  </w:t>
      </w:r>
    </w:p>
    <w:p w14:paraId="38A641DE" w14:textId="77777777" w:rsidR="00BC313C" w:rsidRDefault="00182F53" w:rsidP="00182F5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В октябре 2025 года Общественная палата Черемховского районного муниципального образования </w:t>
      </w:r>
      <w:bookmarkStart w:id="4" w:name="_Hlk118993464"/>
      <w:r w:rsidRPr="00AA40F0">
        <w:rPr>
          <w:rFonts w:ascii="Times New Roman" w:hAnsi="Times New Roman" w:cs="Times New Roman"/>
          <w:sz w:val="28"/>
          <w:szCs w:val="28"/>
        </w:rPr>
        <w:t xml:space="preserve">участвовала в проведении независимой экспертной оценки соответствия организаций для детей-сирот и детей, оставшихся без попечения родителей, требованиям постановления Правительства Российской Федерации от 24 мая 2014 года № 481 в составе экспертной группы </w:t>
      </w:r>
      <w:bookmarkEnd w:id="4"/>
      <w:r w:rsidRPr="00AA40F0">
        <w:rPr>
          <w:rFonts w:ascii="Times New Roman" w:hAnsi="Times New Roman" w:cs="Times New Roman"/>
          <w:sz w:val="28"/>
          <w:szCs w:val="28"/>
        </w:rPr>
        <w:t>распоряжением министерства социального развития, опеки и попечительства Иркутской области</w:t>
      </w:r>
      <w:r w:rsidR="000E54D2" w:rsidRPr="00AA40F0">
        <w:rPr>
          <w:rFonts w:ascii="Times New Roman" w:hAnsi="Times New Roman" w:cs="Times New Roman"/>
          <w:sz w:val="28"/>
          <w:szCs w:val="28"/>
        </w:rPr>
        <w:t xml:space="preserve"> от 30 сентября 2025 года № 53-356-мр</w:t>
      </w:r>
      <w:r w:rsidRPr="00AA40F0">
        <w:rPr>
          <w:rFonts w:ascii="Times New Roman" w:hAnsi="Times New Roman" w:cs="Times New Roman"/>
          <w:sz w:val="28"/>
          <w:szCs w:val="28"/>
        </w:rPr>
        <w:t>. Члены Общественной палаты вошли в состав экспертной группы для осуществления мониторинга на соответствие требованиям ОГ</w:t>
      </w:r>
      <w:r w:rsidR="000E54D2" w:rsidRPr="00AA40F0">
        <w:rPr>
          <w:rFonts w:ascii="Times New Roman" w:hAnsi="Times New Roman" w:cs="Times New Roman"/>
          <w:sz w:val="28"/>
          <w:szCs w:val="28"/>
        </w:rPr>
        <w:t>К</w:t>
      </w:r>
      <w:r w:rsidRPr="00AA40F0">
        <w:rPr>
          <w:rFonts w:ascii="Times New Roman" w:hAnsi="Times New Roman" w:cs="Times New Roman"/>
          <w:sz w:val="28"/>
          <w:szCs w:val="28"/>
        </w:rPr>
        <w:t>УСО «Центр помощи детям, оставшимся без попечения родителей</w:t>
      </w:r>
      <w:r w:rsidR="000E54D2" w:rsidRPr="00AA40F0">
        <w:rPr>
          <w:rFonts w:ascii="Times New Roman" w:hAnsi="Times New Roman" w:cs="Times New Roman"/>
          <w:sz w:val="28"/>
          <w:szCs w:val="28"/>
        </w:rPr>
        <w:t>,</w:t>
      </w:r>
      <w:r w:rsidRPr="00AA40F0">
        <w:rPr>
          <w:rFonts w:ascii="Times New Roman" w:hAnsi="Times New Roman" w:cs="Times New Roman"/>
          <w:sz w:val="28"/>
          <w:szCs w:val="28"/>
        </w:rPr>
        <w:t xml:space="preserve"> г. Черемхово».</w:t>
      </w:r>
    </w:p>
    <w:bookmarkEnd w:id="3"/>
    <w:p w14:paraId="55EBCA97" w14:textId="1920AFBF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Администрация Черемховского района на протяжение всего периода действия полномочий членов Общественной палаты ЧРМО </w:t>
      </w:r>
      <w:r w:rsidR="00AA7BB5" w:rsidRPr="00AA40F0"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AA40F0">
        <w:rPr>
          <w:rFonts w:ascii="Times New Roman" w:hAnsi="Times New Roman" w:cs="Times New Roman"/>
          <w:sz w:val="28"/>
          <w:szCs w:val="28"/>
        </w:rPr>
        <w:t>созыва оказывала поддержку в части технического обеспечения, информационной поддержки: предоставлялась площадка для проведения очередных заседаний Общественной палаты, на официальном сайте Черемховского районного муниципального образования создана страница «Общественная палата», освещающая деятельность Палаты, с необходимыми подразделами для полноты информации (</w:t>
      </w:r>
      <w:r w:rsidRPr="00AA40F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AA40F0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AA40F0">
        <w:rPr>
          <w:rFonts w:ascii="Times New Roman" w:hAnsi="Times New Roman" w:cs="Times New Roman"/>
          <w:sz w:val="28"/>
          <w:szCs w:val="28"/>
          <w:lang w:val="en-US"/>
        </w:rPr>
        <w:t>cherraion</w:t>
      </w:r>
      <w:proofErr w:type="spellEnd"/>
      <w:r w:rsidRPr="00AA40F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A40F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A40F0">
        <w:rPr>
          <w:rFonts w:ascii="Times New Roman" w:hAnsi="Times New Roman" w:cs="Times New Roman"/>
          <w:sz w:val="28"/>
          <w:szCs w:val="28"/>
        </w:rPr>
        <w:t xml:space="preserve">). </w:t>
      </w:r>
      <w:r w:rsidR="00AA7BB5" w:rsidRPr="00AA40F0">
        <w:rPr>
          <w:rFonts w:ascii="Times New Roman" w:hAnsi="Times New Roman" w:cs="Times New Roman"/>
          <w:sz w:val="28"/>
          <w:szCs w:val="28"/>
        </w:rPr>
        <w:t>С</w:t>
      </w:r>
      <w:r w:rsidRPr="00AA40F0">
        <w:rPr>
          <w:rFonts w:ascii="Times New Roman" w:hAnsi="Times New Roman" w:cs="Times New Roman"/>
          <w:sz w:val="28"/>
          <w:szCs w:val="28"/>
        </w:rPr>
        <w:t xml:space="preserve"> 2021 году на странице сайта добавлен подраздел «Онлайн – приемная», в связи с чем, у жителей Черемховского района имеется возможность направлять свои обращения дистанционно в Общественную палату для рассмотрения и принятия соответствующих решений в пределах компетенции Общественной палаты.</w:t>
      </w:r>
    </w:p>
    <w:p w14:paraId="51C7D9FF" w14:textId="751D14E3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>Заканчивая доклад, отметим, что общественная палата – это люди с разными взглядами и опытом, но объединенные одной идеей, одно целью – сделать наш район лучше.</w:t>
      </w:r>
      <w:r w:rsidR="006F763D" w:rsidRPr="00AA40F0">
        <w:rPr>
          <w:rFonts w:ascii="Times New Roman" w:hAnsi="Times New Roman" w:cs="Times New Roman"/>
          <w:sz w:val="28"/>
          <w:szCs w:val="28"/>
        </w:rPr>
        <w:t xml:space="preserve"> В Общественной палате работают те люди, кто готов жертвовать своим временем и на безвозмездной основе защищать интересы населения, поднимая и решая общественно значимые вопросы с полной ответственностью и осознанием гражданского долга.  </w:t>
      </w:r>
    </w:p>
    <w:p w14:paraId="7B02EEFD" w14:textId="77777777" w:rsidR="00F00D27" w:rsidRPr="00AA40F0" w:rsidRDefault="00F00D27" w:rsidP="00F00D2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0F0">
        <w:rPr>
          <w:rFonts w:ascii="Times New Roman" w:hAnsi="Times New Roman" w:cs="Times New Roman"/>
          <w:sz w:val="28"/>
          <w:szCs w:val="28"/>
        </w:rPr>
        <w:t xml:space="preserve">Благодарю всех членов Общественной палаты за участие в подготовке доклада – результата совместного анализа общественниками процессов в различных сферах с учетом мнений граждан Черемховского района.  </w:t>
      </w:r>
    </w:p>
    <w:p w14:paraId="342260FD" w14:textId="66E37536" w:rsidR="008A10DB" w:rsidRPr="00AA40F0" w:rsidRDefault="008A10DB">
      <w:pPr>
        <w:rPr>
          <w:sz w:val="28"/>
          <w:szCs w:val="28"/>
        </w:rPr>
      </w:pPr>
    </w:p>
    <w:p w14:paraId="3F148C75" w14:textId="125D374E" w:rsidR="006F763D" w:rsidRPr="00AA40F0" w:rsidRDefault="006F763D">
      <w:pPr>
        <w:rPr>
          <w:sz w:val="28"/>
          <w:szCs w:val="28"/>
        </w:rPr>
      </w:pPr>
    </w:p>
    <w:p w14:paraId="1D1F53CD" w14:textId="55DABA21" w:rsidR="006F763D" w:rsidRPr="00AA40F0" w:rsidRDefault="006F763D">
      <w:pPr>
        <w:rPr>
          <w:sz w:val="28"/>
          <w:szCs w:val="28"/>
        </w:rPr>
      </w:pPr>
      <w:r w:rsidRPr="00AA40F0">
        <w:rPr>
          <w:sz w:val="28"/>
          <w:szCs w:val="28"/>
        </w:rPr>
        <w:t xml:space="preserve">Председатель Общественной палаты </w:t>
      </w:r>
    </w:p>
    <w:p w14:paraId="432355A9" w14:textId="610CC843" w:rsidR="006F763D" w:rsidRPr="00AA40F0" w:rsidRDefault="006F763D">
      <w:pPr>
        <w:rPr>
          <w:sz w:val="28"/>
          <w:szCs w:val="28"/>
        </w:rPr>
      </w:pPr>
      <w:r w:rsidRPr="00AA40F0">
        <w:rPr>
          <w:sz w:val="28"/>
          <w:szCs w:val="28"/>
        </w:rPr>
        <w:t xml:space="preserve">Черемховского районного муниципального </w:t>
      </w:r>
    </w:p>
    <w:p w14:paraId="426B9BEA" w14:textId="348CE0D9" w:rsidR="006F763D" w:rsidRPr="00AA40F0" w:rsidRDefault="006F763D">
      <w:pPr>
        <w:rPr>
          <w:sz w:val="28"/>
          <w:szCs w:val="28"/>
        </w:rPr>
      </w:pPr>
      <w:r w:rsidRPr="00AA40F0">
        <w:rPr>
          <w:sz w:val="28"/>
          <w:szCs w:val="28"/>
        </w:rPr>
        <w:t xml:space="preserve">образования второго созыва                                                 </w:t>
      </w:r>
      <w:r w:rsidR="004A5A7C" w:rsidRPr="00AA40F0">
        <w:rPr>
          <w:sz w:val="28"/>
          <w:szCs w:val="28"/>
        </w:rPr>
        <w:t xml:space="preserve"> </w:t>
      </w:r>
      <w:r w:rsidRPr="00AA40F0">
        <w:rPr>
          <w:sz w:val="28"/>
          <w:szCs w:val="28"/>
        </w:rPr>
        <w:t xml:space="preserve">              Т.Г. Переляева </w:t>
      </w:r>
    </w:p>
    <w:sectPr w:rsidR="006F763D" w:rsidRPr="00AA40F0" w:rsidSect="00A541FE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E7BAE"/>
    <w:multiLevelType w:val="hybridMultilevel"/>
    <w:tmpl w:val="EB8037D6"/>
    <w:lvl w:ilvl="0" w:tplc="97D40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B1133A"/>
    <w:multiLevelType w:val="hybridMultilevel"/>
    <w:tmpl w:val="99F00BFA"/>
    <w:lvl w:ilvl="0" w:tplc="3C4CBEB4">
      <w:start w:val="1"/>
      <w:numFmt w:val="decimal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256A7AE2"/>
    <w:multiLevelType w:val="hybridMultilevel"/>
    <w:tmpl w:val="E4B6D512"/>
    <w:lvl w:ilvl="0" w:tplc="BFD04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E775686"/>
    <w:multiLevelType w:val="hybridMultilevel"/>
    <w:tmpl w:val="A95008A4"/>
    <w:lvl w:ilvl="0" w:tplc="90F4435C">
      <w:start w:val="1"/>
      <w:numFmt w:val="decimal"/>
      <w:lvlText w:val="%1."/>
      <w:lvlJc w:val="left"/>
      <w:pPr>
        <w:ind w:left="106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3AE5FC0"/>
    <w:multiLevelType w:val="hybridMultilevel"/>
    <w:tmpl w:val="4CA26D16"/>
    <w:lvl w:ilvl="0" w:tplc="E76E151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27"/>
    <w:rsid w:val="00017B38"/>
    <w:rsid w:val="000711DB"/>
    <w:rsid w:val="00073443"/>
    <w:rsid w:val="000E54D2"/>
    <w:rsid w:val="000F1B8E"/>
    <w:rsid w:val="000F79D4"/>
    <w:rsid w:val="0010156B"/>
    <w:rsid w:val="0011400E"/>
    <w:rsid w:val="00115489"/>
    <w:rsid w:val="0013293F"/>
    <w:rsid w:val="00174CB4"/>
    <w:rsid w:val="001750E6"/>
    <w:rsid w:val="00182F53"/>
    <w:rsid w:val="0019002F"/>
    <w:rsid w:val="001C5697"/>
    <w:rsid w:val="001D5BAA"/>
    <w:rsid w:val="001E1A92"/>
    <w:rsid w:val="001E37A3"/>
    <w:rsid w:val="001F3549"/>
    <w:rsid w:val="002216AB"/>
    <w:rsid w:val="00221DEC"/>
    <w:rsid w:val="00227B9A"/>
    <w:rsid w:val="00255899"/>
    <w:rsid w:val="00260A01"/>
    <w:rsid w:val="002A1612"/>
    <w:rsid w:val="002B7495"/>
    <w:rsid w:val="002E2E4D"/>
    <w:rsid w:val="002F4BE7"/>
    <w:rsid w:val="00310E2B"/>
    <w:rsid w:val="0031140B"/>
    <w:rsid w:val="00352D23"/>
    <w:rsid w:val="00362107"/>
    <w:rsid w:val="00371D8F"/>
    <w:rsid w:val="00376A39"/>
    <w:rsid w:val="003840D8"/>
    <w:rsid w:val="003A1E49"/>
    <w:rsid w:val="003B1BF5"/>
    <w:rsid w:val="003B32EC"/>
    <w:rsid w:val="003B79E9"/>
    <w:rsid w:val="003C0CC7"/>
    <w:rsid w:val="004004C5"/>
    <w:rsid w:val="00401D6F"/>
    <w:rsid w:val="00475E2C"/>
    <w:rsid w:val="004A5931"/>
    <w:rsid w:val="004A5A7C"/>
    <w:rsid w:val="005031AD"/>
    <w:rsid w:val="005069BB"/>
    <w:rsid w:val="005218E6"/>
    <w:rsid w:val="0053048B"/>
    <w:rsid w:val="00541D91"/>
    <w:rsid w:val="00561455"/>
    <w:rsid w:val="00562B05"/>
    <w:rsid w:val="005969F1"/>
    <w:rsid w:val="00596CB2"/>
    <w:rsid w:val="005D18B6"/>
    <w:rsid w:val="005D1E42"/>
    <w:rsid w:val="005E111E"/>
    <w:rsid w:val="005E2C15"/>
    <w:rsid w:val="0063219A"/>
    <w:rsid w:val="006607F9"/>
    <w:rsid w:val="006639E8"/>
    <w:rsid w:val="00670F71"/>
    <w:rsid w:val="006B5894"/>
    <w:rsid w:val="006F763D"/>
    <w:rsid w:val="00776CC7"/>
    <w:rsid w:val="0078275C"/>
    <w:rsid w:val="007B2FBC"/>
    <w:rsid w:val="00811D99"/>
    <w:rsid w:val="00816BC2"/>
    <w:rsid w:val="00850211"/>
    <w:rsid w:val="008574B2"/>
    <w:rsid w:val="00870083"/>
    <w:rsid w:val="00876C1B"/>
    <w:rsid w:val="0088744B"/>
    <w:rsid w:val="0088781F"/>
    <w:rsid w:val="008A10DB"/>
    <w:rsid w:val="008C75D6"/>
    <w:rsid w:val="008E3E4D"/>
    <w:rsid w:val="008F0914"/>
    <w:rsid w:val="008F445E"/>
    <w:rsid w:val="008F58A2"/>
    <w:rsid w:val="00917BB1"/>
    <w:rsid w:val="00932482"/>
    <w:rsid w:val="009333BF"/>
    <w:rsid w:val="009603B2"/>
    <w:rsid w:val="009653C4"/>
    <w:rsid w:val="00995C25"/>
    <w:rsid w:val="00996A03"/>
    <w:rsid w:val="009B19FF"/>
    <w:rsid w:val="009C526A"/>
    <w:rsid w:val="009E07EC"/>
    <w:rsid w:val="009E1099"/>
    <w:rsid w:val="009E3542"/>
    <w:rsid w:val="00A0367D"/>
    <w:rsid w:val="00A04986"/>
    <w:rsid w:val="00A541FE"/>
    <w:rsid w:val="00A5518F"/>
    <w:rsid w:val="00A954B6"/>
    <w:rsid w:val="00AA40F0"/>
    <w:rsid w:val="00AA4825"/>
    <w:rsid w:val="00AA7BB5"/>
    <w:rsid w:val="00AF3F2D"/>
    <w:rsid w:val="00B878B8"/>
    <w:rsid w:val="00BC313C"/>
    <w:rsid w:val="00BF5E2F"/>
    <w:rsid w:val="00C77688"/>
    <w:rsid w:val="00C97358"/>
    <w:rsid w:val="00CD79A3"/>
    <w:rsid w:val="00D0529B"/>
    <w:rsid w:val="00D1216D"/>
    <w:rsid w:val="00D40B21"/>
    <w:rsid w:val="00D624AE"/>
    <w:rsid w:val="00DB06C0"/>
    <w:rsid w:val="00DE4A2E"/>
    <w:rsid w:val="00E0094E"/>
    <w:rsid w:val="00E341BC"/>
    <w:rsid w:val="00E37F57"/>
    <w:rsid w:val="00E76E88"/>
    <w:rsid w:val="00E813D0"/>
    <w:rsid w:val="00EB2AEE"/>
    <w:rsid w:val="00EC0903"/>
    <w:rsid w:val="00EE0E43"/>
    <w:rsid w:val="00EF31CC"/>
    <w:rsid w:val="00EF333A"/>
    <w:rsid w:val="00EF5D14"/>
    <w:rsid w:val="00F00D27"/>
    <w:rsid w:val="00F25343"/>
    <w:rsid w:val="00F44079"/>
    <w:rsid w:val="00F67573"/>
    <w:rsid w:val="00F91466"/>
    <w:rsid w:val="00FC3081"/>
    <w:rsid w:val="00FC44B3"/>
    <w:rsid w:val="00FC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033E"/>
  <w15:chartTrackingRefBased/>
  <w15:docId w15:val="{8BAA5AF8-4F72-4966-BD31-9333D5AD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D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ody Text"/>
    <w:basedOn w:val="a"/>
    <w:link w:val="a5"/>
    <w:unhideWhenUsed/>
    <w:rsid w:val="003B1BF5"/>
    <w:rPr>
      <w:szCs w:val="20"/>
    </w:rPr>
  </w:style>
  <w:style w:type="character" w:customStyle="1" w:styleId="a5">
    <w:name w:val="Основной текст Знак"/>
    <w:basedOn w:val="a0"/>
    <w:link w:val="a4"/>
    <w:rsid w:val="003B1BF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4397</Words>
  <Characters>25067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15-2</cp:lastModifiedBy>
  <cp:revision>2</cp:revision>
  <dcterms:created xsi:type="dcterms:W3CDTF">2026-02-24T00:32:00Z</dcterms:created>
  <dcterms:modified xsi:type="dcterms:W3CDTF">2026-02-24T00:32:00Z</dcterms:modified>
</cp:coreProperties>
</file>