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0B0B" w14:textId="77777777" w:rsidR="00D8291F" w:rsidRPr="00D8291F" w:rsidRDefault="00D8291F" w:rsidP="00D8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1F">
        <w:rPr>
          <w:rFonts w:ascii="Times New Roman" w:hAnsi="Times New Roman" w:cs="Times New Roman"/>
          <w:b/>
          <w:sz w:val="28"/>
          <w:szCs w:val="28"/>
        </w:rPr>
        <w:t>О проведении государственной кадастровой оценки объектов недвижимости.</w:t>
      </w:r>
    </w:p>
    <w:p w14:paraId="764D8952" w14:textId="4B9266D8" w:rsidR="00D8291F" w:rsidRPr="00BE7B02" w:rsidRDefault="00D8291F" w:rsidP="00D82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«Центр государственной кадастровой оценки объектов недвижимости» (далее - Учреждение) пров</w:t>
      </w:r>
      <w:r w:rsidR="001616BC">
        <w:rPr>
          <w:rFonts w:ascii="Times New Roman" w:hAnsi="Times New Roman" w:cs="Times New Roman"/>
          <w:sz w:val="28"/>
          <w:szCs w:val="28"/>
        </w:rPr>
        <w:t xml:space="preserve">едена </w:t>
      </w:r>
      <w:r w:rsidRPr="00D8291F">
        <w:rPr>
          <w:rFonts w:ascii="Times New Roman" w:hAnsi="Times New Roman" w:cs="Times New Roman"/>
          <w:sz w:val="28"/>
          <w:szCs w:val="28"/>
        </w:rPr>
        <w:t>работ</w:t>
      </w:r>
      <w:r w:rsidR="001616BC">
        <w:rPr>
          <w:rFonts w:ascii="Times New Roman" w:hAnsi="Times New Roman" w:cs="Times New Roman"/>
          <w:sz w:val="28"/>
          <w:szCs w:val="28"/>
        </w:rPr>
        <w:t>а</w:t>
      </w:r>
      <w:r w:rsidRPr="00D8291F">
        <w:rPr>
          <w:rFonts w:ascii="Times New Roman" w:hAnsi="Times New Roman" w:cs="Times New Roman"/>
          <w:sz w:val="28"/>
          <w:szCs w:val="28"/>
        </w:rPr>
        <w:t xml:space="preserve"> по государственной кадастровой оценке </w:t>
      </w:r>
      <w:r w:rsidR="001616B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 </w:t>
      </w:r>
      <w:proofErr w:type="spellStart"/>
      <w:r w:rsidR="001616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616BC">
        <w:rPr>
          <w:rFonts w:ascii="Times New Roman" w:hAnsi="Times New Roman" w:cs="Times New Roman"/>
          <w:sz w:val="28"/>
          <w:szCs w:val="28"/>
        </w:rPr>
        <w:t>-мест, учтенных</w:t>
      </w:r>
      <w:r w:rsidR="00BE7B02" w:rsidRPr="00BE7B02">
        <w:rPr>
          <w:rFonts w:ascii="Times New Roman" w:hAnsi="Times New Roman" w:cs="Times New Roman"/>
          <w:sz w:val="28"/>
          <w:szCs w:val="28"/>
        </w:rPr>
        <w:t xml:space="preserve"> </w:t>
      </w:r>
      <w:r w:rsidR="00BE7B02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недвижимости.</w:t>
      </w:r>
    </w:p>
    <w:p w14:paraId="35E390DA" w14:textId="710C3A9B" w:rsidR="00D8291F" w:rsidRPr="00D8291F" w:rsidRDefault="00BE7B02" w:rsidP="00D82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отчетные документы о результатах кадастровой  оценки с 4 сентября 2023 года в фонде данных государственной кадастровой оценки на официальном</w:t>
      </w:r>
      <w:r w:rsidR="00D8291F" w:rsidRPr="00D8291F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Pr="00BE7B02">
        <w:rPr>
          <w:rFonts w:ascii="Times New Roman" w:hAnsi="Times New Roman" w:cs="Times New Roman"/>
          <w:sz w:val="28"/>
          <w:szCs w:val="28"/>
        </w:rPr>
        <w:t>государственной  регистрации кадастра и картографии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91F" w:rsidRPr="00D8291F">
        <w:rPr>
          <w:rFonts w:ascii="Times New Roman" w:hAnsi="Times New Roman" w:cs="Times New Roman"/>
          <w:sz w:val="28"/>
          <w:szCs w:val="28"/>
        </w:rPr>
        <w:t>(https://</w:t>
      </w:r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="00D8291F" w:rsidRPr="00D8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E7B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8291F" w:rsidRPr="00D8291F">
        <w:rPr>
          <w:rFonts w:ascii="Times New Roman" w:hAnsi="Times New Roman" w:cs="Times New Roman"/>
          <w:sz w:val="28"/>
          <w:szCs w:val="28"/>
        </w:rPr>
        <w:t>ru). Правительства Иркутской области (https://irkobl.ru/), министерства имущественных отношений Иркутской области (https://irkobl.ru/sites/mio/, далее - министерство) в феврале-марте 2020 года будет размещен перечень объектов недвижимости, подлежащих государственной кадастровой оценке (далее - Перечень), сформированный Росреестром по состоянию на I января 2020 года на основании сведений, содержащихся в Едином государственном реестре недвижимости (далее - ЕГРН)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91F" w:rsidRPr="00D82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8C06D" w14:textId="77777777" w:rsidR="00D8291F" w:rsidRPr="00D8291F" w:rsidRDefault="00D8291F" w:rsidP="00D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 xml:space="preserve">    </w:t>
      </w:r>
      <w:r w:rsidRPr="00D8291F">
        <w:rPr>
          <w:rFonts w:ascii="Times New Roman" w:hAnsi="Times New Roman" w:cs="Times New Roman"/>
          <w:sz w:val="28"/>
          <w:szCs w:val="28"/>
        </w:rPr>
        <w:tab/>
        <w:t>В случае если фактические характеристики земельных участков, влияющие на его кадастровую стоимость, не соответствуют имеющимся в ЕГРН сведениям, то такие характеристики не могут быть учтены при расчете кадастровой стоимости. Вместе с тем, результаты государственной кадастровой оценки напрямую влияют на величину земельного налога, оплачиваемого правообладателями земельных участков, и, как следствие, на формирование доходной части бюджета соответствующего муниципального образования.</w:t>
      </w:r>
    </w:p>
    <w:p w14:paraId="7A3B0F81" w14:textId="77777777" w:rsidR="00D8291F" w:rsidRPr="00D8291F" w:rsidRDefault="00D8291F" w:rsidP="00D82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Учитывая важность итоговых результатов, в целях последующей минимизации ошибок при проведении государственной кадастровой оценки  юридические лица, граждане и иные заинтересованные лица могут проверить полноту и достоверность характеристик, отраженных в Перечне, в отношении принадлежащих им земельных участков (путем размещения соответствующих сведений на информационных стендах в администрации, на официальных сайтах муниципальных образований в сети Интернет и пр.).</w:t>
      </w:r>
    </w:p>
    <w:p w14:paraId="46CEB615" w14:textId="77777777" w:rsidR="00D8291F" w:rsidRPr="00D8291F" w:rsidRDefault="00D8291F" w:rsidP="00D82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 xml:space="preserve">В случае несоответствия сведений из ЕГРН, отраженных в Перечне, фактическим характеристикам земельных участков (не верно указана площадь, вид разрешенного использования, адрес и пр.), рекомендуем внести изменения в ВГРН в установленном законодательством порядке, а именно путем направления соответствующего обращения в Управление Росреестра по </w:t>
      </w:r>
      <w:r w:rsidRPr="00D8291F">
        <w:rPr>
          <w:rFonts w:ascii="Times New Roman" w:hAnsi="Times New Roman" w:cs="Times New Roman"/>
          <w:sz w:val="28"/>
          <w:szCs w:val="28"/>
        </w:rPr>
        <w:lastRenderedPageBreak/>
        <w:t>Иркутской области (г. Иркутск, ул. Академическая, 70) либо его территориальные (межмуниципальные) отделы.</w:t>
      </w:r>
    </w:p>
    <w:p w14:paraId="032C24F7" w14:textId="77777777" w:rsidR="00D8291F" w:rsidRPr="00D8291F" w:rsidRDefault="00D8291F" w:rsidP="00D82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В случае необходимости конкретизации фактического использования земельного участка (например: по документу установлен вид -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- производственная деятельность, фактически склады либо : пищевая промышленность и пр.) правообладателям таких земельных участков необходимо заполнить декларацию о характеристиках соответствующего объекта недвижимости и предоставить ее в Учреждение:</w:t>
      </w:r>
    </w:p>
    <w:p w14:paraId="4F92C955" w14:textId="77777777" w:rsidR="00D8291F" w:rsidRPr="00D8291F" w:rsidRDefault="00D8291F" w:rsidP="00D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-</w:t>
      </w:r>
      <w:r w:rsidRPr="00D8291F">
        <w:rPr>
          <w:rFonts w:ascii="Times New Roman" w:hAnsi="Times New Roman" w:cs="Times New Roman"/>
          <w:sz w:val="28"/>
          <w:szCs w:val="28"/>
        </w:rPr>
        <w:tab/>
        <w:t>лично по адресу: Иркутская область, г. Ангарск, пр-т Карла Маркса, строение 101;</w:t>
      </w:r>
    </w:p>
    <w:p w14:paraId="4D42A529" w14:textId="77777777" w:rsidR="00D8291F" w:rsidRPr="00D8291F" w:rsidRDefault="00D8291F" w:rsidP="00D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-</w:t>
      </w:r>
      <w:r w:rsidRPr="00D8291F">
        <w:rPr>
          <w:rFonts w:ascii="Times New Roman" w:hAnsi="Times New Roman" w:cs="Times New Roman"/>
          <w:sz w:val="28"/>
          <w:szCs w:val="28"/>
        </w:rPr>
        <w:tab/>
        <w:t>если заявителем является физическое лицо, посредством почтового отправления с уведомлением о вручении на адрес: 665835, Иркутская обл., г. Ангарск, пр-т Карла Маркса, 101, а/я 7155, ОГБУ «Центр государственной кадастровой оценки объектов недвижимости»;</w:t>
      </w:r>
    </w:p>
    <w:p w14:paraId="10C6FA3A" w14:textId="77777777" w:rsidR="00D8291F" w:rsidRPr="00D8291F" w:rsidRDefault="00D8291F" w:rsidP="00D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-</w:t>
      </w:r>
      <w:r w:rsidRPr="00D8291F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усиленной квалифицированной подписью, посредством отправления на электронную почту: info@cgko.ru.</w:t>
      </w:r>
    </w:p>
    <w:p w14:paraId="3C7A3EDD" w14:textId="77777777" w:rsidR="00CD78DF" w:rsidRDefault="00D8291F" w:rsidP="00D8291F">
      <w:pPr>
        <w:jc w:val="both"/>
        <w:rPr>
          <w:rFonts w:ascii="Times New Roman" w:hAnsi="Times New Roman" w:cs="Times New Roman"/>
          <w:sz w:val="28"/>
          <w:szCs w:val="28"/>
        </w:rPr>
      </w:pPr>
      <w:r w:rsidRPr="00D8291F">
        <w:rPr>
          <w:rFonts w:ascii="Times New Roman" w:hAnsi="Times New Roman" w:cs="Times New Roman"/>
          <w:sz w:val="28"/>
          <w:szCs w:val="28"/>
        </w:rPr>
        <w:t>С предварительным Перечнем, обработанным Учреждением по состоянию на 10 сентября 2019 года, можно ознакомиться по ссылке: https://www.cgko.ru/kadastrovaya-otsenka/etapy-provedeniya-gko/</w:t>
      </w:r>
    </w:p>
    <w:p w14:paraId="38CA7C2D" w14:textId="77777777" w:rsidR="003D427A" w:rsidRDefault="003D427A" w:rsidP="003D427A">
      <w:pPr>
        <w:rPr>
          <w:rFonts w:ascii="Times New Roman" w:hAnsi="Times New Roman" w:cs="Times New Roman"/>
          <w:sz w:val="28"/>
          <w:szCs w:val="28"/>
        </w:rPr>
      </w:pPr>
    </w:p>
    <w:p w14:paraId="4B0AA6A9" w14:textId="77777777" w:rsidR="003D427A" w:rsidRPr="003D427A" w:rsidRDefault="003D427A" w:rsidP="003D42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3D427A">
        <w:rPr>
          <w:rFonts w:ascii="Times New Roman CYR" w:eastAsia="Times New Roman" w:hAnsi="Times New Roman CYR" w:cs="Times New Roman"/>
          <w:sz w:val="24"/>
          <w:szCs w:val="24"/>
        </w:rPr>
        <w:t xml:space="preserve">Председатель КУМИ ЧРМО                                                                          </w:t>
      </w:r>
      <w:r>
        <w:rPr>
          <w:rFonts w:ascii="Times New Roman CYR" w:eastAsia="Times New Roman" w:hAnsi="Times New Roman CYR" w:cs="Times New Roman"/>
          <w:sz w:val="24"/>
          <w:szCs w:val="24"/>
        </w:rPr>
        <w:t xml:space="preserve">  </w:t>
      </w:r>
      <w:r w:rsidRPr="003D427A">
        <w:rPr>
          <w:rFonts w:ascii="Times New Roman CYR" w:eastAsia="Times New Roman" w:hAnsi="Times New Roman CYR" w:cs="Times New Roman"/>
          <w:sz w:val="24"/>
          <w:szCs w:val="24"/>
        </w:rPr>
        <w:t>А.В. Белобородова</w:t>
      </w:r>
    </w:p>
    <w:p w14:paraId="72A872D7" w14:textId="77777777" w:rsidR="003D427A" w:rsidRPr="003D427A" w:rsidRDefault="003D427A" w:rsidP="003D427A">
      <w:pPr>
        <w:rPr>
          <w:rFonts w:ascii="Times New Roman" w:hAnsi="Times New Roman" w:cs="Times New Roman"/>
          <w:sz w:val="28"/>
          <w:szCs w:val="28"/>
        </w:rPr>
      </w:pPr>
    </w:p>
    <w:sectPr w:rsidR="003D427A" w:rsidRPr="003D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1F"/>
    <w:rsid w:val="001616BC"/>
    <w:rsid w:val="003D427A"/>
    <w:rsid w:val="00BE7B02"/>
    <w:rsid w:val="00CD78DF"/>
    <w:rsid w:val="00D8291F"/>
    <w:rsid w:val="00D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4762"/>
  <w15:chartTrackingRefBased/>
  <w15:docId w15:val="{CFD475E5-E2FE-4C96-8814-DFA705D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AF3"/>
    <w:pPr>
      <w:tabs>
        <w:tab w:val="center" w:pos="4677"/>
        <w:tab w:val="right" w:pos="9355"/>
      </w:tabs>
      <w:spacing w:after="0" w:line="240" w:lineRule="auto"/>
      <w:ind w:firstLine="68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DF5A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50-1</dc:creator>
  <cp:keywords/>
  <dc:description/>
  <cp:lastModifiedBy>50-1</cp:lastModifiedBy>
  <cp:revision>2</cp:revision>
  <dcterms:created xsi:type="dcterms:W3CDTF">2023-09-11T06:15:00Z</dcterms:created>
  <dcterms:modified xsi:type="dcterms:W3CDTF">2023-09-11T06:15:00Z</dcterms:modified>
</cp:coreProperties>
</file>