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5F60D4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4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9B5AD4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D4">
        <w:rPr>
          <w:rFonts w:ascii="Times New Roman" w:hAnsi="Times New Roman" w:cs="Times New Roman"/>
          <w:b/>
          <w:sz w:val="24"/>
          <w:szCs w:val="24"/>
        </w:rPr>
        <w:t xml:space="preserve">«Плановая проверка </w:t>
      </w:r>
      <w:r w:rsidR="0070151B" w:rsidRPr="0070151B">
        <w:rPr>
          <w:rFonts w:ascii="Times New Roman" w:hAnsi="Times New Roman" w:cs="Times New Roman"/>
          <w:b/>
          <w:sz w:val="24"/>
          <w:szCs w:val="24"/>
        </w:rPr>
        <w:t>на обеспечение выполнения функций муниципального казённого учреждения культуры «Культурно – досуговый центр Будаговского муниципального образования» и их отражения в бюджетном учете и отчетности за 2020 год</w:t>
      </w:r>
      <w:r w:rsidR="00CF068D">
        <w:rPr>
          <w:rFonts w:ascii="Times New Roman" w:hAnsi="Times New Roman" w:cs="Times New Roman"/>
          <w:b/>
          <w:sz w:val="24"/>
          <w:szCs w:val="24"/>
        </w:rPr>
        <w:t>»</w:t>
      </w:r>
    </w:p>
    <w:p w:rsidR="00D6041B" w:rsidRDefault="00D6041B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D16911" w:rsidRPr="002C0438" w:rsidTr="008A1D3B">
        <w:trPr>
          <w:trHeight w:val="453"/>
        </w:trPr>
        <w:tc>
          <w:tcPr>
            <w:tcW w:w="255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229" w:type="dxa"/>
          </w:tcPr>
          <w:p w:rsidR="00D16911" w:rsidRPr="002C0438" w:rsidRDefault="00407A99" w:rsidP="0047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A1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81F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4B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21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4B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D1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8A1D3B">
        <w:trPr>
          <w:trHeight w:val="98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229" w:type="dxa"/>
          </w:tcPr>
          <w:p w:rsidR="00412601" w:rsidRPr="00D16911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8A1D3B">
        <w:trPr>
          <w:trHeight w:val="114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229" w:type="dxa"/>
          </w:tcPr>
          <w:p w:rsidR="003147E6" w:rsidRPr="00CF068D" w:rsidRDefault="00605B97" w:rsidP="00474B7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лан работы отдела внутреннего финансового контроля Комитета по финансам администрации Тулунского муниципального района на 2021 год, приказ Комитета по финансам администрации Тулунского муниципального района от </w:t>
            </w:r>
            <w:r w:rsidR="00474B72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.2021г. № </w:t>
            </w:r>
            <w:r w:rsidR="00474B7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EBE" w:rsidRPr="00D16911" w:rsidTr="008A1D3B">
        <w:trPr>
          <w:trHeight w:val="407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229" w:type="dxa"/>
          </w:tcPr>
          <w:p w:rsidR="00F05EBE" w:rsidRPr="00CF068D" w:rsidRDefault="007D14ED" w:rsidP="007D14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521A4" w:rsidRPr="003521A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3521A4" w:rsidRPr="0035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Тулунского муниципального района</w:t>
            </w:r>
            <w:r w:rsidR="00605B97" w:rsidRPr="00605B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05EBE" w:rsidRPr="00D16911" w:rsidTr="008A1D3B">
        <w:trPr>
          <w:trHeight w:val="1001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229" w:type="dxa"/>
          </w:tcPr>
          <w:p w:rsidR="003147E6" w:rsidRPr="00CF068D" w:rsidRDefault="00605B97" w:rsidP="007D14ED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0151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51B" w:rsidRPr="0070151B">
              <w:rPr>
                <w:rFonts w:ascii="Times New Roman" w:hAnsi="Times New Roman" w:cs="Times New Roman"/>
                <w:sz w:val="24"/>
                <w:szCs w:val="24"/>
              </w:rPr>
              <w:t>осуществления расходов на обеспечение выполнения функций муниципального казённого учреждения культуры «Культурно – досуговый центр Будаговского муниципального образования» и их отражения в бюджетном учете и отчетности за 2020 год</w:t>
            </w:r>
            <w:r w:rsidR="00C3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8A1D3B">
        <w:trPr>
          <w:trHeight w:val="407"/>
        </w:trPr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229" w:type="dxa"/>
          </w:tcPr>
          <w:p w:rsidR="00D16911" w:rsidRPr="00605B97" w:rsidRDefault="00605B97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594C"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8A1D3B"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7229" w:type="dxa"/>
          </w:tcPr>
          <w:p w:rsidR="00D16911" w:rsidRPr="00605B97" w:rsidRDefault="008A1D3B" w:rsidP="006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3 843 774,29</w:t>
            </w:r>
            <w:r w:rsidR="00C35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16911" w:rsidRPr="005068CB" w:rsidTr="008A1D3B">
        <w:trPr>
          <w:trHeight w:val="985"/>
        </w:trPr>
        <w:tc>
          <w:tcPr>
            <w:tcW w:w="255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229" w:type="dxa"/>
          </w:tcPr>
          <w:p w:rsidR="008A1D3B" w:rsidRPr="008A1D3B" w:rsidRDefault="008A1D3B" w:rsidP="008A1D3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B">
              <w:rPr>
                <w:rFonts w:ascii="Times New Roman" w:hAnsi="Times New Roman" w:cs="Times New Roman"/>
                <w:sz w:val="24"/>
                <w:szCs w:val="24"/>
              </w:rPr>
              <w:t>В нарушение ст. 8 Трудового кодекса РФ, п. п 6.9.14 Устава МКУК «КДЦ Будаговского МО» положение об оплате труда работников муниципального казенного учреждения культуры «Культурно – досуговый центр Будаговского МО» утверждено администрацией Будаговского сельского поселения.</w:t>
            </w:r>
          </w:p>
          <w:p w:rsidR="008A1D3B" w:rsidRPr="008A1D3B" w:rsidRDefault="008A1D3B" w:rsidP="008A1D3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B">
              <w:rPr>
                <w:rFonts w:ascii="Times New Roman" w:hAnsi="Times New Roman" w:cs="Times New Roman"/>
                <w:sz w:val="24"/>
                <w:szCs w:val="24"/>
              </w:rPr>
              <w:t>В нарушение ст. 57 Трудового кодекса РФ наименование должностей, профессий или специальностей в штатном расписании МКУК «КДЦ Будаговского МО» не соответствуют наименованиям должностей педагогических работников и должностей руководящего состава учреждений культуры, искусства и кинематографии, утвержденных Положением об оплате труда МКУК «КДЦ Будаговского МО»</w:t>
            </w:r>
          </w:p>
          <w:p w:rsidR="008A1D3B" w:rsidRPr="008A1D3B" w:rsidRDefault="008A1D3B" w:rsidP="008A1D3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B">
              <w:rPr>
                <w:rFonts w:ascii="Times New Roman" w:hAnsi="Times New Roman" w:cs="Times New Roman"/>
                <w:sz w:val="24"/>
                <w:szCs w:val="24"/>
              </w:rPr>
              <w:t>В нарушение п. 29 Положения об оплате труда работников МКУК «КДЦ Будаговского МО» работникам учреждения не назначена надбавка за стаж непрерывной работы в учреждении.</w:t>
            </w:r>
          </w:p>
          <w:p w:rsidR="008A1D3B" w:rsidRPr="008A1D3B" w:rsidRDefault="008A1D3B" w:rsidP="008A1D3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B">
              <w:rPr>
                <w:rFonts w:ascii="Times New Roman" w:hAnsi="Times New Roman" w:cs="Times New Roman"/>
                <w:sz w:val="24"/>
                <w:szCs w:val="24"/>
              </w:rPr>
              <w:t>В нарушение положений ст. 215, 296 Гражданского кодекса РФ, п. 3 ст. 17 Федерального закона от 06.10.2003 № 131-ФЗ «Об общих принципах организации местного самоуправления в Российской Федерации», ст. 55 Устава Будаговского муниципального образования в Уставе МКУК «КДЦ Будаговского МО» неверно указан собственник имущества.</w:t>
            </w:r>
          </w:p>
          <w:p w:rsidR="008A1D3B" w:rsidRPr="008A1D3B" w:rsidRDefault="008A1D3B" w:rsidP="008A1D3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B">
              <w:rPr>
                <w:rFonts w:ascii="Times New Roman" w:hAnsi="Times New Roman" w:cs="Times New Roman"/>
                <w:sz w:val="24"/>
                <w:szCs w:val="24"/>
              </w:rPr>
              <w:t>В нарушение требований приложения № 3 Положения об оплате труда работников МКУК «КДЦ Будаговского МО», Положения о комиссии по определению размеров стимулирующих выплат работникам МКУК «КДЦ Будаговского МО» при определении показателей стимулирующих выплат не соблюдается периодичность показателей (месячные, квартальные, годовые); подсчет баллов по каждому работнику не соответствует количеству критериев и целевым показателям эффективности деятельности и качества выполнения должностных обязанностей работниками.</w:t>
            </w:r>
          </w:p>
          <w:p w:rsidR="008A1D3B" w:rsidRPr="008A1D3B" w:rsidRDefault="008A1D3B" w:rsidP="008A1D3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нарушение распоряжения администрации Будаговского сельского поселения от 15.06.2018г. № 72-р «Об утверждении нормативных затрат на обеспечение функций Администрации Будаговского сельского поселения и подведомственных ей казенных учреждений» превышены предельные цены приобретения товаров.</w:t>
            </w:r>
          </w:p>
          <w:p w:rsidR="008A1D3B" w:rsidRPr="008A1D3B" w:rsidRDefault="008A1D3B" w:rsidP="008A1D3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B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ч. 1 ст. 13 Федерального закона от 06.12.2011 № 402-ФЗ «О бухгалтерском учете», п. 333 Инструкции 157н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п. 20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 Минфина России от 28.12.2010 № 191н в части учета имущества.</w:t>
            </w:r>
            <w:r w:rsidRPr="008A1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7F43" w:rsidRPr="00605B97" w:rsidRDefault="008A1D3B" w:rsidP="008A1D3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3B">
              <w:rPr>
                <w:rFonts w:ascii="Times New Roman" w:hAnsi="Times New Roman" w:cs="Times New Roman"/>
                <w:sz w:val="24"/>
                <w:szCs w:val="24"/>
              </w:rPr>
              <w:t>В нарушение принципа эффективности использования бюджетных средств, достижения заданных результатов с использованием наименьшего объема средств (статья 34 Бюджетного кодекса Российской Федерации) учреждением в 2020 уплачены штрафы.</w:t>
            </w:r>
          </w:p>
        </w:tc>
      </w:tr>
      <w:tr w:rsidR="00D16911" w:rsidRPr="005068CB" w:rsidTr="008A1D3B">
        <w:trPr>
          <w:trHeight w:val="1268"/>
        </w:trPr>
        <w:tc>
          <w:tcPr>
            <w:tcW w:w="255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229" w:type="dxa"/>
          </w:tcPr>
          <w:p w:rsidR="00412601" w:rsidRPr="00605B97" w:rsidRDefault="0091607F" w:rsidP="008A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5068CB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D3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8A1D3B">
              <w:t xml:space="preserve"> </w:t>
            </w:r>
            <w:r w:rsidR="008A1D3B" w:rsidRPr="008A1D3B">
              <w:rPr>
                <w:rFonts w:ascii="Times New Roman" w:hAnsi="Times New Roman" w:cs="Times New Roman"/>
                <w:sz w:val="24"/>
                <w:szCs w:val="24"/>
              </w:rPr>
              <w:t>МКУК «КДЦ Будаговского МО»</w:t>
            </w:r>
            <w:r w:rsidR="008A1D3B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D6041B" w:rsidRPr="00D6041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474B72">
              <w:rPr>
                <w:rFonts w:ascii="Times New Roman" w:hAnsi="Times New Roman" w:cs="Times New Roman"/>
                <w:sz w:val="24"/>
                <w:szCs w:val="24"/>
              </w:rPr>
              <w:t xml:space="preserve">Будаговского сельского поселения </w:t>
            </w:r>
            <w:r w:rsidR="00D6041B" w:rsidRPr="00D6041B">
              <w:rPr>
                <w:rFonts w:ascii="Times New Roman" w:hAnsi="Times New Roman" w:cs="Times New Roman"/>
                <w:sz w:val="24"/>
                <w:szCs w:val="24"/>
              </w:rPr>
              <w:t>Тулунского муниципального района</w:t>
            </w:r>
            <w:r w:rsidR="00D6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Sect="00D604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0012B4"/>
    <w:rsid w:val="000154B7"/>
    <w:rsid w:val="00017CAD"/>
    <w:rsid w:val="00046ABD"/>
    <w:rsid w:val="000A5390"/>
    <w:rsid w:val="000C2D42"/>
    <w:rsid w:val="000F03D2"/>
    <w:rsid w:val="00120894"/>
    <w:rsid w:val="001332B7"/>
    <w:rsid w:val="001502EA"/>
    <w:rsid w:val="00150439"/>
    <w:rsid w:val="00157877"/>
    <w:rsid w:val="00195C2B"/>
    <w:rsid w:val="001C7050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521A4"/>
    <w:rsid w:val="0036068E"/>
    <w:rsid w:val="003B75DA"/>
    <w:rsid w:val="003D79E2"/>
    <w:rsid w:val="003E38E0"/>
    <w:rsid w:val="00407A99"/>
    <w:rsid w:val="00410B32"/>
    <w:rsid w:val="00412601"/>
    <w:rsid w:val="00431B58"/>
    <w:rsid w:val="004360B2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5068CB"/>
    <w:rsid w:val="00510DEE"/>
    <w:rsid w:val="00512E92"/>
    <w:rsid w:val="00571B2D"/>
    <w:rsid w:val="00572FDD"/>
    <w:rsid w:val="00574082"/>
    <w:rsid w:val="005A661F"/>
    <w:rsid w:val="005B2DC7"/>
    <w:rsid w:val="005F60D4"/>
    <w:rsid w:val="00603D88"/>
    <w:rsid w:val="00605B97"/>
    <w:rsid w:val="00605E11"/>
    <w:rsid w:val="00646C76"/>
    <w:rsid w:val="00677BFA"/>
    <w:rsid w:val="006C594C"/>
    <w:rsid w:val="006E278B"/>
    <w:rsid w:val="0070151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F0833"/>
    <w:rsid w:val="00825353"/>
    <w:rsid w:val="0083118E"/>
    <w:rsid w:val="00833D9B"/>
    <w:rsid w:val="00851D3C"/>
    <w:rsid w:val="00861187"/>
    <w:rsid w:val="00885A36"/>
    <w:rsid w:val="00887C7A"/>
    <w:rsid w:val="008A1AB4"/>
    <w:rsid w:val="008A1D3B"/>
    <w:rsid w:val="008A650C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492A"/>
    <w:rsid w:val="009D66F0"/>
    <w:rsid w:val="00A03AD6"/>
    <w:rsid w:val="00A06A54"/>
    <w:rsid w:val="00A20B96"/>
    <w:rsid w:val="00A64ABC"/>
    <w:rsid w:val="00AB39FA"/>
    <w:rsid w:val="00AF1FDC"/>
    <w:rsid w:val="00AF4C46"/>
    <w:rsid w:val="00AF62DA"/>
    <w:rsid w:val="00AF7CBE"/>
    <w:rsid w:val="00B124A4"/>
    <w:rsid w:val="00B2135A"/>
    <w:rsid w:val="00B360F5"/>
    <w:rsid w:val="00B64875"/>
    <w:rsid w:val="00B8685A"/>
    <w:rsid w:val="00BB1B77"/>
    <w:rsid w:val="00BB2DA2"/>
    <w:rsid w:val="00BD1C5A"/>
    <w:rsid w:val="00BE6BD0"/>
    <w:rsid w:val="00C31127"/>
    <w:rsid w:val="00C358E6"/>
    <w:rsid w:val="00C40651"/>
    <w:rsid w:val="00C467AA"/>
    <w:rsid w:val="00C8199B"/>
    <w:rsid w:val="00C82E00"/>
    <w:rsid w:val="00CF068D"/>
    <w:rsid w:val="00D01019"/>
    <w:rsid w:val="00D12F6D"/>
    <w:rsid w:val="00D16911"/>
    <w:rsid w:val="00D40F14"/>
    <w:rsid w:val="00D6041B"/>
    <w:rsid w:val="00D81CE1"/>
    <w:rsid w:val="00DA7F16"/>
    <w:rsid w:val="00DB14C0"/>
    <w:rsid w:val="00DD7D70"/>
    <w:rsid w:val="00DE7B4B"/>
    <w:rsid w:val="00E04041"/>
    <w:rsid w:val="00E12156"/>
    <w:rsid w:val="00E23E82"/>
    <w:rsid w:val="00E3506C"/>
    <w:rsid w:val="00E54DC9"/>
    <w:rsid w:val="00E84E34"/>
    <w:rsid w:val="00E854F3"/>
    <w:rsid w:val="00EA2F1F"/>
    <w:rsid w:val="00EB5ACC"/>
    <w:rsid w:val="00EE0049"/>
    <w:rsid w:val="00EF1615"/>
    <w:rsid w:val="00EF3881"/>
    <w:rsid w:val="00F05EBE"/>
    <w:rsid w:val="00F3681D"/>
    <w:rsid w:val="00F63EC5"/>
    <w:rsid w:val="00F72525"/>
    <w:rsid w:val="00F76A09"/>
    <w:rsid w:val="00F85829"/>
    <w:rsid w:val="00F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4</cp:revision>
  <cp:lastPrinted>2021-08-11T01:46:00Z</cp:lastPrinted>
  <dcterms:created xsi:type="dcterms:W3CDTF">2021-07-27T03:12:00Z</dcterms:created>
  <dcterms:modified xsi:type="dcterms:W3CDTF">2021-08-11T01:48:00Z</dcterms:modified>
</cp:coreProperties>
</file>