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2" w:rsidRPr="0020252F" w:rsidRDefault="0020252F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0E5EF7">
        <w:rPr>
          <w:rFonts w:ascii="Arial" w:hAnsi="Arial" w:cs="Arial"/>
          <w:sz w:val="32"/>
          <w:szCs w:val="32"/>
        </w:rPr>
        <w:t>29</w:t>
      </w:r>
      <w:r w:rsidR="00C96DA8">
        <w:rPr>
          <w:rFonts w:ascii="Arial" w:hAnsi="Arial" w:cs="Arial"/>
          <w:sz w:val="32"/>
          <w:szCs w:val="32"/>
        </w:rPr>
        <w:t>.01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 w:rsidRPr="0020252F">
        <w:rPr>
          <w:rFonts w:ascii="Arial" w:hAnsi="Arial" w:cs="Arial"/>
          <w:sz w:val="32"/>
          <w:szCs w:val="32"/>
        </w:rPr>
        <w:t>3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2020 ГОД и утверждении порядка организации работы по реализации указанных мероприятий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 Иркутской области от 20.12.2019г. №130-ОЗ «Об областном бюджете на 2020 год и на плановый период 2021 и 2022 годов»,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>предоставлении субсидий из областного бюджета местным бюджетам в целях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с изменениями от 16.01.2020г.,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.12.2019г.,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2020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>
        <w:rPr>
          <w:rFonts w:ascii="Arial" w:hAnsi="Arial" w:cs="Arial"/>
          <w:sz w:val="24"/>
          <w:szCs w:val="24"/>
        </w:rPr>
        <w:t>Витимском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поселении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>твердить Перечень проектов народных инициатив в муниципальном образовании Мамско-Чуйского района в 2020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0252F">
        <w:rPr>
          <w:rFonts w:ascii="Arial" w:hAnsi="Arial" w:cs="Arial"/>
          <w:sz w:val="24"/>
          <w:szCs w:val="24"/>
        </w:rPr>
        <w:t>Провести электронные аукционы на приобретение и доставку товарно-материальных ценностей</w:t>
      </w:r>
      <w:r w:rsidRPr="0020252F">
        <w:rPr>
          <w:rFonts w:ascii="Arial" w:hAnsi="Arial" w:cs="Arial"/>
          <w:color w:val="000000"/>
          <w:sz w:val="24"/>
          <w:szCs w:val="24"/>
        </w:rPr>
        <w:t xml:space="preserve">, указанных в Приложении 2 к постановлению, в соответствии с Федеральным законом от 05.04.2013г. </w:t>
      </w:r>
      <w:proofErr w:type="gramStart"/>
      <w:r w:rsidRPr="0020252F">
        <w:rPr>
          <w:rFonts w:ascii="Arial" w:hAnsi="Arial" w:cs="Arial"/>
          <w:color w:val="000000"/>
          <w:sz w:val="24"/>
          <w:szCs w:val="24"/>
        </w:rPr>
        <w:t>№44-ФЗ «О контрактной системе в сфере закупок товаров</w:t>
      </w:r>
      <w:proofErr w:type="gramEnd"/>
      <w:r w:rsidRPr="0020252F">
        <w:rPr>
          <w:rFonts w:ascii="Arial" w:hAnsi="Arial" w:cs="Arial"/>
          <w:color w:val="000000"/>
          <w:sz w:val="24"/>
          <w:szCs w:val="24"/>
        </w:rPr>
        <w:t xml:space="preserve">, работ, услуг для обеспечения государственных и муниципальных нужд». 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P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Н.В.Балуткин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29.01.2020 года № 3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2020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2020 году разработан в соответствии с протоколом собрания граждан района от 2</w:t>
      </w:r>
      <w:r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.12.2019г. «О рассмотрении мероприятий для включения в перечень проектов народных инициатив на 2020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 в 2020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8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9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на 2020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0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>от 29.01.2020 года № 3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2020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ook w:val="04A0"/>
      </w:tblPr>
      <w:tblGrid>
        <w:gridCol w:w="613"/>
        <w:gridCol w:w="5082"/>
        <w:gridCol w:w="1580"/>
        <w:gridCol w:w="2065"/>
        <w:gridCol w:w="1537"/>
        <w:gridCol w:w="1502"/>
        <w:gridCol w:w="3077"/>
      </w:tblGrid>
      <w:tr w:rsidR="002C3641" w:rsidRPr="002C3641" w:rsidTr="002C3641">
        <w:trPr>
          <w:trHeight w:val="518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2C3641">
        <w:trPr>
          <w:trHeight w:val="202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3641" w:rsidRPr="002C3641" w:rsidTr="002C3641">
        <w:trPr>
          <w:trHeight w:val="11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Устройство остановочного павильона по ул. Набережная в  </w:t>
            </w:r>
            <w:proofErr w:type="spellStart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.В</w:t>
            </w:r>
            <w:proofErr w:type="gramEnd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итимский</w:t>
            </w:r>
            <w:proofErr w:type="spellEnd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до 30 декабря 2020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140 000,00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138 569,09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1 430,91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14.1.19</w:t>
            </w:r>
          </w:p>
        </w:tc>
      </w:tr>
      <w:tr w:rsidR="002C3641" w:rsidRPr="002C3641" w:rsidTr="002C3641">
        <w:trPr>
          <w:trHeight w:val="14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уличного освещения в </w:t>
            </w:r>
            <w:proofErr w:type="spellStart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.В</w:t>
            </w:r>
            <w:proofErr w:type="gramEnd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итимский</w:t>
            </w:r>
            <w:proofErr w:type="spellEnd"/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ул.Советская ,ул. Школьная ,ул.Набережная пер.Новый :приобретение и устан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овка светодиодных светильников </w:t>
            </w: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"Томь 70Вт /10500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104 600,00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103 530,91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1 069,09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14.1.19</w:t>
            </w:r>
          </w:p>
        </w:tc>
      </w:tr>
      <w:tr w:rsidR="002C3641" w:rsidRPr="002C3641" w:rsidTr="002C3641">
        <w:trPr>
          <w:trHeight w:val="37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ИТОГО: </w:t>
            </w:r>
            <w:r w:rsidRPr="002C3641">
              <w:rPr>
                <w:rFonts w:ascii="Courier New" w:eastAsia="Times New Roman" w:hAnsi="Courier New" w:cs="Courier New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244 600,00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242 100,00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41" w:rsidRPr="002C3641" w:rsidRDefault="002C3641" w:rsidP="002C36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color w:val="000000"/>
                <w:lang w:eastAsia="ru-RU"/>
              </w:rPr>
              <w:t>2 500,00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51" w:rsidRDefault="006B0351" w:rsidP="005D245C">
      <w:pPr>
        <w:spacing w:after="0" w:line="240" w:lineRule="auto"/>
      </w:pPr>
      <w:r>
        <w:separator/>
      </w:r>
    </w:p>
  </w:endnote>
  <w:endnote w:type="continuationSeparator" w:id="0">
    <w:p w:rsidR="006B0351" w:rsidRDefault="006B0351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51" w:rsidRDefault="006B0351" w:rsidP="005D245C">
      <w:pPr>
        <w:spacing w:after="0" w:line="240" w:lineRule="auto"/>
      </w:pPr>
      <w:r>
        <w:separator/>
      </w:r>
    </w:p>
  </w:footnote>
  <w:footnote w:type="continuationSeparator" w:id="0">
    <w:p w:rsidR="006B0351" w:rsidRDefault="006B0351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12"/>
    <w:rsid w:val="00001ACA"/>
    <w:rsid w:val="00044F67"/>
    <w:rsid w:val="00096794"/>
    <w:rsid w:val="000E5EF7"/>
    <w:rsid w:val="001063C8"/>
    <w:rsid w:val="0011212A"/>
    <w:rsid w:val="00127DBC"/>
    <w:rsid w:val="00193761"/>
    <w:rsid w:val="001C7BD7"/>
    <w:rsid w:val="001D48AF"/>
    <w:rsid w:val="001F0DCF"/>
    <w:rsid w:val="001F1E55"/>
    <w:rsid w:val="001F7559"/>
    <w:rsid w:val="0020252F"/>
    <w:rsid w:val="00204B82"/>
    <w:rsid w:val="00252EE6"/>
    <w:rsid w:val="00266487"/>
    <w:rsid w:val="0028713F"/>
    <w:rsid w:val="002C3641"/>
    <w:rsid w:val="002E697C"/>
    <w:rsid w:val="002F3D63"/>
    <w:rsid w:val="00355760"/>
    <w:rsid w:val="00376B7E"/>
    <w:rsid w:val="00383D25"/>
    <w:rsid w:val="00387A54"/>
    <w:rsid w:val="00395B33"/>
    <w:rsid w:val="00410B1A"/>
    <w:rsid w:val="004141EC"/>
    <w:rsid w:val="00446B29"/>
    <w:rsid w:val="004744B2"/>
    <w:rsid w:val="00484258"/>
    <w:rsid w:val="004B7BF6"/>
    <w:rsid w:val="004E14B4"/>
    <w:rsid w:val="00535624"/>
    <w:rsid w:val="005D245C"/>
    <w:rsid w:val="005F53CD"/>
    <w:rsid w:val="00602C11"/>
    <w:rsid w:val="00610D16"/>
    <w:rsid w:val="00623D03"/>
    <w:rsid w:val="00633DF0"/>
    <w:rsid w:val="006A666C"/>
    <w:rsid w:val="006B0351"/>
    <w:rsid w:val="006C5D2E"/>
    <w:rsid w:val="007124AA"/>
    <w:rsid w:val="00745AAE"/>
    <w:rsid w:val="00773067"/>
    <w:rsid w:val="0079516A"/>
    <w:rsid w:val="00894C1A"/>
    <w:rsid w:val="008A642C"/>
    <w:rsid w:val="008B2459"/>
    <w:rsid w:val="008C552A"/>
    <w:rsid w:val="008C6680"/>
    <w:rsid w:val="009041A7"/>
    <w:rsid w:val="00932856"/>
    <w:rsid w:val="0097689D"/>
    <w:rsid w:val="009E3A12"/>
    <w:rsid w:val="009F4E68"/>
    <w:rsid w:val="00A032D9"/>
    <w:rsid w:val="00A10582"/>
    <w:rsid w:val="00A21A72"/>
    <w:rsid w:val="00A52DC1"/>
    <w:rsid w:val="00A60A03"/>
    <w:rsid w:val="00A63ED0"/>
    <w:rsid w:val="00A84D14"/>
    <w:rsid w:val="00AD55F3"/>
    <w:rsid w:val="00AE3E4F"/>
    <w:rsid w:val="00AF1602"/>
    <w:rsid w:val="00B26AF2"/>
    <w:rsid w:val="00B519E3"/>
    <w:rsid w:val="00B677B1"/>
    <w:rsid w:val="00B92F0A"/>
    <w:rsid w:val="00B9602D"/>
    <w:rsid w:val="00BA743A"/>
    <w:rsid w:val="00BB2E78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21E65"/>
    <w:rsid w:val="00E33C4C"/>
    <w:rsid w:val="00E66C75"/>
    <w:rsid w:val="00E7541E"/>
    <w:rsid w:val="00EA05A1"/>
    <w:rsid w:val="00EB6C59"/>
    <w:rsid w:val="00F229CE"/>
    <w:rsid w:val="00F37ECE"/>
    <w:rsid w:val="00F4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7887AB6EC01EF6328027807E60E17873EDCD933BD17C3BA438758147Fz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7887AB6EC01EF63281C75118A541B873387DD3DBE1B90EF1CDC0543FD08809EECBA3B92F011E47690B870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C658-1814-4A9B-85A8-A5522A6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3</cp:revision>
  <dcterms:created xsi:type="dcterms:W3CDTF">2020-02-05T08:07:00Z</dcterms:created>
  <dcterms:modified xsi:type="dcterms:W3CDTF">2020-02-06T02:29:00Z</dcterms:modified>
</cp:coreProperties>
</file>